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7C66" w14:textId="1D1FAB71" w:rsidR="00704A15" w:rsidRDefault="00C23AAA" w:rsidP="00704A1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C23AAA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Informe de avance y </w:t>
      </w:r>
      <w:r w:rsidR="00704A15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  <w:t>suspensión laboral de labores</w:t>
      </w:r>
    </w:p>
    <w:p w14:paraId="1F718B73" w14:textId="42FFCF97" w:rsidR="00087BB4" w:rsidRDefault="00087BB4" w:rsidP="00704A1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Proyecto Reparación y Mantenimiento – </w:t>
      </w:r>
      <w:r w:rsidR="00163D4A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Edificio el Mirador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br/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Fecha: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</w:t>
      </w:r>
      <w:r w:rsidR="00704A1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Diciembre 17 de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2025</w:t>
      </w:r>
    </w:p>
    <w:p w14:paraId="0DE00A1E" w14:textId="77777777" w:rsidR="00704A15" w:rsidRPr="000C2211" w:rsidRDefault="00704A15" w:rsidP="00704A1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7C940DDD" w14:textId="77777777" w:rsidR="007332D4" w:rsidRPr="007332D4" w:rsidRDefault="007332D4" w:rsidP="007332D4">
      <w:pPr>
        <w:pStyle w:val="NormalWeb"/>
        <w:jc w:val="both"/>
        <w:rPr>
          <w:rFonts w:ascii="Century Gothic" w:hAnsi="Century Gothic"/>
        </w:rPr>
      </w:pPr>
      <w:r w:rsidRPr="007332D4">
        <w:rPr>
          <w:rFonts w:ascii="Century Gothic" w:hAnsi="Century Gothic"/>
        </w:rPr>
        <w:t>Respetados señores,</w:t>
      </w:r>
    </w:p>
    <w:p w14:paraId="621A15AD" w14:textId="77777777" w:rsidR="00163D4A" w:rsidRPr="00163D4A" w:rsidRDefault="00163D4A" w:rsidP="007332D4">
      <w:pPr>
        <w:pStyle w:val="NormalWeb"/>
        <w:jc w:val="both"/>
        <w:rPr>
          <w:rFonts w:ascii="Century Gothic" w:hAnsi="Century Gothic"/>
        </w:rPr>
      </w:pPr>
      <w:r w:rsidRPr="00163D4A">
        <w:rPr>
          <w:rFonts w:ascii="Century Gothic" w:hAnsi="Century Gothic"/>
        </w:rPr>
        <w:t xml:space="preserve">Por medio de la presente, nos permitimos informar el </w:t>
      </w:r>
      <w:r w:rsidRPr="00163D4A">
        <w:rPr>
          <w:rStyle w:val="Textoennegrita"/>
          <w:rFonts w:ascii="Century Gothic" w:eastAsiaTheme="majorEastAsia" w:hAnsi="Century Gothic"/>
        </w:rPr>
        <w:t>estado de avance de la obra</w:t>
      </w:r>
      <w:r w:rsidRPr="00163D4A">
        <w:rPr>
          <w:rFonts w:ascii="Century Gothic" w:hAnsi="Century Gothic"/>
        </w:rPr>
        <w:t xml:space="preserve"> correspondiente al </w:t>
      </w:r>
      <w:r w:rsidRPr="00163D4A">
        <w:rPr>
          <w:rStyle w:val="Textoennegrita"/>
          <w:rFonts w:ascii="Century Gothic" w:eastAsiaTheme="majorEastAsia" w:hAnsi="Century Gothic"/>
        </w:rPr>
        <w:t>Edificio El Mirador</w:t>
      </w:r>
      <w:r w:rsidRPr="00163D4A">
        <w:rPr>
          <w:rFonts w:ascii="Century Gothic" w:hAnsi="Century Gothic"/>
        </w:rPr>
        <w:t xml:space="preserve">, el cual presenta un </w:t>
      </w:r>
      <w:r w:rsidRPr="00163D4A">
        <w:rPr>
          <w:rStyle w:val="Textoennegrita"/>
          <w:rFonts w:ascii="Century Gothic" w:eastAsiaTheme="majorEastAsia" w:hAnsi="Century Gothic"/>
        </w:rPr>
        <w:t>38,94 % de ejecución</w:t>
      </w:r>
      <w:r w:rsidRPr="00163D4A">
        <w:rPr>
          <w:rFonts w:ascii="Century Gothic" w:hAnsi="Century Gothic"/>
        </w:rPr>
        <w:t xml:space="preserve"> a la fecha del presente informe.</w:t>
      </w:r>
    </w:p>
    <w:p w14:paraId="24F7BEE7" w14:textId="44F41017" w:rsidR="007332D4" w:rsidRPr="007332D4" w:rsidRDefault="007332D4" w:rsidP="007332D4">
      <w:pPr>
        <w:pStyle w:val="NormalWeb"/>
        <w:jc w:val="both"/>
        <w:rPr>
          <w:rFonts w:ascii="Century Gothic" w:hAnsi="Century Gothic"/>
        </w:rPr>
      </w:pPr>
      <w:r w:rsidRPr="007332D4">
        <w:rPr>
          <w:rFonts w:ascii="Century Gothic" w:hAnsi="Century Gothic"/>
        </w:rPr>
        <w:t xml:space="preserve">Adicionalmente, informamos que, por causas operativas y logísticas consideradas como </w:t>
      </w:r>
      <w:r w:rsidRPr="007332D4">
        <w:rPr>
          <w:rStyle w:val="Textoennegrita"/>
          <w:rFonts w:ascii="Century Gothic" w:eastAsiaTheme="majorEastAsia" w:hAnsi="Century Gothic"/>
        </w:rPr>
        <w:t>fuerza mayor</w:t>
      </w:r>
      <w:r w:rsidRPr="007332D4">
        <w:rPr>
          <w:rFonts w:ascii="Century Gothic" w:hAnsi="Century Gothic"/>
        </w:rPr>
        <w:t xml:space="preserve">, se realizará una </w:t>
      </w:r>
      <w:r w:rsidRPr="007332D4">
        <w:rPr>
          <w:rStyle w:val="Textoennegrita"/>
          <w:rFonts w:ascii="Century Gothic" w:eastAsiaTheme="majorEastAsia" w:hAnsi="Century Gothic"/>
        </w:rPr>
        <w:t>suspensión temporal de labores</w:t>
      </w:r>
      <w:r w:rsidRPr="007332D4">
        <w:rPr>
          <w:rFonts w:ascii="Century Gothic" w:hAnsi="Century Gothic"/>
        </w:rPr>
        <w:t xml:space="preserve"> a partir del </w:t>
      </w:r>
      <w:r w:rsidRPr="007332D4">
        <w:rPr>
          <w:rStyle w:val="Textoennegrita"/>
          <w:rFonts w:ascii="Century Gothic" w:eastAsiaTheme="majorEastAsia" w:hAnsi="Century Gothic"/>
        </w:rPr>
        <w:t>22 de diciembre de 2025</w:t>
      </w:r>
      <w:r w:rsidRPr="007332D4">
        <w:rPr>
          <w:rFonts w:ascii="Century Gothic" w:hAnsi="Century Gothic"/>
        </w:rPr>
        <w:t xml:space="preserve"> y hasta el </w:t>
      </w:r>
      <w:r w:rsidRPr="007332D4">
        <w:rPr>
          <w:rStyle w:val="Textoennegrita"/>
          <w:rFonts w:ascii="Century Gothic" w:eastAsiaTheme="majorEastAsia" w:hAnsi="Century Gothic"/>
        </w:rPr>
        <w:t>5 de enero de 2026</w:t>
      </w:r>
      <w:r w:rsidRPr="007332D4">
        <w:rPr>
          <w:rFonts w:ascii="Century Gothic" w:hAnsi="Century Gothic"/>
        </w:rPr>
        <w:t>, fecha en la cual se retomarán las actividades de manera normal.</w:t>
      </w:r>
    </w:p>
    <w:p w14:paraId="4F636541" w14:textId="77777777" w:rsidR="007332D4" w:rsidRDefault="007332D4" w:rsidP="007332D4">
      <w:pPr>
        <w:pStyle w:val="NormalWeb"/>
        <w:jc w:val="both"/>
        <w:rPr>
          <w:rFonts w:ascii="Century Gothic" w:hAnsi="Century Gothic"/>
        </w:rPr>
      </w:pPr>
      <w:r w:rsidRPr="007332D4">
        <w:rPr>
          <w:rFonts w:ascii="Century Gothic" w:hAnsi="Century Gothic"/>
        </w:rPr>
        <w:t>Las razones que motivan esta decisión son las siguientes:</w:t>
      </w:r>
    </w:p>
    <w:p w14:paraId="1A68710C" w14:textId="77777777" w:rsidR="00704A15" w:rsidRPr="007332D4" w:rsidRDefault="00704A15" w:rsidP="007332D4">
      <w:pPr>
        <w:pStyle w:val="NormalWeb"/>
        <w:jc w:val="both"/>
        <w:rPr>
          <w:rFonts w:ascii="Century Gothic" w:hAnsi="Century Gothic"/>
        </w:rPr>
      </w:pPr>
    </w:p>
    <w:p w14:paraId="33305770" w14:textId="77777777" w:rsidR="007332D4" w:rsidRDefault="007332D4" w:rsidP="007332D4">
      <w:pPr>
        <w:pStyle w:val="NormalWeb"/>
        <w:numPr>
          <w:ilvl w:val="0"/>
          <w:numId w:val="12"/>
        </w:numPr>
        <w:jc w:val="both"/>
        <w:rPr>
          <w:rFonts w:ascii="Century Gothic" w:hAnsi="Century Gothic"/>
        </w:rPr>
      </w:pPr>
      <w:r w:rsidRPr="007332D4">
        <w:rPr>
          <w:rFonts w:ascii="Century Gothic" w:hAnsi="Century Gothic"/>
        </w:rPr>
        <w:t xml:space="preserve">Los proveedores de materiales, en especial </w:t>
      </w:r>
      <w:r w:rsidRPr="007332D4">
        <w:rPr>
          <w:rStyle w:val="Textoennegrita"/>
          <w:rFonts w:ascii="Century Gothic" w:eastAsiaTheme="majorEastAsia" w:hAnsi="Century Gothic"/>
        </w:rPr>
        <w:t>Pintuco</w:t>
      </w:r>
      <w:r w:rsidRPr="007332D4">
        <w:rPr>
          <w:rFonts w:ascii="Century Gothic" w:hAnsi="Century Gothic"/>
        </w:rPr>
        <w:t xml:space="preserve">, han informado la </w:t>
      </w:r>
      <w:r w:rsidRPr="007332D4">
        <w:rPr>
          <w:rStyle w:val="Textoennegrita"/>
          <w:rFonts w:ascii="Century Gothic" w:eastAsiaTheme="majorEastAsia" w:hAnsi="Century Gothic"/>
        </w:rPr>
        <w:t>pausa en los despachos de pedidos</w:t>
      </w:r>
      <w:r w:rsidRPr="007332D4">
        <w:rPr>
          <w:rFonts w:ascii="Century Gothic" w:hAnsi="Century Gothic"/>
        </w:rPr>
        <w:t xml:space="preserve"> a partir del 22 de diciembre, lo que impide garantizar la continuidad de los trabajos bajo las especificaciones técnicas requeridas.</w:t>
      </w:r>
    </w:p>
    <w:p w14:paraId="11152994" w14:textId="77777777" w:rsidR="00704A15" w:rsidRDefault="00704A15" w:rsidP="00704A15">
      <w:pPr>
        <w:pStyle w:val="NormalWeb"/>
        <w:ind w:left="720"/>
        <w:jc w:val="both"/>
        <w:rPr>
          <w:rFonts w:ascii="Century Gothic" w:hAnsi="Century Gothic"/>
        </w:rPr>
      </w:pPr>
    </w:p>
    <w:p w14:paraId="261B3AB1" w14:textId="77777777" w:rsidR="00704A15" w:rsidRDefault="00704A15" w:rsidP="00704A15">
      <w:pPr>
        <w:pStyle w:val="NormalWeb"/>
        <w:ind w:left="720"/>
        <w:jc w:val="both"/>
        <w:rPr>
          <w:rFonts w:ascii="Century Gothic" w:hAnsi="Century Gothic"/>
        </w:rPr>
      </w:pPr>
    </w:p>
    <w:p w14:paraId="3FBB1CC1" w14:textId="77777777" w:rsidR="00704A15" w:rsidRPr="007332D4" w:rsidRDefault="00704A15" w:rsidP="00704A15">
      <w:pPr>
        <w:pStyle w:val="NormalWeb"/>
        <w:ind w:left="720"/>
        <w:jc w:val="both"/>
        <w:rPr>
          <w:rFonts w:ascii="Century Gothic" w:hAnsi="Century Gothic"/>
        </w:rPr>
      </w:pPr>
    </w:p>
    <w:p w14:paraId="3656AB43" w14:textId="0A50B182" w:rsidR="00704A15" w:rsidRDefault="007332D4" w:rsidP="00704A15">
      <w:pPr>
        <w:pStyle w:val="NormalWeb"/>
        <w:numPr>
          <w:ilvl w:val="0"/>
          <w:numId w:val="12"/>
        </w:numPr>
        <w:jc w:val="both"/>
        <w:rPr>
          <w:rFonts w:ascii="Century Gothic" w:hAnsi="Century Gothic"/>
        </w:rPr>
      </w:pPr>
      <w:r w:rsidRPr="007332D4">
        <w:rPr>
          <w:rFonts w:ascii="Century Gothic" w:hAnsi="Century Gothic"/>
        </w:rPr>
        <w:t>Durante esta temporada, los servicios hospitalarios presentan una alta ocupación, reduciendo la capacidad de respuesta ante cualquier eventualidad, por lo cual se considera prudente minimizar los riesgos operativos en obra.</w:t>
      </w:r>
    </w:p>
    <w:p w14:paraId="7907AACD" w14:textId="77777777" w:rsidR="00704A15" w:rsidRPr="00704A15" w:rsidRDefault="00704A15" w:rsidP="00704A15">
      <w:pPr>
        <w:pStyle w:val="NormalWeb"/>
        <w:ind w:left="720"/>
        <w:jc w:val="both"/>
        <w:rPr>
          <w:rFonts w:ascii="Century Gothic" w:hAnsi="Century Gothic"/>
        </w:rPr>
      </w:pPr>
    </w:p>
    <w:p w14:paraId="25C9CE16" w14:textId="77777777" w:rsidR="007332D4" w:rsidRPr="007332D4" w:rsidRDefault="007332D4" w:rsidP="007332D4">
      <w:pPr>
        <w:pStyle w:val="NormalWeb"/>
        <w:numPr>
          <w:ilvl w:val="0"/>
          <w:numId w:val="12"/>
        </w:numPr>
        <w:jc w:val="both"/>
        <w:rPr>
          <w:rFonts w:ascii="Century Gothic" w:hAnsi="Century Gothic"/>
        </w:rPr>
      </w:pPr>
      <w:r w:rsidRPr="007332D4">
        <w:rPr>
          <w:rFonts w:ascii="Century Gothic" w:hAnsi="Century Gothic"/>
        </w:rPr>
        <w:t xml:space="preserve">Las dinámicas propias de esta época del año, relacionadas con periodos de descanso y rotación del personal, pueden afectar la disponibilidad y el rendimiento de los equipos de trabajo. Con el fin de garantizar los estándares de </w:t>
      </w:r>
      <w:r w:rsidRPr="007332D4">
        <w:rPr>
          <w:rStyle w:val="Textoennegrita"/>
          <w:rFonts w:ascii="Century Gothic" w:eastAsiaTheme="majorEastAsia" w:hAnsi="Century Gothic"/>
        </w:rPr>
        <w:t>calidad y seguridad</w:t>
      </w:r>
      <w:r w:rsidRPr="007332D4">
        <w:rPr>
          <w:rFonts w:ascii="Century Gothic" w:hAnsi="Century Gothic"/>
        </w:rPr>
        <w:t>, se ha considerado conveniente programar esta pausa técnica.</w:t>
      </w:r>
    </w:p>
    <w:p w14:paraId="2173D81C" w14:textId="77777777" w:rsidR="00704A15" w:rsidRDefault="00704A15" w:rsidP="007332D4">
      <w:pPr>
        <w:pStyle w:val="NormalWeb"/>
        <w:jc w:val="both"/>
        <w:rPr>
          <w:rFonts w:ascii="Century Gothic" w:hAnsi="Century Gothic"/>
        </w:rPr>
      </w:pPr>
    </w:p>
    <w:p w14:paraId="48AA7ED0" w14:textId="74CF1955" w:rsidR="00874031" w:rsidRDefault="00874031" w:rsidP="00874031">
      <w:pPr>
        <w:pStyle w:val="NormalWeb"/>
        <w:spacing w:line="276" w:lineRule="auto"/>
        <w:jc w:val="both"/>
        <w:rPr>
          <w:rFonts w:ascii="Century Gothic" w:hAnsi="Century Gothic"/>
        </w:rPr>
      </w:pPr>
      <w:r w:rsidRPr="00874031">
        <w:rPr>
          <w:rFonts w:ascii="Century Gothic" w:hAnsi="Century Gothic"/>
        </w:rPr>
        <w:t>Reiteramos nuestro compromiso con la calidad</w:t>
      </w:r>
      <w:r>
        <w:rPr>
          <w:rFonts w:ascii="Century Gothic" w:hAnsi="Century Gothic"/>
        </w:rPr>
        <w:t xml:space="preserve"> y </w:t>
      </w:r>
      <w:r w:rsidRPr="00874031">
        <w:rPr>
          <w:rFonts w:ascii="Century Gothic" w:hAnsi="Century Gothic"/>
        </w:rPr>
        <w:t>la seguridad.</w:t>
      </w:r>
      <w:r>
        <w:rPr>
          <w:rFonts w:ascii="Century Gothic" w:hAnsi="Century Gothic"/>
        </w:rPr>
        <w:t xml:space="preserve"> </w:t>
      </w:r>
      <w:r w:rsidRPr="00874031">
        <w:rPr>
          <w:rFonts w:ascii="Century Gothic" w:hAnsi="Century Gothic"/>
        </w:rPr>
        <w:t>Agradecemos su comprensión frente a</w:t>
      </w:r>
      <w:r>
        <w:rPr>
          <w:rFonts w:ascii="Century Gothic" w:hAnsi="Century Gothic"/>
        </w:rPr>
        <w:t xml:space="preserve"> </w:t>
      </w:r>
      <w:r w:rsidRPr="00874031">
        <w:rPr>
          <w:rFonts w:ascii="Century Gothic" w:hAnsi="Century Gothic"/>
        </w:rPr>
        <w:t>las condiciones técnicas descritas y quedamos atentos a</w:t>
      </w:r>
      <w:r>
        <w:rPr>
          <w:rFonts w:ascii="Century Gothic" w:hAnsi="Century Gothic"/>
        </w:rPr>
        <w:t xml:space="preserve"> </w:t>
      </w:r>
      <w:r w:rsidRPr="00874031">
        <w:rPr>
          <w:rFonts w:ascii="Century Gothic" w:hAnsi="Century Gothic"/>
        </w:rPr>
        <w:t>cualquier inquietud.</w:t>
      </w:r>
    </w:p>
    <w:p w14:paraId="74AC1E34" w14:textId="77777777" w:rsidR="00874031" w:rsidRDefault="00874031" w:rsidP="00874031">
      <w:pPr>
        <w:pStyle w:val="NormalWeb"/>
        <w:spacing w:line="276" w:lineRule="auto"/>
        <w:jc w:val="both"/>
        <w:rPr>
          <w:rFonts w:ascii="Century Gothic" w:hAnsi="Century Gothic"/>
        </w:rPr>
      </w:pPr>
    </w:p>
    <w:p w14:paraId="2E0E6334" w14:textId="4FCFDF08" w:rsidR="007332D4" w:rsidRPr="007332D4" w:rsidRDefault="007332D4" w:rsidP="00874031">
      <w:pPr>
        <w:pStyle w:val="NormalWeb"/>
        <w:spacing w:line="276" w:lineRule="auto"/>
        <w:jc w:val="both"/>
        <w:rPr>
          <w:rFonts w:ascii="Century Gothic" w:hAnsi="Century Gothic"/>
        </w:rPr>
      </w:pPr>
      <w:r w:rsidRPr="007332D4">
        <w:rPr>
          <w:rFonts w:ascii="Century Gothic" w:hAnsi="Century Gothic"/>
        </w:rPr>
        <w:t>Cordialmente,</w:t>
      </w:r>
    </w:p>
    <w:p w14:paraId="15739C31" w14:textId="6BCE73A2" w:rsidR="004C5F62" w:rsidRDefault="004C5F62" w:rsidP="00087BB4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2AD4C3B7" w14:textId="47BA6089" w:rsidR="00087BB4" w:rsidRPr="00286B8D" w:rsidRDefault="00087BB4" w:rsidP="00087BB4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3F65112E" w14:textId="038A08DC" w:rsidR="00087BB4" w:rsidRPr="00286B8D" w:rsidRDefault="00087BB4" w:rsidP="00087BB4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i/>
          <w:iCs/>
          <w:sz w:val="28"/>
          <w:szCs w:val="28"/>
        </w:rPr>
      </w:pPr>
      <w:r w:rsidRPr="00286B8D">
        <w:rPr>
          <w:rFonts w:cs="Arial"/>
          <w:b/>
          <w:i/>
          <w:iCs/>
          <w:sz w:val="28"/>
          <w:szCs w:val="28"/>
        </w:rPr>
        <w:t>RENSO MONTOYA</w:t>
      </w:r>
    </w:p>
    <w:p w14:paraId="2350F96A" w14:textId="3C521AB0" w:rsidR="00087BB4" w:rsidRPr="00286B8D" w:rsidRDefault="00087BB4" w:rsidP="00087BB4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GERENTE FRESH HOUSE</w:t>
      </w:r>
    </w:p>
    <w:p w14:paraId="66F902A4" w14:textId="516F117F" w:rsidR="00CD3347" w:rsidRPr="00704A15" w:rsidRDefault="00087BB4" w:rsidP="00704A15">
      <w:pPr>
        <w:pStyle w:val="Prrafodelista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3104617353</w:t>
      </w:r>
    </w:p>
    <w:sectPr w:rsidR="00CD3347" w:rsidRPr="00704A15" w:rsidSect="00067C4E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F7D8A" w14:textId="77777777" w:rsidR="00212EBB" w:rsidRDefault="00212EBB" w:rsidP="00067C4E">
      <w:pPr>
        <w:spacing w:after="0" w:line="240" w:lineRule="auto"/>
      </w:pPr>
      <w:r>
        <w:separator/>
      </w:r>
    </w:p>
  </w:endnote>
  <w:endnote w:type="continuationSeparator" w:id="0">
    <w:p w14:paraId="697A7751" w14:textId="77777777" w:rsidR="00212EBB" w:rsidRDefault="00212EBB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109337D4" w:rsidR="00067C4E" w:rsidRDefault="00704A15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5F2602B9">
              <wp:simplePos x="0" y="0"/>
              <wp:positionH relativeFrom="column">
                <wp:posOffset>-1097915</wp:posOffset>
              </wp:positionH>
              <wp:positionV relativeFrom="page">
                <wp:posOffset>8102077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7FCE6C0" id="Freeform 3" o:spid="_x0000_s1026" style="position:absolute;margin-left:-86.45pt;margin-top:637.95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40296EFA" w:rsidR="00067C4E" w:rsidRDefault="00067C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9B9A6" w14:textId="77777777" w:rsidR="00212EBB" w:rsidRDefault="00212EBB" w:rsidP="00067C4E">
      <w:pPr>
        <w:spacing w:after="0" w:line="240" w:lineRule="auto"/>
      </w:pPr>
      <w:r>
        <w:separator/>
      </w:r>
    </w:p>
  </w:footnote>
  <w:footnote w:type="continuationSeparator" w:id="0">
    <w:p w14:paraId="2DD67CD8" w14:textId="77777777" w:rsidR="00212EBB" w:rsidRDefault="00212EBB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2242BED1" w14:textId="77777777" w:rsidR="00067C4E" w:rsidRDefault="00067C4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769EBBC9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F19D14A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07F0253C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C60908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34422C3B" w:rsidR="00067C4E" w:rsidRDefault="00067C4E" w:rsidP="00067C4E">
    <w:pPr>
      <w:pStyle w:val="Encabezado"/>
    </w:pPr>
  </w:p>
  <w:p w14:paraId="419C8C80" w14:textId="52433B01" w:rsidR="00067C4E" w:rsidRDefault="00704A15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08CCC334">
          <wp:simplePos x="0" y="0"/>
          <wp:positionH relativeFrom="column">
            <wp:posOffset>3319892</wp:posOffset>
          </wp:positionH>
          <wp:positionV relativeFrom="page">
            <wp:posOffset>1360805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289947" w14:textId="7B06E319" w:rsidR="00704A15" w:rsidRDefault="00704A15" w:rsidP="00067C4E">
    <w:pPr>
      <w:pStyle w:val="Encabezado"/>
    </w:pPr>
  </w:p>
  <w:p w14:paraId="37FF634D" w14:textId="77777777" w:rsidR="00704A15" w:rsidRDefault="00704A15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67BD5DD3" w14:textId="77777777" w:rsidR="00067C4E" w:rsidRDefault="00067C4E" w:rsidP="00087BB4">
    <w:pPr>
      <w:pStyle w:val="Encabezado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E3879"/>
    <w:multiLevelType w:val="multilevel"/>
    <w:tmpl w:val="618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33059"/>
    <w:multiLevelType w:val="multilevel"/>
    <w:tmpl w:val="15EC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C0841"/>
    <w:multiLevelType w:val="multilevel"/>
    <w:tmpl w:val="8F3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B11D5"/>
    <w:multiLevelType w:val="multilevel"/>
    <w:tmpl w:val="8C14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" w15:restartNumberingAfterBreak="0">
    <w:nsid w:val="4F727DDD"/>
    <w:multiLevelType w:val="multilevel"/>
    <w:tmpl w:val="A1362F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7" w15:restartNumberingAfterBreak="0">
    <w:nsid w:val="526E1193"/>
    <w:multiLevelType w:val="multilevel"/>
    <w:tmpl w:val="CF28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CB576E"/>
    <w:multiLevelType w:val="multilevel"/>
    <w:tmpl w:val="DFB6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0" w15:restartNumberingAfterBreak="0">
    <w:nsid w:val="71615BDE"/>
    <w:multiLevelType w:val="multilevel"/>
    <w:tmpl w:val="33A6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07448"/>
    <w:multiLevelType w:val="hybridMultilevel"/>
    <w:tmpl w:val="82962D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435457">
    <w:abstractNumId w:val="5"/>
  </w:num>
  <w:num w:numId="2" w16cid:durableId="1931157034">
    <w:abstractNumId w:val="0"/>
  </w:num>
  <w:num w:numId="3" w16cid:durableId="1211066230">
    <w:abstractNumId w:val="9"/>
  </w:num>
  <w:num w:numId="4" w16cid:durableId="1554347511">
    <w:abstractNumId w:val="6"/>
  </w:num>
  <w:num w:numId="5" w16cid:durableId="1784113358">
    <w:abstractNumId w:val="11"/>
  </w:num>
  <w:num w:numId="6" w16cid:durableId="1782724983">
    <w:abstractNumId w:val="1"/>
  </w:num>
  <w:num w:numId="7" w16cid:durableId="284388811">
    <w:abstractNumId w:val="2"/>
  </w:num>
  <w:num w:numId="8" w16cid:durableId="1612589403">
    <w:abstractNumId w:val="4"/>
  </w:num>
  <w:num w:numId="9" w16cid:durableId="770245851">
    <w:abstractNumId w:val="3"/>
  </w:num>
  <w:num w:numId="10" w16cid:durableId="278953160">
    <w:abstractNumId w:val="10"/>
  </w:num>
  <w:num w:numId="11" w16cid:durableId="1926722447">
    <w:abstractNumId w:val="7"/>
  </w:num>
  <w:num w:numId="12" w16cid:durableId="9330546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67C4E"/>
    <w:rsid w:val="00087BB4"/>
    <w:rsid w:val="001315AC"/>
    <w:rsid w:val="00163D4A"/>
    <w:rsid w:val="00212EBB"/>
    <w:rsid w:val="00406773"/>
    <w:rsid w:val="00463CD9"/>
    <w:rsid w:val="004C2025"/>
    <w:rsid w:val="004C5F62"/>
    <w:rsid w:val="00704A15"/>
    <w:rsid w:val="00715BB0"/>
    <w:rsid w:val="007332D4"/>
    <w:rsid w:val="00762C9E"/>
    <w:rsid w:val="00874031"/>
    <w:rsid w:val="008925CC"/>
    <w:rsid w:val="00927064"/>
    <w:rsid w:val="009843F6"/>
    <w:rsid w:val="00B113F4"/>
    <w:rsid w:val="00B320FB"/>
    <w:rsid w:val="00C23AAA"/>
    <w:rsid w:val="00CD3347"/>
    <w:rsid w:val="00D83CCC"/>
    <w:rsid w:val="00F8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3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332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0</TotalTime>
  <Pages>2</Pages>
  <Words>261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2</cp:revision>
  <cp:lastPrinted>2025-12-17T21:42:00Z</cp:lastPrinted>
  <dcterms:created xsi:type="dcterms:W3CDTF">2025-12-17T21:44:00Z</dcterms:created>
  <dcterms:modified xsi:type="dcterms:W3CDTF">2025-12-17T21:44:00Z</dcterms:modified>
</cp:coreProperties>
</file>