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8E1" w:rsidRPr="004748E1" w:rsidRDefault="004748E1" w:rsidP="004748E1">
      <w:pPr>
        <w:spacing w:before="100" w:beforeAutospacing="1" w:after="100" w:afterAutospacing="1"/>
        <w:jc w:val="left"/>
        <w:outlineLvl w:val="0"/>
        <w:rPr>
          <w:rFonts w:ascii="Times New Roman" w:eastAsia="Times New Roman" w:hAnsi="Times New Roman" w:cs="Times New Roman"/>
          <w:b/>
          <w:bCs/>
          <w:kern w:val="36"/>
          <w:sz w:val="48"/>
          <w:szCs w:val="48"/>
          <w:lang w:val="fr-FR" w:eastAsia="fr-FR"/>
        </w:rPr>
      </w:pPr>
      <w:r w:rsidRPr="004748E1">
        <w:rPr>
          <w:rFonts w:ascii="Times New Roman" w:eastAsia="Times New Roman" w:hAnsi="Times New Roman" w:cs="Times New Roman"/>
          <w:b/>
          <w:bCs/>
          <w:kern w:val="36"/>
          <w:sz w:val="48"/>
          <w:szCs w:val="48"/>
          <w:lang w:val="fr-FR" w:eastAsia="fr-FR"/>
        </w:rPr>
        <w:t>Gestion des objets en mémoire</w:t>
      </w:r>
    </w:p>
    <w:p w:rsidR="004748E1" w:rsidRPr="004748E1" w:rsidRDefault="004748E1" w:rsidP="00531FF0">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L’objectif de ce chapitre est de découvrir les spécificités des variables de type objet, ainsi que la notion de </w:t>
      </w:r>
      <w:r w:rsidRPr="004748E1">
        <w:rPr>
          <w:rFonts w:ascii="Times New Roman" w:eastAsia="Times New Roman" w:hAnsi="Times New Roman" w:cs="Times New Roman"/>
          <w:b/>
          <w:bCs/>
          <w:lang w:val="fr-FR" w:eastAsia="fr-FR"/>
        </w:rPr>
        <w:t>référence</w:t>
      </w:r>
      <w:r w:rsidRPr="004748E1">
        <w:rPr>
          <w:rFonts w:ascii="Times New Roman" w:eastAsia="Times New Roman" w:hAnsi="Times New Roman" w:cs="Times New Roman"/>
          <w:lang w:val="fr-FR" w:eastAsia="fr-FR"/>
        </w:rPr>
        <w:t>.</w:t>
      </w:r>
      <w:bookmarkStart w:id="0" w:name="_GoBack"/>
      <w:bookmarkEnd w:id="0"/>
    </w:p>
    <w:p w:rsidR="004748E1" w:rsidRPr="004748E1" w:rsidRDefault="004748E1" w:rsidP="004748E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748E1">
        <w:rPr>
          <w:rFonts w:ascii="Times New Roman" w:eastAsia="Times New Roman" w:hAnsi="Times New Roman" w:cs="Times New Roman"/>
          <w:b/>
          <w:bCs/>
          <w:sz w:val="36"/>
          <w:szCs w:val="36"/>
          <w:lang w:val="fr-FR" w:eastAsia="fr-FR"/>
        </w:rPr>
        <w:t>Préambule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Ce chapitre utilise une classe </w:t>
      </w:r>
      <w:r w:rsidRPr="004748E1">
        <w:rPr>
          <w:rFonts w:ascii="Courier New" w:eastAsia="Times New Roman" w:hAnsi="Courier New" w:cs="Courier New"/>
          <w:sz w:val="20"/>
          <w:szCs w:val="20"/>
          <w:lang w:val="fr-FR" w:eastAsia="fr-FR"/>
        </w:rPr>
        <w:t>Cercle</w:t>
      </w:r>
      <w:r w:rsidRPr="004748E1">
        <w:rPr>
          <w:rFonts w:ascii="Times New Roman" w:eastAsia="Times New Roman" w:hAnsi="Times New Roman" w:cs="Times New Roman"/>
          <w:lang w:val="fr-FR" w:eastAsia="fr-FR"/>
        </w:rPr>
        <w:t xml:space="preserve"> définie de la manière suivante.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2240280" cy="2194560"/>
            <wp:effectExtent l="0" t="0" r="7620" b="0"/>
            <wp:docPr id="16" name="Image 16" descr="Diagramme UML de la class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de la classe Ce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2194560"/>
                    </a:xfrm>
                    <a:prstGeom prst="rect">
                      <a:avLst/>
                    </a:prstGeom>
                    <a:noFill/>
                    <a:ln>
                      <a:noFill/>
                    </a:ln>
                  </pic:spPr>
                </pic:pic>
              </a:graphicData>
            </a:graphic>
          </wp:inline>
        </w:drawing>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Modélise un cercle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public class Cercle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private double rayon;  // rayon du cercle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val="fr-FR" w:eastAsia="fr-FR"/>
        </w:rPr>
        <w:t xml:space="preserve">    </w:t>
      </w:r>
      <w:r w:rsidRPr="004748E1">
        <w:rPr>
          <w:rFonts w:ascii="Courier New" w:eastAsia="Times New Roman" w:hAnsi="Courier New" w:cs="Courier New"/>
          <w:sz w:val="20"/>
          <w:szCs w:val="20"/>
          <w:lang w:eastAsia="fr-FR"/>
        </w:rPr>
        <w:t>public double 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eastAsia="fr-FR"/>
        </w:rPr>
        <w:t xml:space="preserve">    {</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eastAsia="fr-FR"/>
        </w:rPr>
        <w:t xml:space="preserve">        get { return rayon; }</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eastAsia="fr-FR"/>
        </w:rPr>
        <w:t xml:space="preserve">        </w:t>
      </w:r>
      <w:r w:rsidRPr="004748E1">
        <w:rPr>
          <w:rFonts w:ascii="Courier New" w:eastAsia="Times New Roman" w:hAnsi="Courier New" w:cs="Courier New"/>
          <w:sz w:val="20"/>
          <w:szCs w:val="20"/>
          <w:lang w:val="fr-FR" w:eastAsia="fr-FR"/>
        </w:rPr>
        <w:t>set { rayon = value; }</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 constructeur</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public Cercle(double 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this.rayon = 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 calcule le périmètre du cercle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val="fr-FR" w:eastAsia="fr-FR"/>
        </w:rPr>
        <w:t xml:space="preserve">    </w:t>
      </w:r>
      <w:r w:rsidRPr="004748E1">
        <w:rPr>
          <w:rFonts w:ascii="Courier New" w:eastAsia="Times New Roman" w:hAnsi="Courier New" w:cs="Courier New"/>
          <w:sz w:val="20"/>
          <w:szCs w:val="20"/>
          <w:lang w:eastAsia="fr-FR"/>
        </w:rPr>
        <w:t>public double CalculerPerimetre()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eastAsia="fr-FR"/>
        </w:rPr>
        <w:t xml:space="preserve">    {</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eastAsia="fr-FR"/>
        </w:rPr>
        <w:t xml:space="preserve">        double perimetre = 2 * Math.PI * 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eastAsia="fr-FR"/>
        </w:rPr>
        <w:t xml:space="preserve">        return perimetre;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eastAsia="fr-FR"/>
        </w:rPr>
        <w:t xml:space="preserve">    </w:t>
      </w:r>
      <w:r w:rsidRPr="004748E1">
        <w:rPr>
          <w:rFonts w:ascii="Courier New" w:eastAsia="Times New Roman" w:hAnsi="Courier New" w:cs="Courier New"/>
          <w:sz w:val="20"/>
          <w:szCs w:val="20"/>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748E1">
        <w:rPr>
          <w:rFonts w:ascii="Times New Roman" w:eastAsia="Times New Roman" w:hAnsi="Times New Roman" w:cs="Times New Roman"/>
          <w:b/>
          <w:bCs/>
          <w:sz w:val="36"/>
          <w:szCs w:val="36"/>
          <w:lang w:val="fr-FR" w:eastAsia="fr-FR"/>
        </w:rPr>
        <w:t>Création d’un nouvel objet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Nous savons déjà que la création d’un nouvel objet se fait en deux étapes :</w:t>
      </w:r>
    </w:p>
    <w:p w:rsidR="004748E1" w:rsidRPr="004748E1" w:rsidRDefault="004748E1" w:rsidP="004748E1">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b/>
          <w:bCs/>
          <w:lang w:val="fr-FR" w:eastAsia="fr-FR"/>
        </w:rPr>
        <w:t>déclaration</w:t>
      </w:r>
      <w:r w:rsidRPr="004748E1">
        <w:rPr>
          <w:rFonts w:ascii="Times New Roman" w:eastAsia="Times New Roman" w:hAnsi="Times New Roman" w:cs="Times New Roman"/>
          <w:lang w:val="fr-FR" w:eastAsia="fr-FR"/>
        </w:rPr>
        <w:t xml:space="preserve"> de l’objet</w:t>
      </w:r>
    </w:p>
    <w:p w:rsidR="004748E1" w:rsidRPr="004748E1" w:rsidRDefault="004748E1" w:rsidP="004748E1">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b/>
          <w:bCs/>
          <w:lang w:val="fr-FR" w:eastAsia="fr-FR"/>
        </w:rPr>
        <w:lastRenderedPageBreak/>
        <w:t>instanciation</w:t>
      </w:r>
      <w:r w:rsidRPr="004748E1">
        <w:rPr>
          <w:rFonts w:ascii="Times New Roman" w:eastAsia="Times New Roman" w:hAnsi="Times New Roman" w:cs="Times New Roman"/>
          <w:lang w:val="fr-FR" w:eastAsia="fr-FR"/>
        </w:rPr>
        <w:t xml:space="preserve"> de l’objet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 code ci-dessous crée un nouvel objet </w:t>
      </w:r>
      <w:r w:rsidRPr="004748E1">
        <w:rPr>
          <w:rFonts w:ascii="Courier New" w:eastAsia="Times New Roman" w:hAnsi="Courier New" w:cs="Courier New"/>
          <w:sz w:val="20"/>
          <w:szCs w:val="20"/>
          <w:lang w:val="fr-FR" w:eastAsia="fr-FR"/>
        </w:rPr>
        <w:t>monCercle</w:t>
      </w:r>
      <w:r w:rsidRPr="004748E1">
        <w:rPr>
          <w:rFonts w:ascii="Times New Roman" w:eastAsia="Times New Roman" w:hAnsi="Times New Roman" w:cs="Times New Roman"/>
          <w:lang w:val="fr-FR" w:eastAsia="fr-FR"/>
        </w:rPr>
        <w:t xml:space="preserve"> de la classe </w:t>
      </w:r>
      <w:r w:rsidRPr="004748E1">
        <w:rPr>
          <w:rFonts w:ascii="Courier New" w:eastAsia="Times New Roman" w:hAnsi="Courier New" w:cs="Courier New"/>
          <w:sz w:val="20"/>
          <w:szCs w:val="20"/>
          <w:lang w:val="fr-FR" w:eastAsia="fr-FR"/>
        </w:rPr>
        <w:t>Cercle</w:t>
      </w:r>
      <w:r w:rsidRPr="004748E1">
        <w:rPr>
          <w:rFonts w:ascii="Times New Roman" w:eastAsia="Times New Roman" w:hAnsi="Times New Roman" w:cs="Times New Roman"/>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 monCercle;             // déclaration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monCercle = new Cercle(7.5);  // instanciation</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On peut rassembler ces deux étapes sur une seule ligne. Cependant, il est important de bien les distinguer conceptuellement.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 monCercle = new Cercle(7.5);   // déclaration et instanciation</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Avant son instanciation, la “valeur” d’un objet en mémoire, observable au débogueur, est </w:t>
      </w:r>
      <w:r w:rsidRPr="004748E1">
        <w:rPr>
          <w:rFonts w:ascii="Courier New" w:eastAsia="Times New Roman" w:hAnsi="Courier New" w:cs="Courier New"/>
          <w:sz w:val="20"/>
          <w:szCs w:val="20"/>
          <w:lang w:val="fr-FR" w:eastAsia="fr-FR"/>
        </w:rPr>
        <w:t>null</w:t>
      </w:r>
      <w:r w:rsidRPr="004748E1">
        <w:rPr>
          <w:rFonts w:ascii="Times New Roman" w:eastAsia="Times New Roman" w:hAnsi="Times New Roman" w:cs="Times New Roman"/>
          <w:lang w:val="fr-FR" w:eastAsia="fr-FR"/>
        </w:rPr>
        <w:t>. Elle correspond à un objet non instancié. L’instanciation permet de réserver une zone mémoire spécifique pour y stocker les données de l’objet.</w:t>
      </w:r>
    </w:p>
    <w:p w:rsidR="004748E1" w:rsidRPr="004748E1" w:rsidRDefault="004748E1" w:rsidP="004748E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748E1">
        <w:rPr>
          <w:rFonts w:ascii="Times New Roman" w:eastAsia="Times New Roman" w:hAnsi="Times New Roman" w:cs="Times New Roman"/>
          <w:b/>
          <w:bCs/>
          <w:sz w:val="36"/>
          <w:szCs w:val="36"/>
          <w:lang w:val="fr-FR" w:eastAsia="fr-FR"/>
        </w:rPr>
        <w:t>Affectation d’objets</w:t>
      </w:r>
    </w:p>
    <w:p w:rsidR="004748E1" w:rsidRPr="004748E1" w:rsidRDefault="004748E1" w:rsidP="004748E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748E1">
        <w:rPr>
          <w:rFonts w:ascii="Times New Roman" w:eastAsia="Times New Roman" w:hAnsi="Times New Roman" w:cs="Times New Roman"/>
          <w:b/>
          <w:bCs/>
          <w:sz w:val="27"/>
          <w:szCs w:val="27"/>
          <w:lang w:val="fr-FR" w:eastAsia="fr-FR"/>
        </w:rPr>
        <w:t>La spécificité des objets</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Nous allons découvrir une différence fondamentale entre le fonctionnement d’une variable de type prédéfini (types C# de base : </w:t>
      </w:r>
      <w:r w:rsidRPr="004748E1">
        <w:rPr>
          <w:rFonts w:ascii="Courier New" w:eastAsia="Times New Roman" w:hAnsi="Courier New" w:cs="Courier New"/>
          <w:sz w:val="20"/>
          <w:szCs w:val="20"/>
          <w:lang w:val="fr-FR" w:eastAsia="fr-FR"/>
        </w:rPr>
        <w:t>int</w:t>
      </w:r>
      <w:r w:rsidRPr="004748E1">
        <w:rPr>
          <w:rFonts w:ascii="Times New Roman" w:eastAsia="Times New Roman" w:hAnsi="Times New Roman" w:cs="Times New Roman"/>
          <w:lang w:val="fr-FR" w:eastAsia="fr-FR"/>
        </w:rPr>
        <w:t xml:space="preserve">, </w:t>
      </w:r>
      <w:r w:rsidRPr="004748E1">
        <w:rPr>
          <w:rFonts w:ascii="Courier New" w:eastAsia="Times New Roman" w:hAnsi="Courier New" w:cs="Courier New"/>
          <w:sz w:val="20"/>
          <w:szCs w:val="20"/>
          <w:lang w:val="fr-FR" w:eastAsia="fr-FR"/>
        </w:rPr>
        <w:t>double</w:t>
      </w:r>
      <w:r w:rsidRPr="004748E1">
        <w:rPr>
          <w:rFonts w:ascii="Times New Roman" w:eastAsia="Times New Roman" w:hAnsi="Times New Roman" w:cs="Times New Roman"/>
          <w:lang w:val="fr-FR" w:eastAsia="fr-FR"/>
        </w:rPr>
        <w:t xml:space="preserve">, </w:t>
      </w:r>
      <w:r w:rsidRPr="004748E1">
        <w:rPr>
          <w:rFonts w:ascii="Courier New" w:eastAsia="Times New Roman" w:hAnsi="Courier New" w:cs="Courier New"/>
          <w:sz w:val="20"/>
          <w:szCs w:val="20"/>
          <w:lang w:val="fr-FR" w:eastAsia="fr-FR"/>
        </w:rPr>
        <w:t>bool</w:t>
      </w:r>
      <w:r w:rsidRPr="004748E1">
        <w:rPr>
          <w:rFonts w:ascii="Times New Roman" w:eastAsia="Times New Roman" w:hAnsi="Times New Roman" w:cs="Times New Roman"/>
          <w:lang w:val="fr-FR" w:eastAsia="fr-FR"/>
        </w:rPr>
        <w:t>, etc) et le fonctionnement d’un objet.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Le code suivant utilise deux variables entières.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int nombre1;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nombre1 = 5;</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int nombre2 = 3;</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nombre2 = nombre1;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nombre1 = 10;</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Console.WriteLine("nombre1 = " + nombre1);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Console.WriteLine("nombre2 = " + nombre2);</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A la fin de son exécution, la variable </w:t>
      </w:r>
      <w:r w:rsidRPr="004748E1">
        <w:rPr>
          <w:rFonts w:ascii="Courier New" w:eastAsia="Times New Roman" w:hAnsi="Courier New" w:cs="Courier New"/>
          <w:sz w:val="20"/>
          <w:szCs w:val="20"/>
          <w:lang w:val="fr-FR" w:eastAsia="fr-FR"/>
        </w:rPr>
        <w:t>nombre1</w:t>
      </w:r>
      <w:r w:rsidRPr="004748E1">
        <w:rPr>
          <w:rFonts w:ascii="Times New Roman" w:eastAsia="Times New Roman" w:hAnsi="Times New Roman" w:cs="Times New Roman"/>
          <w:lang w:val="fr-FR" w:eastAsia="fr-FR"/>
        </w:rPr>
        <w:t xml:space="preserve"> vaut 10 et la variable </w:t>
      </w:r>
      <w:r w:rsidRPr="004748E1">
        <w:rPr>
          <w:rFonts w:ascii="Courier New" w:eastAsia="Times New Roman" w:hAnsi="Courier New" w:cs="Courier New"/>
          <w:sz w:val="20"/>
          <w:szCs w:val="20"/>
          <w:lang w:val="fr-FR" w:eastAsia="fr-FR"/>
        </w:rPr>
        <w:t>nombre2</w:t>
      </w:r>
      <w:r w:rsidRPr="004748E1">
        <w:rPr>
          <w:rFonts w:ascii="Times New Roman" w:eastAsia="Times New Roman" w:hAnsi="Times New Roman" w:cs="Times New Roman"/>
          <w:lang w:val="fr-FR" w:eastAsia="fr-FR"/>
        </w:rPr>
        <w:t xml:space="preserve"> vaut 5. Pas de surprise ici.</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Ecrivons un code similaire, mais qui utilise cette fois deux variables objets.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 cercle1;           // déclaration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cercle1 = new Cercle(5);  // instanciation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 cercle2 = new Cercle(3);   // déclaration et instanciation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cercle2 = cercle1;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cercle1.Rayon = 10;</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Console.WriteLine("cercle1.Rayon = " + cercle1.Rayon); // 10</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Console.WriteLine("cercle2.Rayon = " + cercle2.Rayon); // 10 (???)</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lastRenderedPageBreak/>
        <w:drawing>
          <wp:inline distT="0" distB="0" distL="0" distR="0">
            <wp:extent cx="2712720" cy="1021080"/>
            <wp:effectExtent l="0" t="0" r="0" b="7620"/>
            <wp:docPr id="15" name="Image 15"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l'exéc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0210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A la fin de l'exécution, le rayon de </w:t>
      </w:r>
      <w:r w:rsidRPr="004748E1">
        <w:rPr>
          <w:rFonts w:ascii="Courier New" w:eastAsia="Times New Roman" w:hAnsi="Courier New" w:cs="Courier New"/>
          <w:sz w:val="20"/>
          <w:szCs w:val="20"/>
          <w:lang w:val="fr-FR" w:eastAsia="fr-FR"/>
        </w:rPr>
        <w:t>cercle1</w:t>
      </w:r>
      <w:r w:rsidRPr="004748E1">
        <w:rPr>
          <w:rFonts w:ascii="Times New Roman" w:eastAsia="Times New Roman" w:hAnsi="Times New Roman" w:cs="Times New Roman"/>
          <w:lang w:val="fr-FR" w:eastAsia="fr-FR"/>
        </w:rPr>
        <w:t xml:space="preserve"> vaut </w:t>
      </w:r>
      <w:r w:rsidRPr="004748E1">
        <w:rPr>
          <w:rFonts w:ascii="Courier New" w:eastAsia="Times New Roman" w:hAnsi="Courier New" w:cs="Courier New"/>
          <w:sz w:val="20"/>
          <w:szCs w:val="20"/>
          <w:lang w:val="fr-FR" w:eastAsia="fr-FR"/>
        </w:rPr>
        <w:t>10</w:t>
      </w:r>
      <w:r w:rsidRPr="004748E1">
        <w:rPr>
          <w:rFonts w:ascii="Times New Roman" w:eastAsia="Times New Roman" w:hAnsi="Times New Roman" w:cs="Times New Roman"/>
          <w:lang w:val="fr-FR" w:eastAsia="fr-FR"/>
        </w:rPr>
        <w:t xml:space="preserve"> et celui de </w:t>
      </w:r>
      <w:r w:rsidRPr="004748E1">
        <w:rPr>
          <w:rFonts w:ascii="Courier New" w:eastAsia="Times New Roman" w:hAnsi="Courier New" w:cs="Courier New"/>
          <w:sz w:val="20"/>
          <w:szCs w:val="20"/>
          <w:lang w:val="fr-FR" w:eastAsia="fr-FR"/>
        </w:rPr>
        <w:t>cercle2</w:t>
      </w:r>
      <w:r w:rsidRPr="004748E1">
        <w:rPr>
          <w:rFonts w:ascii="Times New Roman" w:eastAsia="Times New Roman" w:hAnsi="Times New Roman" w:cs="Times New Roman"/>
          <w:lang w:val="fr-FR" w:eastAsia="fr-FR"/>
        </w:rPr>
        <w:t xml:space="preserve"> vaut... </w:t>
      </w:r>
      <w:r w:rsidRPr="004748E1">
        <w:rPr>
          <w:rFonts w:ascii="Courier New" w:eastAsia="Times New Roman" w:hAnsi="Courier New" w:cs="Courier New"/>
          <w:sz w:val="20"/>
          <w:szCs w:val="20"/>
          <w:lang w:val="fr-FR" w:eastAsia="fr-FR"/>
        </w:rPr>
        <w:t>10</w:t>
      </w:r>
      <w:r w:rsidRPr="004748E1">
        <w:rPr>
          <w:rFonts w:ascii="Times New Roman" w:eastAsia="Times New Roman" w:hAnsi="Times New Roman" w:cs="Times New Roman"/>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3352800" cy="2232660"/>
            <wp:effectExtent l="0" t="0" r="0" b="0"/>
            <wp:docPr id="14" name="Image 14" descr="O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23266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 résultat précédent devrait vous surprendre... On peut le compléter en observant ce qui se passe au débogueur. Voici le contenu des variables avant le changement du rayon de </w:t>
      </w:r>
      <w:r w:rsidRPr="004748E1">
        <w:rPr>
          <w:rFonts w:ascii="Courier New" w:eastAsia="Times New Roman" w:hAnsi="Courier New" w:cs="Courier New"/>
          <w:sz w:val="20"/>
          <w:szCs w:val="20"/>
          <w:lang w:val="fr-FR" w:eastAsia="fr-FR"/>
        </w:rPr>
        <w:t>cercle1</w:t>
      </w:r>
      <w:r w:rsidRPr="004748E1">
        <w:rPr>
          <w:rFonts w:ascii="Times New Roman" w:eastAsia="Times New Roman" w:hAnsi="Times New Roman" w:cs="Times New Roman"/>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4579620" cy="2575560"/>
            <wp:effectExtent l="0" t="0" r="0" b="0"/>
            <wp:docPr id="13" name="Image 13" descr="Débogage affectation d'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ébogage affectation d'obj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257556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Et voici le contenu des variables </w:t>
      </w:r>
      <w:r w:rsidRPr="004748E1">
        <w:rPr>
          <w:rFonts w:ascii="Times New Roman" w:eastAsia="Times New Roman" w:hAnsi="Times New Roman" w:cs="Times New Roman"/>
          <w:i/>
          <w:iCs/>
          <w:lang w:val="fr-FR" w:eastAsia="fr-FR"/>
        </w:rPr>
        <w:t>après</w:t>
      </w:r>
      <w:r w:rsidRPr="004748E1">
        <w:rPr>
          <w:rFonts w:ascii="Times New Roman" w:eastAsia="Times New Roman" w:hAnsi="Times New Roman" w:cs="Times New Roman"/>
          <w:lang w:val="fr-FR" w:eastAsia="fr-FR"/>
        </w:rPr>
        <w:t xml:space="preserve"> le changement du rayon de </w:t>
      </w:r>
      <w:r w:rsidRPr="004748E1">
        <w:rPr>
          <w:rFonts w:ascii="Courier New" w:eastAsia="Times New Roman" w:hAnsi="Courier New" w:cs="Courier New"/>
          <w:sz w:val="20"/>
          <w:szCs w:val="20"/>
          <w:lang w:val="fr-FR" w:eastAsia="fr-FR"/>
        </w:rPr>
        <w:t>cercle1</w:t>
      </w:r>
      <w:r w:rsidRPr="004748E1">
        <w:rPr>
          <w:rFonts w:ascii="Times New Roman" w:eastAsia="Times New Roman" w:hAnsi="Times New Roman" w:cs="Times New Roman"/>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lastRenderedPageBreak/>
        <w:drawing>
          <wp:inline distT="0" distB="0" distL="0" distR="0">
            <wp:extent cx="4564380" cy="2621280"/>
            <wp:effectExtent l="0" t="0" r="7620" b="7620"/>
            <wp:docPr id="12" name="Image 12" descr="Débogage affectation d'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bogage affectation d'obj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26212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L'instruction </w:t>
      </w:r>
      <w:r w:rsidRPr="004748E1">
        <w:rPr>
          <w:rFonts w:ascii="Courier New" w:eastAsia="Times New Roman" w:hAnsi="Courier New" w:cs="Courier New"/>
          <w:sz w:val="20"/>
          <w:szCs w:val="20"/>
          <w:lang w:val="fr-FR" w:eastAsia="fr-FR"/>
        </w:rPr>
        <w:t>cercle1.Rayon = 10</w:t>
      </w:r>
      <w:r w:rsidRPr="004748E1">
        <w:rPr>
          <w:rFonts w:ascii="Times New Roman" w:eastAsia="Times New Roman" w:hAnsi="Times New Roman" w:cs="Times New Roman"/>
          <w:lang w:val="fr-FR" w:eastAsia="fr-FR"/>
        </w:rPr>
        <w:t xml:space="preserve"> a simultanément modifié le rayon de </w:t>
      </w:r>
      <w:r w:rsidRPr="004748E1">
        <w:rPr>
          <w:rFonts w:ascii="Courier New" w:eastAsia="Times New Roman" w:hAnsi="Courier New" w:cs="Courier New"/>
          <w:sz w:val="20"/>
          <w:szCs w:val="20"/>
          <w:lang w:val="fr-FR" w:eastAsia="fr-FR"/>
        </w:rPr>
        <w:t>cercle2</w:t>
      </w:r>
      <w:r w:rsidRPr="004748E1">
        <w:rPr>
          <w:rFonts w:ascii="Times New Roman" w:eastAsia="Times New Roman" w:hAnsi="Times New Roman" w:cs="Times New Roman"/>
          <w:lang w:val="fr-FR" w:eastAsia="fr-FR"/>
        </w:rPr>
        <w:t>. Comment expliquer ce mystère ?</w:t>
      </w:r>
    </w:p>
    <w:p w:rsidR="004748E1" w:rsidRPr="004748E1" w:rsidRDefault="004748E1" w:rsidP="004748E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748E1">
        <w:rPr>
          <w:rFonts w:ascii="Times New Roman" w:eastAsia="Times New Roman" w:hAnsi="Times New Roman" w:cs="Times New Roman"/>
          <w:b/>
          <w:bCs/>
          <w:sz w:val="27"/>
          <w:szCs w:val="27"/>
          <w:lang w:val="fr-FR" w:eastAsia="fr-FR"/>
        </w:rPr>
        <w:t>La notion de référence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Revenons à notre exemple initial. Nous savons que la création d'une variable déclenche la réservation en mémoire d'une zone dédiée au stockage de sa valeur.</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3398520" cy="2697480"/>
            <wp:effectExtent l="0" t="0" r="0" b="7620"/>
            <wp:docPr id="11" name="Image 11" descr="Stockage d'entiers en mém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ckage d'entiers en mémoi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6974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Les variables </w:t>
      </w:r>
      <w:r w:rsidRPr="004748E1">
        <w:rPr>
          <w:rFonts w:ascii="Courier New" w:eastAsia="Times New Roman" w:hAnsi="Courier New" w:cs="Courier New"/>
          <w:sz w:val="20"/>
          <w:szCs w:val="20"/>
          <w:lang w:val="fr-FR" w:eastAsia="fr-FR"/>
        </w:rPr>
        <w:t>nombre1</w:t>
      </w:r>
      <w:r w:rsidRPr="004748E1">
        <w:rPr>
          <w:rFonts w:ascii="Times New Roman" w:eastAsia="Times New Roman" w:hAnsi="Times New Roman" w:cs="Times New Roman"/>
          <w:lang w:val="fr-FR" w:eastAsia="fr-FR"/>
        </w:rPr>
        <w:t xml:space="preserve"> et </w:t>
      </w:r>
      <w:r w:rsidRPr="004748E1">
        <w:rPr>
          <w:rFonts w:ascii="Courier New" w:eastAsia="Times New Roman" w:hAnsi="Courier New" w:cs="Courier New"/>
          <w:sz w:val="20"/>
          <w:szCs w:val="20"/>
          <w:lang w:val="fr-FR" w:eastAsia="fr-FR"/>
        </w:rPr>
        <w:t>nombre2</w:t>
      </w:r>
      <w:r w:rsidRPr="004748E1">
        <w:rPr>
          <w:rFonts w:ascii="Times New Roman" w:eastAsia="Times New Roman" w:hAnsi="Times New Roman" w:cs="Times New Roman"/>
          <w:lang w:val="fr-FR" w:eastAsia="fr-FR"/>
        </w:rPr>
        <w:t xml:space="preserve"> correspondent à des zones mémoire distinctes. Toute modification de l'une (exemple : </w:t>
      </w:r>
      <w:r w:rsidRPr="004748E1">
        <w:rPr>
          <w:rFonts w:ascii="Courier New" w:eastAsia="Times New Roman" w:hAnsi="Courier New" w:cs="Courier New"/>
          <w:sz w:val="20"/>
          <w:szCs w:val="20"/>
          <w:lang w:val="fr-FR" w:eastAsia="fr-FR"/>
        </w:rPr>
        <w:t>nombre1 = 10</w:t>
      </w:r>
      <w:r w:rsidRPr="004748E1">
        <w:rPr>
          <w:rFonts w:ascii="Times New Roman" w:eastAsia="Times New Roman" w:hAnsi="Times New Roman" w:cs="Times New Roman"/>
          <w:lang w:val="fr-FR" w:eastAsia="fr-FR"/>
        </w:rPr>
        <w:t>) n'a aucun impact sur l'autre.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Les objets fonctionnent de manière différente. Une variable objet ne stocke pas directement les données de l'objet, mais une </w:t>
      </w:r>
      <w:r w:rsidRPr="004748E1">
        <w:rPr>
          <w:rFonts w:ascii="Times New Roman" w:eastAsia="Times New Roman" w:hAnsi="Times New Roman" w:cs="Times New Roman"/>
          <w:b/>
          <w:bCs/>
          <w:lang w:val="fr-FR" w:eastAsia="fr-FR"/>
        </w:rPr>
        <w:t>référence</w:t>
      </w:r>
      <w:r w:rsidRPr="004748E1">
        <w:rPr>
          <w:rFonts w:ascii="Times New Roman" w:eastAsia="Times New Roman" w:hAnsi="Times New Roman" w:cs="Times New Roman"/>
          <w:lang w:val="fr-FR" w:eastAsia="fr-FR"/>
        </w:rPr>
        <w:t xml:space="preserve"> vers l'emplacement mémoire où se trouvent ces données. De manière simpliste, on peut considérer une référence comme une adresse mémoire.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lastRenderedPageBreak/>
        <w:t xml:space="preserve">Une instanciation d'objet comme </w:t>
      </w:r>
      <w:r w:rsidRPr="004748E1">
        <w:rPr>
          <w:rFonts w:ascii="Courier New" w:eastAsia="Times New Roman" w:hAnsi="Courier New" w:cs="Courier New"/>
          <w:sz w:val="20"/>
          <w:szCs w:val="20"/>
          <w:lang w:val="fr-FR" w:eastAsia="fr-FR"/>
        </w:rPr>
        <w:t>monCercle = new Cercle(7.5)</w:t>
      </w:r>
      <w:r w:rsidRPr="004748E1">
        <w:rPr>
          <w:rFonts w:ascii="Times New Roman" w:eastAsia="Times New Roman" w:hAnsi="Times New Roman" w:cs="Times New Roman"/>
          <w:lang w:val="fr-FR" w:eastAsia="fr-FR"/>
        </w:rPr>
        <w:t xml:space="preserve"> provoque la réservation d'une zone mémoire pour stocker les données de l'objet, et affecte à la variable </w:t>
      </w:r>
      <w:r w:rsidRPr="004748E1">
        <w:rPr>
          <w:rFonts w:ascii="Courier New" w:eastAsia="Times New Roman" w:hAnsi="Courier New" w:cs="Courier New"/>
          <w:sz w:val="20"/>
          <w:szCs w:val="20"/>
          <w:lang w:val="fr-FR" w:eastAsia="fr-FR"/>
        </w:rPr>
        <w:t>monCercle</w:t>
      </w:r>
      <w:r w:rsidRPr="004748E1">
        <w:rPr>
          <w:rFonts w:ascii="Times New Roman" w:eastAsia="Times New Roman" w:hAnsi="Times New Roman" w:cs="Times New Roman"/>
          <w:lang w:val="fr-FR" w:eastAsia="fr-FR"/>
        </w:rPr>
        <w:t xml:space="preserve"> la référence vers cette zone mémoire.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4754880" cy="1645920"/>
            <wp:effectExtent l="0" t="0" r="7620" b="0"/>
            <wp:docPr id="10" name="Image 10" descr="Stockage d'objets en mém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age d'objets en mémoi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164592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Les observations précédentes ont maintenant une explication : l'affectation </w:t>
      </w:r>
      <w:r w:rsidRPr="004748E1">
        <w:rPr>
          <w:rFonts w:ascii="Courier New" w:eastAsia="Times New Roman" w:hAnsi="Courier New" w:cs="Courier New"/>
          <w:sz w:val="20"/>
          <w:szCs w:val="20"/>
          <w:lang w:val="fr-FR" w:eastAsia="fr-FR"/>
        </w:rPr>
        <w:t>cercle2 = cercle1</w:t>
      </w:r>
      <w:r w:rsidRPr="004748E1">
        <w:rPr>
          <w:rFonts w:ascii="Times New Roman" w:eastAsia="Times New Roman" w:hAnsi="Times New Roman" w:cs="Times New Roman"/>
          <w:lang w:val="fr-FR" w:eastAsia="fr-FR"/>
        </w:rPr>
        <w:t xml:space="preserve"> provoque la copie de la </w:t>
      </w:r>
      <w:r w:rsidRPr="004748E1">
        <w:rPr>
          <w:rFonts w:ascii="Times New Roman" w:eastAsia="Times New Roman" w:hAnsi="Times New Roman" w:cs="Times New Roman"/>
          <w:b/>
          <w:bCs/>
          <w:lang w:val="fr-FR" w:eastAsia="fr-FR"/>
        </w:rPr>
        <w:t>référence</w:t>
      </w:r>
      <w:r w:rsidRPr="004748E1">
        <w:rPr>
          <w:rFonts w:ascii="Times New Roman" w:eastAsia="Times New Roman" w:hAnsi="Times New Roman" w:cs="Times New Roman"/>
          <w:lang w:val="fr-FR" w:eastAsia="fr-FR"/>
        </w:rPr>
        <w:t xml:space="preserve"> de </w:t>
      </w:r>
      <w:r w:rsidRPr="004748E1">
        <w:rPr>
          <w:rFonts w:ascii="Courier New" w:eastAsia="Times New Roman" w:hAnsi="Courier New" w:cs="Courier New"/>
          <w:sz w:val="20"/>
          <w:szCs w:val="20"/>
          <w:lang w:val="fr-FR" w:eastAsia="fr-FR"/>
        </w:rPr>
        <w:t>cercle1</w:t>
      </w:r>
      <w:r w:rsidRPr="004748E1">
        <w:rPr>
          <w:rFonts w:ascii="Times New Roman" w:eastAsia="Times New Roman" w:hAnsi="Times New Roman" w:cs="Times New Roman"/>
          <w:lang w:val="fr-FR" w:eastAsia="fr-FR"/>
        </w:rPr>
        <w:t xml:space="preserve"> dans </w:t>
      </w:r>
      <w:r w:rsidRPr="004748E1">
        <w:rPr>
          <w:rFonts w:ascii="Courier New" w:eastAsia="Times New Roman" w:hAnsi="Courier New" w:cs="Courier New"/>
          <w:sz w:val="20"/>
          <w:szCs w:val="20"/>
          <w:lang w:val="fr-FR" w:eastAsia="fr-FR"/>
        </w:rPr>
        <w:t>cercle2</w:t>
      </w:r>
      <w:r w:rsidRPr="004748E1">
        <w:rPr>
          <w:rFonts w:ascii="Times New Roman" w:eastAsia="Times New Roman" w:hAnsi="Times New Roman" w:cs="Times New Roman"/>
          <w:lang w:val="fr-FR" w:eastAsia="fr-FR"/>
        </w:rPr>
        <w:t>. Après cette assignation, les deux variables "pointent" vers la même zone mémoire contenant les données du premier cercle.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4869180" cy="4084320"/>
            <wp:effectExtent l="0" t="0" r="7620" b="0"/>
            <wp:docPr id="9" name="Image 9" descr="Stockage d'objets en mém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ckage d'objets en mémoi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408432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b/>
          <w:bCs/>
          <w:lang w:val="fr-FR" w:eastAsia="fr-FR"/>
        </w:rPr>
        <w:t>DEFINITION</w:t>
      </w:r>
      <w:r w:rsidRPr="004748E1">
        <w:rPr>
          <w:rFonts w:ascii="Times New Roman" w:eastAsia="Times New Roman" w:hAnsi="Times New Roman" w:cs="Times New Roman"/>
          <w:lang w:val="fr-FR" w:eastAsia="fr-FR"/>
        </w:rPr>
        <w:t xml:space="preserve"> : l'affectation d'un objet à un autre ne déclenche pas la copie du </w:t>
      </w:r>
      <w:r w:rsidRPr="004748E1">
        <w:rPr>
          <w:rFonts w:ascii="Times New Roman" w:eastAsia="Times New Roman" w:hAnsi="Times New Roman" w:cs="Times New Roman"/>
          <w:i/>
          <w:iCs/>
          <w:lang w:val="fr-FR" w:eastAsia="fr-FR"/>
        </w:rPr>
        <w:t>contenu</w:t>
      </w:r>
      <w:r w:rsidRPr="004748E1">
        <w:rPr>
          <w:rFonts w:ascii="Times New Roman" w:eastAsia="Times New Roman" w:hAnsi="Times New Roman" w:cs="Times New Roman"/>
          <w:lang w:val="fr-FR" w:eastAsia="fr-FR"/>
        </w:rPr>
        <w:t xml:space="preserve"> des objets. La </w:t>
      </w:r>
      <w:r w:rsidRPr="004748E1">
        <w:rPr>
          <w:rFonts w:ascii="Times New Roman" w:eastAsia="Times New Roman" w:hAnsi="Times New Roman" w:cs="Times New Roman"/>
          <w:b/>
          <w:bCs/>
          <w:lang w:val="fr-FR" w:eastAsia="fr-FR"/>
        </w:rPr>
        <w:t>référence</w:t>
      </w:r>
      <w:r w:rsidRPr="004748E1">
        <w:rPr>
          <w:rFonts w:ascii="Times New Roman" w:eastAsia="Times New Roman" w:hAnsi="Times New Roman" w:cs="Times New Roman"/>
          <w:lang w:val="fr-FR" w:eastAsia="fr-FR"/>
        </w:rPr>
        <w:t xml:space="preserve"> (adresse mémoire) du premier objet est affectée au second, et les deux objets "pointent" vers la même zone mémoire.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Pour dupliquer l'objet lui-même et non sa référence, il faut utiliser d'autres techniques que vous découvrirez ultérieurement.</w:t>
      </w:r>
    </w:p>
    <w:p w:rsidR="004748E1" w:rsidRPr="004748E1" w:rsidRDefault="004748E1" w:rsidP="004748E1">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748E1">
        <w:rPr>
          <w:rFonts w:ascii="Times New Roman" w:eastAsia="Times New Roman" w:hAnsi="Times New Roman" w:cs="Times New Roman"/>
          <w:b/>
          <w:bCs/>
          <w:sz w:val="27"/>
          <w:szCs w:val="27"/>
          <w:lang w:val="fr-FR" w:eastAsia="fr-FR"/>
        </w:rPr>
        <w:lastRenderedPageBreak/>
        <w:t>Types valeurs et types références</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b/>
          <w:bCs/>
          <w:lang w:val="fr-FR" w:eastAsia="fr-FR"/>
        </w:rPr>
        <w:t>DEFINITION</w:t>
      </w:r>
      <w:r w:rsidRPr="004748E1">
        <w:rPr>
          <w:rFonts w:ascii="Times New Roman" w:eastAsia="Times New Roman" w:hAnsi="Times New Roman" w:cs="Times New Roman"/>
          <w:lang w:val="fr-FR" w:eastAsia="fr-FR"/>
        </w:rPr>
        <w:t xml:space="preserve"> : les types de données C# se répartissent en deux catégories :</w:t>
      </w:r>
    </w:p>
    <w:p w:rsidR="004748E1" w:rsidRPr="004748E1" w:rsidRDefault="004748E1" w:rsidP="004748E1">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les types </w:t>
      </w:r>
      <w:r w:rsidRPr="004748E1">
        <w:rPr>
          <w:rFonts w:ascii="Times New Roman" w:eastAsia="Times New Roman" w:hAnsi="Times New Roman" w:cs="Times New Roman"/>
          <w:b/>
          <w:bCs/>
          <w:lang w:val="fr-FR" w:eastAsia="fr-FR"/>
        </w:rPr>
        <w:t>valeurs</w:t>
      </w:r>
      <w:r w:rsidRPr="004748E1">
        <w:rPr>
          <w:rFonts w:ascii="Times New Roman" w:eastAsia="Times New Roman" w:hAnsi="Times New Roman" w:cs="Times New Roman"/>
          <w:lang w:val="fr-FR" w:eastAsia="fr-FR"/>
        </w:rPr>
        <w:t>, où la valeur est directement stockée dans la variable.</w:t>
      </w:r>
    </w:p>
    <w:p w:rsidR="004748E1" w:rsidRPr="004748E1" w:rsidRDefault="004748E1" w:rsidP="004748E1">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les types </w:t>
      </w:r>
      <w:r w:rsidRPr="004748E1">
        <w:rPr>
          <w:rFonts w:ascii="Times New Roman" w:eastAsia="Times New Roman" w:hAnsi="Times New Roman" w:cs="Times New Roman"/>
          <w:b/>
          <w:bCs/>
          <w:lang w:val="fr-FR" w:eastAsia="fr-FR"/>
        </w:rPr>
        <w:t>références</w:t>
      </w:r>
      <w:r w:rsidRPr="004748E1">
        <w:rPr>
          <w:rFonts w:ascii="Times New Roman" w:eastAsia="Times New Roman" w:hAnsi="Times New Roman" w:cs="Times New Roman"/>
          <w:lang w:val="fr-FR" w:eastAsia="fr-FR"/>
        </w:rPr>
        <w:t>, où la variable stocke l'emplacement mémoire de la valeur.</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Les types prédéfinis (</w:t>
      </w:r>
      <w:r w:rsidRPr="004748E1">
        <w:rPr>
          <w:rFonts w:ascii="Courier New" w:eastAsia="Times New Roman" w:hAnsi="Courier New" w:cs="Courier New"/>
          <w:sz w:val="20"/>
          <w:szCs w:val="20"/>
          <w:lang w:val="fr-FR" w:eastAsia="fr-FR"/>
        </w:rPr>
        <w:t>int</w:t>
      </w:r>
      <w:r w:rsidRPr="004748E1">
        <w:rPr>
          <w:rFonts w:ascii="Times New Roman" w:eastAsia="Times New Roman" w:hAnsi="Times New Roman" w:cs="Times New Roman"/>
          <w:lang w:val="fr-FR" w:eastAsia="fr-FR"/>
        </w:rPr>
        <w:t xml:space="preserve">, </w:t>
      </w:r>
      <w:r w:rsidRPr="004748E1">
        <w:rPr>
          <w:rFonts w:ascii="Courier New" w:eastAsia="Times New Roman" w:hAnsi="Courier New" w:cs="Courier New"/>
          <w:sz w:val="20"/>
          <w:szCs w:val="20"/>
          <w:lang w:val="fr-FR" w:eastAsia="fr-FR"/>
        </w:rPr>
        <w:t>double</w:t>
      </w:r>
      <w:r w:rsidRPr="004748E1">
        <w:rPr>
          <w:rFonts w:ascii="Times New Roman" w:eastAsia="Times New Roman" w:hAnsi="Times New Roman" w:cs="Times New Roman"/>
          <w:lang w:val="fr-FR" w:eastAsia="fr-FR"/>
        </w:rPr>
        <w:t>, etc) sont des types valeurs. Les classes et les tableaux sont des types référence.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Pourquoi avoir introduit la notion de référence dans le langage ? Essentiellement pour des raisons de performances. Contrairement aux types valeur, un objet (ou une liste d'objets) peut occuper une taille non négligeable en mémoire. De trop nombreuses copies d'objets auraient donc pu ralentir l'exécution d'un programme. Grâce aux références, une affectation entre objets est quasi-instantanée : la seule information copiée est une adresse mémoire, et non l'objet lui-même.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Le langage Java fait aussi la distinction entre types valeurs et références (</w:t>
      </w:r>
      <w:hyperlink r:id="rId13" w:tgtFrame="_blank" w:history="1">
        <w:r w:rsidRPr="004748E1">
          <w:rPr>
            <w:rFonts w:ascii="Times New Roman" w:eastAsia="Times New Roman" w:hAnsi="Times New Roman" w:cs="Times New Roman"/>
            <w:color w:val="0000FF"/>
            <w:u w:val="single"/>
            <w:lang w:val="fr-FR" w:eastAsia="fr-FR"/>
          </w:rPr>
          <w:t>Parameter passing in Java</w:t>
        </w:r>
      </w:hyperlink>
      <w:r w:rsidRPr="004748E1">
        <w:rPr>
          <w:rFonts w:ascii="Times New Roman" w:eastAsia="Times New Roman" w:hAnsi="Times New Roman" w:cs="Times New Roman"/>
          <w:lang w:val="fr-FR" w:eastAsia="fr-FR"/>
        </w:rPr>
        <w:t xml:space="preserve">). Les objets en Python stockent également des références. Le langage C++ va encore plus loin : il distingue références et </w:t>
      </w:r>
      <w:r w:rsidRPr="004748E1">
        <w:rPr>
          <w:rFonts w:ascii="Times New Roman" w:eastAsia="Times New Roman" w:hAnsi="Times New Roman" w:cs="Times New Roman"/>
          <w:i/>
          <w:iCs/>
          <w:lang w:val="fr-FR" w:eastAsia="fr-FR"/>
        </w:rPr>
        <w:t>pointeurs</w:t>
      </w:r>
      <w:r w:rsidRPr="004748E1">
        <w:rPr>
          <w:rFonts w:ascii="Times New Roman" w:eastAsia="Times New Roman" w:hAnsi="Times New Roman" w:cs="Times New Roman"/>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Il est très important de savoir si une variable est de type valeur ou de type référence car cela a un impact sur la comparaison d'objets et le passage d'un objet en paramètre.</w:t>
      </w:r>
    </w:p>
    <w:p w:rsidR="004748E1" w:rsidRPr="004748E1" w:rsidRDefault="004748E1" w:rsidP="004748E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748E1">
        <w:rPr>
          <w:rFonts w:ascii="Times New Roman" w:eastAsia="Times New Roman" w:hAnsi="Times New Roman" w:cs="Times New Roman"/>
          <w:b/>
          <w:bCs/>
          <w:sz w:val="36"/>
          <w:szCs w:val="36"/>
          <w:lang w:val="fr-FR" w:eastAsia="fr-FR"/>
        </w:rPr>
        <w:t>Comparaison d'objets</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Etudions ce qui ce produit lorsque l'on compare deux variables de type valeur, comme des entiers.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int nombre1;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nombre1 = 5;</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int nombre2 = 3;</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if (nombre1 == nombre2)</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Console.WriteLine("nombre1 et nombre2 sont égaux");</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else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Console.WriteLine("nombre1 et nombre2 sont différents");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nombre2 = 5;</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if (nombre1 == nombre2)</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Console.WriteLine("nombre1 et nombre2 sont égaux");</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else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Console.WriteLine("nombre1 et nombre2 sont différents");</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4008120" cy="1021080"/>
            <wp:effectExtent l="0" t="0" r="0" b="7620"/>
            <wp:docPr id="8" name="Image 8" descr="Comparaison d'en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araison d'enti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10210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lastRenderedPageBreak/>
        <w:t xml:space="preserve">L'exécution de ce code indique d'abord que les variables sont différentes, puis qu'elles sont égales. Ceci est attendu puisque nous avons donné à </w:t>
      </w:r>
      <w:r w:rsidRPr="004748E1">
        <w:rPr>
          <w:rFonts w:ascii="Courier New" w:eastAsia="Times New Roman" w:hAnsi="Courier New" w:cs="Courier New"/>
          <w:sz w:val="20"/>
          <w:szCs w:val="20"/>
          <w:lang w:val="fr-FR" w:eastAsia="fr-FR"/>
        </w:rPr>
        <w:t>nombre2</w:t>
      </w:r>
      <w:r w:rsidRPr="004748E1">
        <w:rPr>
          <w:rFonts w:ascii="Times New Roman" w:eastAsia="Times New Roman" w:hAnsi="Times New Roman" w:cs="Times New Roman"/>
          <w:lang w:val="fr-FR" w:eastAsia="fr-FR"/>
        </w:rPr>
        <w:t xml:space="preserve"> la même valeur que </w:t>
      </w:r>
      <w:r w:rsidRPr="004748E1">
        <w:rPr>
          <w:rFonts w:ascii="Courier New" w:eastAsia="Times New Roman" w:hAnsi="Courier New" w:cs="Courier New"/>
          <w:sz w:val="20"/>
          <w:szCs w:val="20"/>
          <w:lang w:val="fr-FR" w:eastAsia="fr-FR"/>
        </w:rPr>
        <w:t>nombre1</w:t>
      </w:r>
      <w:r w:rsidRPr="004748E1">
        <w:rPr>
          <w:rFonts w:ascii="Times New Roman" w:eastAsia="Times New Roman" w:hAnsi="Times New Roman" w:cs="Times New Roman"/>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Ecrivons un code similaire, mais qui utilise des objets.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 cercle1;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cercle1 = new Cercle(5);</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 cercle2 = new Cercle(3);</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if (cercle1 == cercle2)</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Console.WriteLine("cercle1 et cercle2 sont égaux");</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else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Console.WriteLine("cercle1 et cercle2 sont différents");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cercle2.Rayon = 5;</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if (cercle1 == cercle2)</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Console.WriteLine("cercle1 et cercle2 sont égaux");</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else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Console.WriteLine("cercle1 et cercle2 sont différents");</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4160520" cy="1021080"/>
            <wp:effectExtent l="0" t="0" r="0" b="7620"/>
            <wp:docPr id="7" name="Image 7" descr="Comparaison d'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raison d'obje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0520" cy="10210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Son exécution indique que les objets sont différents, puis qu'ils sont différents. Et pourtant, leurs états (valeur du rayon) sont identiques... Pour comprendre, il est utile de représenter ce qui se passe en mémoire pendant l'exécution.</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lastRenderedPageBreak/>
        <w:drawing>
          <wp:inline distT="0" distB="0" distL="0" distR="0">
            <wp:extent cx="4869180" cy="3992880"/>
            <wp:effectExtent l="0" t="0" r="7620" b="7620"/>
            <wp:docPr id="6" name="Image 6" descr="Représentation mémoire de la comparaison d'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résentation mémoire de la comparaison d'obj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180" cy="39928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 contenu des deux objets est bien identique, mais ils se trouvent à des emplacements mémoire distincts. Les variables </w:t>
      </w:r>
      <w:r w:rsidRPr="004748E1">
        <w:rPr>
          <w:rFonts w:ascii="Courier New" w:eastAsia="Times New Roman" w:hAnsi="Courier New" w:cs="Courier New"/>
          <w:sz w:val="20"/>
          <w:szCs w:val="20"/>
          <w:lang w:val="fr-FR" w:eastAsia="fr-FR"/>
        </w:rPr>
        <w:t>cercle1</w:t>
      </w:r>
      <w:r w:rsidRPr="004748E1">
        <w:rPr>
          <w:rFonts w:ascii="Times New Roman" w:eastAsia="Times New Roman" w:hAnsi="Times New Roman" w:cs="Times New Roman"/>
          <w:lang w:val="fr-FR" w:eastAsia="fr-FR"/>
        </w:rPr>
        <w:t xml:space="preserve"> et </w:t>
      </w:r>
      <w:r w:rsidRPr="004748E1">
        <w:rPr>
          <w:rFonts w:ascii="Courier New" w:eastAsia="Times New Roman" w:hAnsi="Courier New" w:cs="Courier New"/>
          <w:sz w:val="20"/>
          <w:szCs w:val="20"/>
          <w:lang w:val="fr-FR" w:eastAsia="fr-FR"/>
        </w:rPr>
        <w:t>cercle2</w:t>
      </w:r>
      <w:r w:rsidRPr="004748E1">
        <w:rPr>
          <w:rFonts w:ascii="Times New Roman" w:eastAsia="Times New Roman" w:hAnsi="Times New Roman" w:cs="Times New Roman"/>
          <w:lang w:val="fr-FR" w:eastAsia="fr-FR"/>
        </w:rPr>
        <w:t xml:space="preserve"> stockent des références vers deux objets distincts, qui dans ce cas particulier ont le même état.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L'expression </w:t>
      </w:r>
      <w:r w:rsidRPr="004748E1">
        <w:rPr>
          <w:rFonts w:ascii="Courier New" w:eastAsia="Times New Roman" w:hAnsi="Courier New" w:cs="Courier New"/>
          <w:sz w:val="20"/>
          <w:szCs w:val="20"/>
          <w:lang w:val="fr-FR" w:eastAsia="fr-FR"/>
        </w:rPr>
        <w:t>cercle1 == cercle2</w:t>
      </w:r>
      <w:r w:rsidRPr="004748E1">
        <w:rPr>
          <w:rFonts w:ascii="Times New Roman" w:eastAsia="Times New Roman" w:hAnsi="Times New Roman" w:cs="Times New Roman"/>
          <w:lang w:val="fr-FR" w:eastAsia="fr-FR"/>
        </w:rPr>
        <w:t xml:space="preserve"> compare les valeurs des références et non les états des objets eux-mêmes : elle renvoie toujours false dans notre exemple.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La notion "d'égalite d'objets" est donc plus complexe qu'elle n'y paraît. Ici encore, il existe d'autres techniques pour comparer les objets et non leurs références.</w:t>
      </w:r>
    </w:p>
    <w:p w:rsidR="004748E1" w:rsidRPr="004748E1" w:rsidRDefault="004748E1" w:rsidP="004748E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748E1">
        <w:rPr>
          <w:rFonts w:ascii="Times New Roman" w:eastAsia="Times New Roman" w:hAnsi="Times New Roman" w:cs="Times New Roman"/>
          <w:b/>
          <w:bCs/>
          <w:sz w:val="36"/>
          <w:szCs w:val="36"/>
          <w:lang w:val="fr-FR" w:eastAsia="fr-FR"/>
        </w:rPr>
        <w:t>Passage d'un objet en paramètre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Il est important de comprendre la manière dont un objet est passé en paramètre à un sous-programme ou à une méthode. Pour cela, nous allons revenir en détail sur le fonctionnement du passage de paramètre.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Le code ci-dessous permet d'illustrer le passage d'un paramètre entier.</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eastAsia="fr-FR"/>
        </w:rPr>
        <w:t>static void Main(string[] args)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int nombre = 5;</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Console.WriteLine("Avant l'appel, nombre = " + nombre);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Augmenter(nombre);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Console.WriteLine("Après l'appel, nombre = " + nombre);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static void Augmenter(int unNombre)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lastRenderedPageBreak/>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Console.WriteLine("Avant l'augmentation, unNombre = " + unNombre);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unNombre = unNombre + 1;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Console.WriteLine("Après l'augmentation, unNombre = " + unNombre);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3855720" cy="1249680"/>
            <wp:effectExtent l="0" t="0" r="0" b="7620"/>
            <wp:docPr id="5" name="Image 5" descr="Passage d'un entier en para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ssage d'un entier en paramèt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5720" cy="12496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Nous savons expliquer ce résultat : il est dû au fait que les paramètres sont passé par </w:t>
      </w:r>
      <w:r w:rsidRPr="004748E1">
        <w:rPr>
          <w:rFonts w:ascii="Times New Roman" w:eastAsia="Times New Roman" w:hAnsi="Times New Roman" w:cs="Times New Roman"/>
          <w:b/>
          <w:bCs/>
          <w:lang w:val="fr-FR" w:eastAsia="fr-FR"/>
        </w:rPr>
        <w:t>valeur</w:t>
      </w:r>
      <w:r w:rsidRPr="004748E1">
        <w:rPr>
          <w:rFonts w:ascii="Times New Roman" w:eastAsia="Times New Roman" w:hAnsi="Times New Roman" w:cs="Times New Roman"/>
          <w:lang w:val="fr-FR" w:eastAsia="fr-FR"/>
        </w:rPr>
        <w:t xml:space="preserve">. Au moment de l'appel à </w:t>
      </w:r>
      <w:r w:rsidRPr="004748E1">
        <w:rPr>
          <w:rFonts w:ascii="Courier New" w:eastAsia="Times New Roman" w:hAnsi="Courier New" w:cs="Courier New"/>
          <w:sz w:val="20"/>
          <w:szCs w:val="20"/>
          <w:lang w:val="fr-FR" w:eastAsia="fr-FR"/>
        </w:rPr>
        <w:t>Augmenter</w:t>
      </w:r>
      <w:r w:rsidRPr="004748E1">
        <w:rPr>
          <w:rFonts w:ascii="Times New Roman" w:eastAsia="Times New Roman" w:hAnsi="Times New Roman" w:cs="Times New Roman"/>
          <w:lang w:val="fr-FR" w:eastAsia="fr-FR"/>
        </w:rPr>
        <w:t xml:space="preserve">, la valeur de l'argument </w:t>
      </w:r>
      <w:r w:rsidRPr="004748E1">
        <w:rPr>
          <w:rFonts w:ascii="Courier New" w:eastAsia="Times New Roman" w:hAnsi="Courier New" w:cs="Courier New"/>
          <w:sz w:val="20"/>
          <w:szCs w:val="20"/>
          <w:lang w:val="fr-FR" w:eastAsia="fr-FR"/>
        </w:rPr>
        <w:t>nombre</w:t>
      </w:r>
      <w:r w:rsidRPr="004748E1">
        <w:rPr>
          <w:rFonts w:ascii="Times New Roman" w:eastAsia="Times New Roman" w:hAnsi="Times New Roman" w:cs="Times New Roman"/>
          <w:lang w:val="fr-FR" w:eastAsia="fr-FR"/>
        </w:rPr>
        <w:t xml:space="preserve"> est copiée dans l'espace mémoire du paramètre </w:t>
      </w:r>
      <w:r w:rsidRPr="004748E1">
        <w:rPr>
          <w:rFonts w:ascii="Courier New" w:eastAsia="Times New Roman" w:hAnsi="Courier New" w:cs="Courier New"/>
          <w:sz w:val="20"/>
          <w:szCs w:val="20"/>
          <w:lang w:val="fr-FR" w:eastAsia="fr-FR"/>
        </w:rPr>
        <w:t>unNombre</w:t>
      </w:r>
      <w:r w:rsidRPr="004748E1">
        <w:rPr>
          <w:rFonts w:ascii="Times New Roman" w:eastAsia="Times New Roman" w:hAnsi="Times New Roman" w:cs="Times New Roman"/>
          <w:lang w:val="fr-FR" w:eastAsia="fr-FR"/>
        </w:rPr>
        <w:t xml:space="preserve">. La même valeur 5 est donc stockée à deux emplacements mémoire distincts. Toute modification de </w:t>
      </w:r>
      <w:r w:rsidRPr="004748E1">
        <w:rPr>
          <w:rFonts w:ascii="Courier New" w:eastAsia="Times New Roman" w:hAnsi="Courier New" w:cs="Courier New"/>
          <w:sz w:val="20"/>
          <w:szCs w:val="20"/>
          <w:lang w:val="fr-FR" w:eastAsia="fr-FR"/>
        </w:rPr>
        <w:t>unNombre</w:t>
      </w:r>
      <w:r w:rsidRPr="004748E1">
        <w:rPr>
          <w:rFonts w:ascii="Times New Roman" w:eastAsia="Times New Roman" w:hAnsi="Times New Roman" w:cs="Times New Roman"/>
          <w:lang w:val="fr-FR" w:eastAsia="fr-FR"/>
        </w:rPr>
        <w:t xml:space="preserve"> dans le sous-programme n'aura aucun impact sur la valeur de </w:t>
      </w:r>
      <w:r w:rsidRPr="004748E1">
        <w:rPr>
          <w:rFonts w:ascii="Courier New" w:eastAsia="Times New Roman" w:hAnsi="Courier New" w:cs="Courier New"/>
          <w:sz w:val="20"/>
          <w:szCs w:val="20"/>
          <w:lang w:val="fr-FR" w:eastAsia="fr-FR"/>
        </w:rPr>
        <w:t>nombre</w:t>
      </w:r>
      <w:r w:rsidRPr="004748E1">
        <w:rPr>
          <w:rFonts w:ascii="Times New Roman" w:eastAsia="Times New Roman" w:hAnsi="Times New Roman" w:cs="Times New Roman"/>
          <w:lang w:val="fr-FR" w:eastAsia="fr-FR"/>
        </w:rPr>
        <w:t xml:space="preserve"> dans le programme principal.</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5097780" cy="2362200"/>
            <wp:effectExtent l="0" t="0" r="7620" b="0"/>
            <wp:docPr id="4" name="Image 4" descr="Représentation mémoire du passage d'un entier en para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résentation mémoire du passage d'un entier en paramèt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7780" cy="236220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Voyons à présent ce qui se produit dans le cas d'objets.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748E1">
        <w:rPr>
          <w:rFonts w:ascii="Courier New" w:eastAsia="Times New Roman" w:hAnsi="Courier New" w:cs="Courier New"/>
          <w:sz w:val="20"/>
          <w:szCs w:val="20"/>
          <w:lang w:eastAsia="fr-FR"/>
        </w:rPr>
        <w:t>static void Main(string[] args)</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Cercle cercle = new Cercle(5);</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Console.WriteLine("Avant l'appel, cercle.Rayon = " + cercle.Rayon);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AugmenterRayon(cercle);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Console.WriteLine("Après l'appel, cercle.Rayon = " + cercle.Rayon);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static void AugmenterRayon(Cercle unCercle)</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Console.WriteLine("Avant l'augmentation, unCercle.Rayon = " + unCercle.Rayon);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unCercle.Rayon = unCercle.Rayon + 1;</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 xml:space="preserve">   Console.WriteLine("Après l'augmentation, unCercle.Rayon = " + unCercle.Rayon);</w:t>
      </w:r>
    </w:p>
    <w:p w:rsidR="004748E1" w:rsidRPr="004748E1" w:rsidRDefault="004748E1" w:rsidP="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748E1">
        <w:rPr>
          <w:rFonts w:ascii="Courier New" w:eastAsia="Times New Roman" w:hAnsi="Courier New" w:cs="Courier New"/>
          <w:sz w:val="20"/>
          <w:szCs w:val="20"/>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lastRenderedPageBreak/>
        <w:drawing>
          <wp:inline distT="0" distB="0" distL="0" distR="0">
            <wp:extent cx="4160520" cy="1249680"/>
            <wp:effectExtent l="0" t="0" r="0" b="7620"/>
            <wp:docPr id="3" name="Image 3" descr="Passage d'un entier en para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ssage d'un entier en paramèt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0520" cy="124968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L'appel au sous-programme a modifié la valeur de l'objet ! Ceci semble contradictoire avec le mode de passage des paramètres par valeur, où l'argument est copié dans le paramètre.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Tentons de comprendre pourquoi avec une représentation mémoire de l'exécution.</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5044440" cy="2895600"/>
            <wp:effectExtent l="0" t="0" r="3810" b="0"/>
            <wp:docPr id="2" name="Image 2" descr="Représentation mémoire du passage d'un objet en para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résentation mémoire du passage d'un objet en paramèt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4440" cy="289560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Au moment de l'appel du sous-programme, la valeur de l'argument </w:t>
      </w:r>
      <w:r w:rsidRPr="004748E1">
        <w:rPr>
          <w:rFonts w:ascii="Courier New" w:eastAsia="Times New Roman" w:hAnsi="Courier New" w:cs="Courier New"/>
          <w:sz w:val="20"/>
          <w:szCs w:val="20"/>
          <w:lang w:val="fr-FR" w:eastAsia="fr-FR"/>
        </w:rPr>
        <w:t>cercle</w:t>
      </w:r>
      <w:r w:rsidRPr="004748E1">
        <w:rPr>
          <w:rFonts w:ascii="Times New Roman" w:eastAsia="Times New Roman" w:hAnsi="Times New Roman" w:cs="Times New Roman"/>
          <w:lang w:val="fr-FR" w:eastAsia="fr-FR"/>
        </w:rPr>
        <w:t xml:space="preserve">, autrement dit la référence vers l'objet associé, est copiée dans le paramètre </w:t>
      </w:r>
      <w:r w:rsidRPr="004748E1">
        <w:rPr>
          <w:rFonts w:ascii="Courier New" w:eastAsia="Times New Roman" w:hAnsi="Courier New" w:cs="Courier New"/>
          <w:sz w:val="20"/>
          <w:szCs w:val="20"/>
          <w:lang w:val="fr-FR" w:eastAsia="fr-FR"/>
        </w:rPr>
        <w:t>unCercle</w:t>
      </w:r>
      <w:r w:rsidRPr="004748E1">
        <w:rPr>
          <w:rFonts w:ascii="Times New Roman" w:eastAsia="Times New Roman" w:hAnsi="Times New Roman" w:cs="Times New Roman"/>
          <w:lang w:val="fr-FR" w:eastAsia="fr-FR"/>
        </w:rPr>
        <w:t xml:space="preserve">. Les variables </w:t>
      </w:r>
      <w:r w:rsidRPr="004748E1">
        <w:rPr>
          <w:rFonts w:ascii="Courier New" w:eastAsia="Times New Roman" w:hAnsi="Courier New" w:cs="Courier New"/>
          <w:sz w:val="20"/>
          <w:szCs w:val="20"/>
          <w:lang w:val="fr-FR" w:eastAsia="fr-FR"/>
        </w:rPr>
        <w:t>cercle</w:t>
      </w:r>
      <w:r w:rsidRPr="004748E1">
        <w:rPr>
          <w:rFonts w:ascii="Times New Roman" w:eastAsia="Times New Roman" w:hAnsi="Times New Roman" w:cs="Times New Roman"/>
          <w:lang w:val="fr-FR" w:eastAsia="fr-FR"/>
        </w:rPr>
        <w:t xml:space="preserve"> et </w:t>
      </w:r>
      <w:r w:rsidRPr="004748E1">
        <w:rPr>
          <w:rFonts w:ascii="Courier New" w:eastAsia="Times New Roman" w:hAnsi="Courier New" w:cs="Courier New"/>
          <w:sz w:val="20"/>
          <w:szCs w:val="20"/>
          <w:lang w:val="fr-FR" w:eastAsia="fr-FR"/>
        </w:rPr>
        <w:t>unCercle</w:t>
      </w:r>
      <w:r w:rsidRPr="004748E1">
        <w:rPr>
          <w:rFonts w:ascii="Times New Roman" w:eastAsia="Times New Roman" w:hAnsi="Times New Roman" w:cs="Times New Roman"/>
          <w:lang w:val="fr-FR" w:eastAsia="fr-FR"/>
        </w:rPr>
        <w:t xml:space="preserve"> contiennent la même référence et "pointent" donc vers le même emplacement mémoire. Cela explique que la modification faite dans le sous-programme ait un impact au niveau du programme principal : l'objet référencé est le même.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b/>
          <w:bCs/>
          <w:lang w:val="fr-FR" w:eastAsia="fr-FR"/>
        </w:rPr>
        <w:t>DEFINITION</w:t>
      </w:r>
      <w:r w:rsidRPr="004748E1">
        <w:rPr>
          <w:rFonts w:ascii="Times New Roman" w:eastAsia="Times New Roman" w:hAnsi="Times New Roman" w:cs="Times New Roman"/>
          <w:lang w:val="fr-FR" w:eastAsia="fr-FR"/>
        </w:rPr>
        <w:t xml:space="preserve"> : par défaut, </w:t>
      </w:r>
      <w:r w:rsidRPr="004748E1">
        <w:rPr>
          <w:rFonts w:ascii="Times New Roman" w:eastAsia="Times New Roman" w:hAnsi="Times New Roman" w:cs="Times New Roman"/>
          <w:b/>
          <w:bCs/>
          <w:lang w:val="fr-FR" w:eastAsia="fr-FR"/>
        </w:rPr>
        <w:t>tous les paramètres sont passés par valeur en C#</w:t>
      </w:r>
      <w:r w:rsidRPr="004748E1">
        <w:rPr>
          <w:rFonts w:ascii="Times New Roman" w:eastAsia="Times New Roman" w:hAnsi="Times New Roman" w:cs="Times New Roman"/>
          <w:lang w:val="fr-FR" w:eastAsia="fr-FR"/>
        </w:rPr>
        <w:t>.</w:t>
      </w:r>
    </w:p>
    <w:p w:rsidR="004748E1" w:rsidRPr="004748E1" w:rsidRDefault="004748E1" w:rsidP="004748E1">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Dans le cas d'un type </w:t>
      </w:r>
      <w:r w:rsidRPr="004748E1">
        <w:rPr>
          <w:rFonts w:ascii="Times New Roman" w:eastAsia="Times New Roman" w:hAnsi="Times New Roman" w:cs="Times New Roman"/>
          <w:b/>
          <w:bCs/>
          <w:lang w:val="fr-FR" w:eastAsia="fr-FR"/>
        </w:rPr>
        <w:t>valeur</w:t>
      </w:r>
      <w:r w:rsidRPr="004748E1">
        <w:rPr>
          <w:rFonts w:ascii="Times New Roman" w:eastAsia="Times New Roman" w:hAnsi="Times New Roman" w:cs="Times New Roman"/>
          <w:lang w:val="fr-FR" w:eastAsia="fr-FR"/>
        </w:rPr>
        <w:t>, la valeur est copiée de l'argument vers le paramètre. Paramètre et argument concernent des zones mémoires différentes. Les modifications du paramètre n'ont pas d'impact sur l'argument.</w:t>
      </w:r>
    </w:p>
    <w:p w:rsidR="004748E1" w:rsidRPr="004748E1" w:rsidRDefault="004748E1" w:rsidP="004748E1">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Dans le cas d'un type </w:t>
      </w:r>
      <w:r w:rsidRPr="004748E1">
        <w:rPr>
          <w:rFonts w:ascii="Times New Roman" w:eastAsia="Times New Roman" w:hAnsi="Times New Roman" w:cs="Times New Roman"/>
          <w:b/>
          <w:bCs/>
          <w:lang w:val="fr-FR" w:eastAsia="fr-FR"/>
        </w:rPr>
        <w:t>référence</w:t>
      </w:r>
      <w:r w:rsidRPr="004748E1">
        <w:rPr>
          <w:rFonts w:ascii="Times New Roman" w:eastAsia="Times New Roman" w:hAnsi="Times New Roman" w:cs="Times New Roman"/>
          <w:lang w:val="fr-FR" w:eastAsia="fr-FR"/>
        </w:rPr>
        <w:t>, la référence est copiée de l'argument vers le paramètre. Paramètre et argument concernent la même zone mémoire. Les modifications du paramètre modifient aussi l'argument.</w:t>
      </w:r>
    </w:p>
    <w:p w:rsidR="004748E1" w:rsidRPr="004748E1" w:rsidRDefault="004748E1" w:rsidP="004748E1">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748E1">
        <w:rPr>
          <w:rFonts w:ascii="Times New Roman" w:eastAsia="Times New Roman" w:hAnsi="Times New Roman" w:cs="Times New Roman"/>
          <w:b/>
          <w:bCs/>
          <w:sz w:val="36"/>
          <w:szCs w:val="36"/>
          <w:lang w:val="fr-FR" w:eastAsia="fr-FR"/>
        </w:rPr>
        <w:t>Destruction d'un objet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lastRenderedPageBreak/>
        <w:t>L'instanciation d'un objet provoque la réservation d'espace mémoire. Sans libération de cet espace une fois que l'objet sera devenu inutile, le risque existe d'une saturation de la mémoire de l'application, voire du système.</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Dans certains langages comme le C++, la libération de la mémoire est de la responsabilité du programmeur, ce qui est source de problèmes complexes. Heureusement pour vous, le C# a suivi l'exemple de Java et dispose d'une fonctionnalité de libération mémoire automatique appelée </w:t>
      </w:r>
      <w:r w:rsidRPr="004748E1">
        <w:rPr>
          <w:rFonts w:ascii="Times New Roman" w:eastAsia="Times New Roman" w:hAnsi="Times New Roman" w:cs="Times New Roman"/>
          <w:b/>
          <w:bCs/>
          <w:lang w:val="fr-FR" w:eastAsia="fr-FR"/>
        </w:rPr>
        <w:t>ramasse-miettes</w:t>
      </w:r>
      <w:r w:rsidRPr="004748E1">
        <w:rPr>
          <w:rFonts w:ascii="Times New Roman" w:eastAsia="Times New Roman" w:hAnsi="Times New Roman" w:cs="Times New Roman"/>
          <w:lang w:val="fr-FR" w:eastAsia="fr-FR"/>
        </w:rPr>
        <w:t xml:space="preserve"> (</w:t>
      </w:r>
      <w:r w:rsidRPr="004748E1">
        <w:rPr>
          <w:rFonts w:ascii="Times New Roman" w:eastAsia="Times New Roman" w:hAnsi="Times New Roman" w:cs="Times New Roman"/>
          <w:i/>
          <w:iCs/>
          <w:lang w:val="fr-FR" w:eastAsia="fr-FR"/>
        </w:rPr>
        <w:t>garbage collector</w:t>
      </w:r>
      <w:r w:rsidRPr="004748E1">
        <w:rPr>
          <w:rFonts w:ascii="Times New Roman" w:eastAsia="Times New Roman" w:hAnsi="Times New Roman" w:cs="Times New Roman"/>
          <w:lang w:val="fr-FR" w:eastAsia="fr-FR"/>
        </w:rPr>
        <w:t>).</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Cela fonctionne de manière simple : tout objet, une fois qu'il n'est plus pointé par aucune référence, devient éligible pour la destruction (c'est-à-dire la libération de l'espace mémoire associé).</w:t>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noProof/>
          <w:lang w:val="fr-FR" w:eastAsia="fr-FR"/>
        </w:rPr>
        <w:drawing>
          <wp:inline distT="0" distB="0" distL="0" distR="0">
            <wp:extent cx="5074920" cy="2606040"/>
            <wp:effectExtent l="0" t="0" r="0" b="3810"/>
            <wp:docPr id="1" name="Image 1" descr="Desctruction d'un ob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truction d'un obj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4920" cy="2606040"/>
                    </a:xfrm>
                    <a:prstGeom prst="rect">
                      <a:avLst/>
                    </a:prstGeom>
                    <a:noFill/>
                    <a:ln>
                      <a:noFill/>
                    </a:ln>
                  </pic:spPr>
                </pic:pic>
              </a:graphicData>
            </a:graphic>
          </wp:inline>
        </w:drawing>
      </w:r>
    </w:p>
    <w:p w:rsidR="004748E1" w:rsidRPr="004748E1" w:rsidRDefault="004748E1" w:rsidP="004748E1">
      <w:pPr>
        <w:spacing w:before="100" w:beforeAutospacing="1" w:after="100" w:afterAutospacing="1"/>
        <w:jc w:val="left"/>
        <w:rPr>
          <w:rFonts w:ascii="Times New Roman" w:eastAsia="Times New Roman" w:hAnsi="Times New Roman" w:cs="Times New Roman"/>
          <w:lang w:val="fr-FR" w:eastAsia="fr-FR"/>
        </w:rPr>
      </w:pPr>
      <w:r w:rsidRPr="004748E1">
        <w:rPr>
          <w:rFonts w:ascii="Times New Roman" w:eastAsia="Times New Roman" w:hAnsi="Times New Roman" w:cs="Times New Roman"/>
          <w:lang w:val="fr-FR" w:eastAsia="fr-FR"/>
        </w:rPr>
        <w:t xml:space="preserve">Dans l'exemple ci-dessus, l'objet initialement pointé par </w:t>
      </w:r>
      <w:r w:rsidRPr="004748E1">
        <w:rPr>
          <w:rFonts w:ascii="Courier New" w:eastAsia="Times New Roman" w:hAnsi="Courier New" w:cs="Courier New"/>
          <w:sz w:val="20"/>
          <w:szCs w:val="20"/>
          <w:lang w:val="fr-FR" w:eastAsia="fr-FR"/>
        </w:rPr>
        <w:t>cercle2</w:t>
      </w:r>
      <w:r w:rsidRPr="004748E1">
        <w:rPr>
          <w:rFonts w:ascii="Times New Roman" w:eastAsia="Times New Roman" w:hAnsi="Times New Roman" w:cs="Times New Roman"/>
          <w:lang w:val="fr-FR" w:eastAsia="fr-FR"/>
        </w:rPr>
        <w:t xml:space="preserve"> n'est plus pointé par aucune référence et sera prochainement détruit automatiquement par le ramasse-miettes.</w:t>
      </w:r>
    </w:p>
    <w:p w:rsidR="0059125F" w:rsidRPr="004748E1" w:rsidRDefault="0059125F">
      <w:pPr>
        <w:rPr>
          <w:lang w:val="fr-FR"/>
        </w:rPr>
      </w:pPr>
    </w:p>
    <w:sectPr w:rsidR="0059125F" w:rsidRPr="004748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20A6"/>
    <w:multiLevelType w:val="multilevel"/>
    <w:tmpl w:val="5F0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353B"/>
    <w:multiLevelType w:val="multilevel"/>
    <w:tmpl w:val="AFC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F27FC"/>
    <w:multiLevelType w:val="multilevel"/>
    <w:tmpl w:val="32B6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E1"/>
    <w:rsid w:val="004748E1"/>
    <w:rsid w:val="00531FF0"/>
    <w:rsid w:val="0059125F"/>
    <w:rsid w:val="00DD1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9A5C"/>
  <w15:chartTrackingRefBased/>
  <w15:docId w15:val="{4F0659EC-4AB4-47D6-BBD8-ADCD7D07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D96"/>
    <w:pPr>
      <w:spacing w:before="180" w:after="180" w:line="240" w:lineRule="auto"/>
      <w:jc w:val="both"/>
    </w:pPr>
    <w:rPr>
      <w:sz w:val="24"/>
      <w:szCs w:val="24"/>
      <w:lang w:val="en-US"/>
    </w:rPr>
  </w:style>
  <w:style w:type="paragraph" w:styleId="Titre1">
    <w:name w:val="heading 1"/>
    <w:basedOn w:val="Normal"/>
    <w:link w:val="Titre1Car"/>
    <w:uiPriority w:val="9"/>
    <w:qFormat/>
    <w:rsid w:val="004748E1"/>
    <w:pPr>
      <w:spacing w:before="100" w:beforeAutospacing="1" w:after="100" w:afterAutospacing="1"/>
      <w:jc w:val="left"/>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4748E1"/>
    <w:pPr>
      <w:spacing w:before="100" w:beforeAutospacing="1" w:after="100" w:afterAutospacing="1"/>
      <w:jc w:val="left"/>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4748E1"/>
    <w:pPr>
      <w:spacing w:before="100" w:beforeAutospacing="1" w:after="100" w:afterAutospacing="1"/>
      <w:jc w:val="left"/>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48E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748E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748E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748E1"/>
    <w:pPr>
      <w:spacing w:before="100" w:beforeAutospacing="1" w:after="100" w:afterAutospacing="1"/>
      <w:jc w:val="left"/>
    </w:pPr>
    <w:rPr>
      <w:rFonts w:ascii="Times New Roman" w:eastAsia="Times New Roman" w:hAnsi="Times New Roman" w:cs="Times New Roman"/>
      <w:lang w:val="fr-FR" w:eastAsia="fr-FR"/>
    </w:rPr>
  </w:style>
  <w:style w:type="character" w:styleId="lev">
    <w:name w:val="Strong"/>
    <w:basedOn w:val="Policepardfaut"/>
    <w:uiPriority w:val="22"/>
    <w:qFormat/>
    <w:rsid w:val="004748E1"/>
    <w:rPr>
      <w:b/>
      <w:bCs/>
    </w:rPr>
  </w:style>
  <w:style w:type="character" w:styleId="Lienhypertexte">
    <w:name w:val="Hyperlink"/>
    <w:basedOn w:val="Policepardfaut"/>
    <w:uiPriority w:val="99"/>
    <w:semiHidden/>
    <w:unhideWhenUsed/>
    <w:rsid w:val="004748E1"/>
    <w:rPr>
      <w:color w:val="0000FF"/>
      <w:u w:val="single"/>
    </w:rPr>
  </w:style>
  <w:style w:type="character" w:styleId="CodeHTML">
    <w:name w:val="HTML Code"/>
    <w:basedOn w:val="Policepardfaut"/>
    <w:uiPriority w:val="99"/>
    <w:semiHidden/>
    <w:unhideWhenUsed/>
    <w:rsid w:val="004748E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7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4748E1"/>
    <w:rPr>
      <w:rFonts w:ascii="Courier New" w:eastAsia="Times New Roman" w:hAnsi="Courier New" w:cs="Courier New"/>
      <w:sz w:val="20"/>
      <w:szCs w:val="20"/>
      <w:lang w:eastAsia="fr-FR"/>
    </w:rPr>
  </w:style>
  <w:style w:type="character" w:customStyle="1" w:styleId="hljs-comment">
    <w:name w:val="hljs-comment"/>
    <w:basedOn w:val="Policepardfaut"/>
    <w:rsid w:val="004748E1"/>
  </w:style>
  <w:style w:type="character" w:customStyle="1" w:styleId="hljs-keyword">
    <w:name w:val="hljs-keyword"/>
    <w:basedOn w:val="Policepardfaut"/>
    <w:rsid w:val="004748E1"/>
  </w:style>
  <w:style w:type="character" w:customStyle="1" w:styleId="hljs-title">
    <w:name w:val="hljs-title"/>
    <w:basedOn w:val="Policepardfaut"/>
    <w:rsid w:val="004748E1"/>
  </w:style>
  <w:style w:type="character" w:customStyle="1" w:styleId="hljs-function">
    <w:name w:val="hljs-function"/>
    <w:basedOn w:val="Policepardfaut"/>
    <w:rsid w:val="004748E1"/>
  </w:style>
  <w:style w:type="character" w:customStyle="1" w:styleId="hljs-params">
    <w:name w:val="hljs-params"/>
    <w:basedOn w:val="Policepardfaut"/>
    <w:rsid w:val="004748E1"/>
  </w:style>
  <w:style w:type="character" w:customStyle="1" w:styleId="hljs-number">
    <w:name w:val="hljs-number"/>
    <w:basedOn w:val="Policepardfaut"/>
    <w:rsid w:val="004748E1"/>
  </w:style>
  <w:style w:type="character" w:customStyle="1" w:styleId="hljs-string">
    <w:name w:val="hljs-string"/>
    <w:basedOn w:val="Policepardfaut"/>
    <w:rsid w:val="004748E1"/>
  </w:style>
  <w:style w:type="character" w:styleId="Accentuation">
    <w:name w:val="Emphasis"/>
    <w:basedOn w:val="Policepardfaut"/>
    <w:uiPriority w:val="20"/>
    <w:qFormat/>
    <w:rsid w:val="004748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695990">
      <w:bodyDiv w:val="1"/>
      <w:marLeft w:val="0"/>
      <w:marRight w:val="0"/>
      <w:marTop w:val="0"/>
      <w:marBottom w:val="0"/>
      <w:divBdr>
        <w:top w:val="none" w:sz="0" w:space="0" w:color="auto"/>
        <w:left w:val="none" w:sz="0" w:space="0" w:color="auto"/>
        <w:bottom w:val="none" w:sz="0" w:space="0" w:color="auto"/>
        <w:right w:val="none" w:sz="0" w:space="0" w:color="auto"/>
      </w:divBdr>
      <w:divsChild>
        <w:div w:id="184366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yoda.arachsys.com/java/passing.html" TargetMode="External"/><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1744</Words>
  <Characters>9592</Characters>
  <Application>Microsoft Office Word</Application>
  <DocSecurity>0</DocSecurity>
  <Lines>79</Lines>
  <Paragraphs>22</Paragraphs>
  <ScaleCrop>false</ScaleCrop>
  <Company>AFPA</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2</cp:revision>
  <dcterms:created xsi:type="dcterms:W3CDTF">2021-09-23T13:46:00Z</dcterms:created>
  <dcterms:modified xsi:type="dcterms:W3CDTF">2021-09-23T13:56:00Z</dcterms:modified>
</cp:coreProperties>
</file>