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360" w:after="100"/>
        <w:jc w:val="center"/>
      </w:pPr>
      <w:r>
        <w:rPr>
          <w:rFonts w:ascii="Garamond" w:hAnsi="Garamond"/>
          <w:b/>
          <w:sz w:val="40"/>
        </w:rPr>
        <w:t>PREFACE</w:t>
      </w:r>
    </w:p>
    <w:p>
      <w:pPr>
        <w:spacing w:after="280"/>
        <w:jc w:val="center"/>
      </w:pPr>
      <w:r>
        <w:rPr>
          <w:rFonts w:ascii="Garamond" w:hAnsi="Garamond"/>
          <w:i/>
          <w:sz w:val="25"/>
        </w:rPr>
        <w:t>Know Yourself — and You Will Know the Universe</w:t>
      </w:r>
    </w:p>
    <w:p>
      <w:pPr>
        <w:widowControl/>
        <w:ind w:firstLine="0"/>
      </w:pPr>
      <w:r>
        <w:rPr>
          <w:rFonts w:ascii="Garamond" w:hAnsi="Garamond"/>
          <w:sz w:val="22"/>
        </w:rPr>
        <w:t>The Human has always sought to understand the Universe.</w:t>
      </w:r>
    </w:p>
    <w:p>
      <w:pPr>
        <w:widowControl/>
      </w:pPr>
      <w:r>
        <w:rPr>
          <w:rFonts w:ascii="Garamond" w:hAnsi="Garamond"/>
          <w:sz w:val="22"/>
        </w:rPr>
        <w:t>He raised his eyes to the stars, tried to understand the movement of celestial bodies, built telescopes, created spacecraft, and sent them ever farther from Earth. With every new discovery, the boundaries of the known world receded, while the Universe appeared ever more immense, complex, and mysterious.</w:t>
      </w:r>
    </w:p>
    <w:p>
      <w:pPr>
        <w:widowControl/>
      </w:pPr>
      <w:r>
        <w:rPr>
          <w:rFonts w:ascii="Garamond" w:hAnsi="Garamond"/>
          <w:sz w:val="22"/>
        </w:rPr>
        <w:t>We have learned to see the light of distant galaxies, study the substance of stars, peer into the depths of matter, and reconstruct the history of the Universe billions of years into the past.</w:t>
      </w:r>
    </w:p>
    <w:p>
      <w:pPr>
        <w:widowControl/>
      </w:pPr>
      <w:r>
        <w:rPr>
          <w:rFonts w:ascii="Garamond" w:hAnsi="Garamond"/>
          <w:sz w:val="22"/>
        </w:rPr>
        <w:t>Yet, while directing his gaze into the infinity of space, the Human has often forgotten to look in the opposite direction — within himself.</w:t>
      </w:r>
    </w:p>
    <w:p>
      <w:pPr>
        <w:widowControl/>
      </w:pPr>
      <w:r>
        <w:rPr>
          <w:rFonts w:ascii="Garamond" w:hAnsi="Garamond"/>
          <w:sz w:val="22"/>
        </w:rPr>
        <w:t>What if these two directions lead toward the same goal?</w:t>
      </w:r>
    </w:p>
    <w:p>
      <w:pPr>
        <w:widowControl/>
      </w:pPr>
      <w:r>
        <w:rPr>
          <w:rFonts w:ascii="Garamond" w:hAnsi="Garamond"/>
          <w:sz w:val="22"/>
        </w:rPr>
        <w:t>What if the Human is not an accidental observer who happened to find himself on a small planet among billions of stars, but a particle of the very boundless Universe he is trying to understand?</w:t>
      </w:r>
    </w:p>
    <w:p>
      <w:pPr>
        <w:widowControl/>
      </w:pPr>
      <w:r>
        <w:rPr>
          <w:rFonts w:ascii="Garamond" w:hAnsi="Garamond"/>
          <w:sz w:val="22"/>
        </w:rPr>
        <w:t>What if understanding the world begins not only with investigating what surrounds us, but also with trying to understand the one who investigates it?</w:t>
      </w:r>
    </w:p>
    <w:p>
      <w:pPr>
        <w:widowControl/>
        <w:spacing w:before="80" w:after="80"/>
        <w:ind w:firstLine="0"/>
        <w:jc w:val="center"/>
      </w:pPr>
      <w:r>
        <w:rPr>
          <w:rFonts w:ascii="Garamond" w:hAnsi="Garamond"/>
          <w:b/>
          <w:sz w:val="22"/>
        </w:rPr>
        <w:t>Know yourself — and you will know the Universe.</w:t>
      </w:r>
    </w:p>
    <w:p>
      <w:pPr>
        <w:widowControl/>
      </w:pPr>
      <w:r>
        <w:rPr>
          <w:rFonts w:ascii="Garamond" w:hAnsi="Garamond"/>
          <w:sz w:val="22"/>
        </w:rPr>
        <w:t>This idea is one of the starting points of the book Project Earth.</w:t>
      </w:r>
    </w:p>
    <w:p>
      <w:pPr>
        <w:widowControl/>
      </w:pPr>
      <w:r>
        <w:rPr>
          <w:rFonts w:ascii="Garamond" w:hAnsi="Garamond"/>
          <w:sz w:val="22"/>
        </w:rPr>
        <w:t>We are accustomed to perceiving the Human primarily as a physical being.</w:t>
      </w:r>
    </w:p>
    <w:p>
      <w:pPr>
        <w:widowControl/>
      </w:pPr>
      <w:r>
        <w:rPr>
          <w:rFonts w:ascii="Garamond" w:hAnsi="Garamond"/>
          <w:sz w:val="22"/>
        </w:rPr>
        <w:t>We study his body, brain, nervous system, and heredity.</w:t>
      </w:r>
    </w:p>
    <w:p>
      <w:pPr>
        <w:widowControl/>
      </w:pPr>
      <w:r>
        <w:rPr>
          <w:rFonts w:ascii="Garamond" w:hAnsi="Garamond"/>
          <w:sz w:val="22"/>
        </w:rPr>
        <w:t>We measure the electrical activity of the brain, decode the genome, study the work of cells, and try to understand the mechanisms of consciousness.</w:t>
      </w:r>
    </w:p>
    <w:p>
      <w:pPr>
        <w:widowControl/>
      </w:pPr>
      <w:r>
        <w:rPr>
          <w:rFonts w:ascii="Garamond" w:hAnsi="Garamond"/>
          <w:sz w:val="22"/>
        </w:rPr>
        <w:t>And yet a simple question remains:</w:t>
      </w:r>
    </w:p>
    <w:p>
      <w:pPr>
        <w:widowControl/>
      </w:pPr>
      <w:r>
        <w:rPr>
          <w:rFonts w:ascii="Garamond" w:hAnsi="Garamond"/>
          <w:sz w:val="22"/>
        </w:rPr>
        <w:t>Is this all that the Human is?</w:t>
      </w:r>
    </w:p>
    <w:p>
      <w:pPr>
        <w:widowControl/>
      </w:pPr>
      <w:r>
        <w:rPr>
          <w:rFonts w:ascii="Garamond" w:hAnsi="Garamond"/>
          <w:sz w:val="22"/>
        </w:rPr>
        <w:t>Where does the feeling of love come from?</w:t>
      </w:r>
    </w:p>
    <w:p>
      <w:pPr>
        <w:widowControl/>
      </w:pPr>
      <w:r>
        <w:rPr>
          <w:rFonts w:ascii="Garamond" w:hAnsi="Garamond"/>
          <w:sz w:val="22"/>
        </w:rPr>
        <w:t>Why is a person capable of sacrificing himself for another?</w:t>
      </w:r>
    </w:p>
    <w:p>
      <w:pPr>
        <w:widowControl/>
      </w:pPr>
      <w:r>
        <w:rPr>
          <w:rFonts w:ascii="Garamond" w:hAnsi="Garamond"/>
          <w:sz w:val="22"/>
        </w:rPr>
        <w:t>Where does inspiration come from?</w:t>
      </w:r>
    </w:p>
    <w:p>
      <w:pPr>
        <w:widowControl/>
      </w:pPr>
      <w:r>
        <w:rPr>
          <w:rFonts w:ascii="Garamond" w:hAnsi="Garamond"/>
          <w:sz w:val="22"/>
        </w:rPr>
        <w:t>Why do we seek the meaning of life if it is not necessary for mere biological existence?</w:t>
      </w:r>
    </w:p>
    <w:p>
      <w:pPr>
        <w:widowControl/>
      </w:pPr>
      <w:r>
        <w:rPr>
          <w:rFonts w:ascii="Garamond" w:hAnsi="Garamond"/>
          <w:sz w:val="22"/>
        </w:rPr>
        <w:t>Why is the Human capable of becoming aware of his own existence and asking about the reason for the existence of the Universe itself?</w:t>
      </w:r>
    </w:p>
    <w:p>
      <w:pPr>
        <w:widowControl/>
      </w:pPr>
      <w:r>
        <w:rPr>
          <w:rFonts w:ascii="Garamond" w:hAnsi="Garamond"/>
          <w:sz w:val="22"/>
        </w:rPr>
        <w:t>And finally:</w:t>
      </w:r>
    </w:p>
    <w:p>
      <w:pPr>
        <w:widowControl/>
      </w:pPr>
      <w:r>
        <w:rPr>
          <w:rFonts w:ascii="Garamond" w:hAnsi="Garamond"/>
          <w:sz w:val="22"/>
        </w:rPr>
        <w:t>who within us is asking these questions?</w:t>
      </w:r>
    </w:p>
    <w:p>
      <w:pPr>
        <w:widowControl/>
      </w:pPr>
      <w:r>
        <w:rPr>
          <w:rFonts w:ascii="Garamond" w:hAnsi="Garamond"/>
          <w:sz w:val="22"/>
        </w:rPr>
        <w:t>Perhaps the exploration of the Universe does not end at the lens of a telescope.</w:t>
      </w:r>
    </w:p>
    <w:p>
      <w:pPr/>
      <w:r>
        <w:rPr>
          <w:rFonts w:ascii="Garamond" w:hAnsi="Garamond"/>
          <w:b w:val="0"/>
          <w:sz w:val="22"/>
        </w:rPr>
        <w:t>Perhaps it continues within the Human himself — in his feelings, consciousness, love and fear, suffering and joy, creativity, ability to forgive, to act, and to accept responsibility for the consequences of his own actions.</w:t>
      </w:r>
    </w:p>
    <w:p>
      <w:pPr>
        <w:widowControl/>
      </w:pPr>
      <w:r>
        <w:rPr>
          <w:rFonts w:ascii="Garamond" w:hAnsi="Garamond"/>
          <w:sz w:val="22"/>
        </w:rPr>
        <w:t>By exploring the external world, the Human discovers the laws of matter.</w:t>
      </w:r>
    </w:p>
    <w:p>
      <w:pPr>
        <w:widowControl/>
      </w:pPr>
      <w:r>
        <w:rPr>
          <w:rFonts w:ascii="Garamond" w:hAnsi="Garamond"/>
          <w:sz w:val="22"/>
        </w:rPr>
        <w:t>By knowing himself, he begins to discover the laws of his own existence.</w:t>
      </w:r>
    </w:p>
    <w:p>
      <w:pPr>
        <w:widowControl/>
      </w:pPr>
      <w:r>
        <w:rPr>
          <w:rFonts w:ascii="Garamond" w:hAnsi="Garamond"/>
          <w:sz w:val="22"/>
        </w:rPr>
        <w:t>And perhaps one day these two paths will meet.</w:t>
      </w:r>
    </w:p>
    <w:p>
      <w:pPr>
        <w:keepNext/>
        <w:widowControl/>
        <w:spacing w:before="240" w:after="120"/>
        <w:ind w:firstLine="0"/>
        <w:jc w:val="left"/>
      </w:pPr>
      <w:r>
        <w:rPr>
          <w:rFonts w:ascii="Garamond" w:hAnsi="Garamond"/>
          <w:b/>
          <w:sz w:val="28"/>
        </w:rPr>
        <w:t>Why This Book Appeared</w:t>
      </w:r>
    </w:p>
    <w:p>
      <w:pPr>
        <w:widowControl/>
      </w:pPr>
      <w:r>
        <w:rPr>
          <w:rFonts w:ascii="Garamond" w:hAnsi="Garamond"/>
          <w:sz w:val="22"/>
        </w:rPr>
        <w:t>Project Earth is not a scientific treatise.</w:t>
      </w:r>
    </w:p>
    <w:p>
      <w:pPr>
        <w:widowControl/>
      </w:pPr>
      <w:r>
        <w:rPr>
          <w:rFonts w:ascii="Garamond" w:hAnsi="Garamond"/>
          <w:sz w:val="22"/>
        </w:rPr>
        <w:t>Nor is this book an attempt to create a new religion or offer the reader yet another system of dogma.</w:t>
      </w:r>
    </w:p>
    <w:p>
      <w:pPr>
        <w:widowControl/>
      </w:pPr>
      <w:r>
        <w:rPr>
          <w:rFonts w:ascii="Garamond" w:hAnsi="Garamond"/>
          <w:sz w:val="22"/>
        </w:rPr>
        <w:t>What lies before you is revelatory metaphysics.</w:t>
      </w:r>
    </w:p>
    <w:p>
      <w:pPr>
        <w:widowControl/>
      </w:pPr>
      <w:r>
        <w:rPr>
          <w:rFonts w:ascii="Garamond" w:hAnsi="Garamond"/>
          <w:sz w:val="22"/>
        </w:rPr>
        <w:t>The picture of the world presented on these pages took shape within me gradually — through reflection, observation, prayer, personal spiritual experience, unusual states of consciousness, and revelations received at different periods of my life.</w:t>
      </w:r>
    </w:p>
    <w:p>
      <w:pPr>
        <w:widowControl/>
      </w:pPr>
      <w:r>
        <w:rPr>
          <w:rFonts w:ascii="Garamond" w:hAnsi="Garamond"/>
          <w:sz w:val="22"/>
        </w:rPr>
        <w:t>Some of them were written down many years ago.</w:t>
      </w:r>
    </w:p>
    <w:p>
      <w:pPr>
        <w:widowControl/>
      </w:pPr>
      <w:r>
        <w:rPr>
          <w:rFonts w:ascii="Garamond" w:hAnsi="Garamond"/>
          <w:sz w:val="22"/>
        </w:rPr>
        <w:t>At the time, I did not always understand how individual thoughts were connected. They existed like separate fragments of an immense mosaic. Only gradually did the larger picture begin to emerge.</w:t>
      </w:r>
    </w:p>
    <w:p>
      <w:pPr>
        <w:widowControl/>
      </w:pPr>
      <w:r>
        <w:rPr>
          <w:rFonts w:ascii="Garamond" w:hAnsi="Garamond"/>
          <w:sz w:val="22"/>
        </w:rPr>
        <w:t>Why does Earth exist?</w:t>
      </w:r>
    </w:p>
    <w:p>
      <w:pPr>
        <w:widowControl/>
      </w:pPr>
      <w:r>
        <w:rPr>
          <w:rFonts w:ascii="Garamond" w:hAnsi="Garamond"/>
          <w:sz w:val="22"/>
        </w:rPr>
        <w:t>Why is the Human constituted as he is?</w:t>
      </w:r>
    </w:p>
    <w:p>
      <w:pPr/>
      <w:r>
        <w:rPr>
          <w:rFonts w:ascii="Garamond" w:hAnsi="Garamond"/>
          <w:b w:val="0"/>
          <w:sz w:val="22"/>
        </w:rPr>
        <w:t>What does the absolute Freedom of the Soul mean — and why, once incarnated, does the Human not know the eventfulness of his path?</w:t>
      </w:r>
    </w:p>
    <w:p>
      <w:pPr>
        <w:widowControl/>
      </w:pPr>
      <w:r>
        <w:rPr>
          <w:rFonts w:ascii="Garamond" w:hAnsi="Garamond"/>
          <w:sz w:val="22"/>
        </w:rPr>
        <w:t>Why is life filled not only with joy, but also with suffering?</w:t>
      </w:r>
    </w:p>
    <w:p>
      <w:pPr>
        <w:widowControl/>
      </w:pPr>
      <w:r>
        <w:rPr>
          <w:rFonts w:ascii="Garamond" w:hAnsi="Garamond"/>
          <w:sz w:val="22"/>
        </w:rPr>
        <w:t>Why does the Human need love and forgiveness?</w:t>
      </w:r>
    </w:p>
    <w:p>
      <w:pPr>
        <w:widowControl/>
      </w:pPr>
      <w:r>
        <w:rPr>
          <w:rFonts w:ascii="Garamond" w:hAnsi="Garamond"/>
          <w:sz w:val="22"/>
        </w:rPr>
        <w:t>Why do civilizations arise, flourish, and disappear?</w:t>
      </w:r>
    </w:p>
    <w:p>
      <w:pPr>
        <w:widowControl/>
      </w:pPr>
      <w:r>
        <w:rPr>
          <w:rFonts w:ascii="Garamond" w:hAnsi="Garamond"/>
          <w:sz w:val="22"/>
        </w:rPr>
        <w:t>Why does humanity pass again and again through periods of great change?</w:t>
      </w:r>
    </w:p>
    <w:p>
      <w:pPr>
        <w:widowControl/>
      </w:pPr>
      <w:r>
        <w:rPr>
          <w:rFonts w:ascii="Garamond" w:hAnsi="Garamond"/>
          <w:sz w:val="22"/>
        </w:rPr>
        <w:t>What is happening to human consciousness?</w:t>
      </w:r>
    </w:p>
    <w:p>
      <w:pPr>
        <w:widowControl/>
      </w:pPr>
      <w:r>
        <w:rPr>
          <w:rFonts w:ascii="Garamond" w:hAnsi="Garamond"/>
          <w:sz w:val="22"/>
        </w:rPr>
        <w:t>And where, ultimately, does this path lead?</w:t>
      </w:r>
    </w:p>
    <w:p>
      <w:pPr>
        <w:widowControl/>
      </w:pPr>
      <w:r>
        <w:rPr>
          <w:rFonts w:ascii="Garamond" w:hAnsi="Garamond"/>
          <w:sz w:val="22"/>
        </w:rPr>
        <w:t>Thus, gradually, the idea I called Project Earth emerged.</w:t>
      </w:r>
    </w:p>
    <w:p>
      <w:pPr>
        <w:keepNext/>
        <w:widowControl/>
        <w:spacing w:before="240" w:after="120"/>
        <w:ind w:firstLine="0"/>
        <w:jc w:val="left"/>
      </w:pPr>
      <w:r>
        <w:rPr>
          <w:rFonts w:ascii="Garamond" w:hAnsi="Garamond"/>
          <w:b/>
          <w:sz w:val="28"/>
        </w:rPr>
        <w:t>Not Proof, but an Invitation to Reflect</w:t>
      </w:r>
    </w:p>
    <w:p>
      <w:pPr>
        <w:widowControl/>
      </w:pPr>
      <w:r>
        <w:rPr>
          <w:rFonts w:ascii="Garamond" w:hAnsi="Garamond"/>
          <w:sz w:val="22"/>
        </w:rPr>
        <w:t>While working on this book, I discovered that some ideas that came to me through personal experience and reflection unexpectedly echo ideas expressed by people who lived thousands of years before us.</w:t>
      </w:r>
    </w:p>
    <w:p>
      <w:pPr>
        <w:widowControl/>
      </w:pPr>
      <w:r>
        <w:rPr>
          <w:rFonts w:ascii="Garamond" w:hAnsi="Garamond"/>
          <w:sz w:val="22"/>
        </w:rPr>
        <w:t>Similar questions arise in the Bible and the Quran, the Torah and the Upanishads, Buddhist texts and the Bhagavad Gita, the Taoist tradition, and philosophical teachings of different ages.</w:t>
      </w:r>
    </w:p>
    <w:p>
      <w:pPr>
        <w:widowControl/>
      </w:pPr>
      <w:r>
        <w:rPr>
          <w:rFonts w:ascii="Garamond" w:hAnsi="Garamond"/>
          <w:sz w:val="22"/>
        </w:rPr>
        <w:t>About the Human.</w:t>
      </w:r>
    </w:p>
    <w:p>
      <w:pPr>
        <w:widowControl/>
      </w:pPr>
      <w:r>
        <w:rPr>
          <w:rFonts w:ascii="Garamond" w:hAnsi="Garamond"/>
          <w:sz w:val="22"/>
        </w:rPr>
        <w:t>About Freedom.</w:t>
      </w:r>
    </w:p>
    <w:p>
      <w:pPr>
        <w:widowControl/>
      </w:pPr>
      <w:r>
        <w:rPr>
          <w:rFonts w:ascii="Garamond" w:hAnsi="Garamond"/>
          <w:sz w:val="22"/>
        </w:rPr>
        <w:t>About Unity.</w:t>
      </w:r>
    </w:p>
    <w:p>
      <w:pPr>
        <w:widowControl/>
      </w:pPr>
      <w:r>
        <w:rPr>
          <w:rFonts w:ascii="Garamond" w:hAnsi="Garamond"/>
          <w:sz w:val="22"/>
        </w:rPr>
        <w:t>About suffering.</w:t>
      </w:r>
    </w:p>
    <w:p>
      <w:pPr>
        <w:widowControl/>
      </w:pPr>
      <w:r>
        <w:rPr>
          <w:rFonts w:ascii="Garamond" w:hAnsi="Garamond"/>
          <w:sz w:val="22"/>
        </w:rPr>
        <w:t>About love.</w:t>
      </w:r>
    </w:p>
    <w:p>
      <w:pPr>
        <w:widowControl/>
      </w:pPr>
      <w:r>
        <w:rPr>
          <w:rFonts w:ascii="Garamond" w:hAnsi="Garamond"/>
          <w:sz w:val="22"/>
        </w:rPr>
        <w:t>About the nature of consciousness.</w:t>
      </w:r>
    </w:p>
    <w:p>
      <w:pPr>
        <w:widowControl/>
      </w:pPr>
      <w:r>
        <w:rPr>
          <w:rFonts w:ascii="Garamond" w:hAnsi="Garamond"/>
          <w:sz w:val="22"/>
        </w:rPr>
        <w:t>About death.</w:t>
      </w:r>
    </w:p>
    <w:p>
      <w:pPr>
        <w:widowControl/>
      </w:pPr>
      <w:r>
        <w:rPr>
          <w:rFonts w:ascii="Garamond" w:hAnsi="Garamond"/>
          <w:sz w:val="22"/>
        </w:rPr>
        <w:t>About eternity.</w:t>
      </w:r>
    </w:p>
    <w:p>
      <w:pPr>
        <w:widowControl/>
      </w:pPr>
      <w:r>
        <w:rPr>
          <w:rFonts w:ascii="Garamond" w:hAnsi="Garamond"/>
          <w:sz w:val="22"/>
        </w:rPr>
        <w:t>About the relationship between the Human and the Creator.</w:t>
      </w:r>
    </w:p>
    <w:p>
      <w:pPr>
        <w:widowControl/>
      </w:pPr>
      <w:r>
        <w:rPr>
          <w:rFonts w:ascii="Garamond" w:hAnsi="Garamond"/>
          <w:sz w:val="22"/>
        </w:rPr>
        <w:t>Of course, these traditions do not say the same thing in every respect. Profound differences exist between them, and it would be a mistake to erase those differences artificially. Yet this makes it all the more interesting to discover moments when people separated by centuries, languages, cultures, and thousands of miles unexpectedly turn to similar questions and sometimes arrive at strikingly close answers.</w:t>
      </w:r>
    </w:p>
    <w:p>
      <w:pPr>
        <w:widowControl/>
      </w:pPr>
      <w:r>
        <w:rPr>
          <w:rFonts w:ascii="Garamond" w:hAnsi="Garamond"/>
          <w:sz w:val="22"/>
        </w:rPr>
        <w:t>I will present such parallels not as proof that I am right.</w:t>
      </w:r>
    </w:p>
    <w:p>
      <w:pPr>
        <w:widowControl/>
      </w:pPr>
      <w:r>
        <w:rPr>
          <w:rFonts w:ascii="Garamond" w:hAnsi="Garamond"/>
          <w:sz w:val="22"/>
        </w:rPr>
        <w:t>I simply invite the reader to see them.</w:t>
      </w:r>
    </w:p>
    <w:p>
      <w:pPr>
        <w:widowControl/>
      </w:pPr>
      <w:r>
        <w:rPr>
          <w:rFonts w:ascii="Garamond" w:hAnsi="Garamond"/>
          <w:sz w:val="22"/>
        </w:rPr>
        <w:t>And reflect.</w:t>
      </w:r>
    </w:p>
    <w:p>
      <w:pPr>
        <w:keepNext/>
        <w:widowControl/>
        <w:spacing w:before="240" w:after="120"/>
        <w:ind w:firstLine="0"/>
        <w:jc w:val="left"/>
      </w:pPr>
      <w:r>
        <w:rPr>
          <w:rFonts w:ascii="Garamond" w:hAnsi="Garamond"/>
          <w:b/>
          <w:sz w:val="28"/>
        </w:rPr>
        <w:t>Science and the Boundary of Knowledge</w:t>
      </w:r>
    </w:p>
    <w:p>
      <w:pPr>
        <w:widowControl/>
      </w:pPr>
      <w:r>
        <w:rPr>
          <w:rFonts w:ascii="Garamond" w:hAnsi="Garamond"/>
          <w:sz w:val="22"/>
        </w:rPr>
        <w:t>On the pages of this book, we will inevitably turn to science as well.</w:t>
      </w:r>
    </w:p>
    <w:p>
      <w:pPr>
        <w:widowControl/>
      </w:pPr>
      <w:r>
        <w:rPr>
          <w:rFonts w:ascii="Garamond" w:hAnsi="Garamond"/>
          <w:sz w:val="22"/>
        </w:rPr>
        <w:t>To the structure of the Universe.</w:t>
      </w:r>
    </w:p>
    <w:p>
      <w:pPr>
        <w:widowControl/>
      </w:pPr>
      <w:r>
        <w:rPr>
          <w:rFonts w:ascii="Garamond" w:hAnsi="Garamond"/>
          <w:sz w:val="22"/>
        </w:rPr>
        <w:t>To the origin of life.</w:t>
      </w:r>
    </w:p>
    <w:p>
      <w:pPr>
        <w:widowControl/>
      </w:pPr>
      <w:r>
        <w:rPr>
          <w:rFonts w:ascii="Garamond" w:hAnsi="Garamond"/>
          <w:sz w:val="22"/>
        </w:rPr>
        <w:t>To genetics.</w:t>
      </w:r>
    </w:p>
    <w:p>
      <w:pPr>
        <w:widowControl/>
      </w:pPr>
      <w:r>
        <w:rPr>
          <w:rFonts w:ascii="Garamond" w:hAnsi="Garamond"/>
          <w:sz w:val="22"/>
        </w:rPr>
        <w:t>To the workings of the brain and nervous system.</w:t>
      </w:r>
    </w:p>
    <w:p>
      <w:pPr>
        <w:widowControl/>
      </w:pPr>
      <w:r>
        <w:rPr>
          <w:rFonts w:ascii="Garamond" w:hAnsi="Garamond"/>
          <w:sz w:val="22"/>
        </w:rPr>
        <w:t>To the nature of information.</w:t>
      </w:r>
    </w:p>
    <w:p>
      <w:pPr>
        <w:widowControl/>
      </w:pPr>
      <w:r>
        <w:rPr>
          <w:rFonts w:ascii="Garamond" w:hAnsi="Garamond"/>
          <w:sz w:val="22"/>
        </w:rPr>
        <w:t>To the physics of space and time.</w:t>
      </w:r>
    </w:p>
    <w:p>
      <w:pPr>
        <w:widowControl/>
      </w:pPr>
      <w:r>
        <w:rPr>
          <w:rFonts w:ascii="Garamond" w:hAnsi="Garamond"/>
          <w:sz w:val="22"/>
        </w:rPr>
        <w:t>To artificial intelligence.</w:t>
      </w:r>
    </w:p>
    <w:p>
      <w:pPr>
        <w:widowControl/>
      </w:pPr>
      <w:r>
        <w:rPr>
          <w:rFonts w:ascii="Garamond" w:hAnsi="Garamond"/>
          <w:sz w:val="22"/>
        </w:rPr>
        <w:t>But an important boundary must be drawn here.</w:t>
      </w:r>
    </w:p>
    <w:p>
      <w:pPr>
        <w:widowControl/>
      </w:pPr>
      <w:r>
        <w:rPr>
          <w:rFonts w:ascii="Garamond" w:hAnsi="Garamond"/>
          <w:sz w:val="22"/>
        </w:rPr>
        <w:t>A scientific fact, a scientific hypothesis, a philosophical analogy, and a metaphysical proposition are not the same thing.</w:t>
      </w:r>
    </w:p>
    <w:p>
      <w:pPr>
        <w:widowControl/>
      </w:pPr>
      <w:r>
        <w:rPr>
          <w:rFonts w:ascii="Garamond" w:hAnsi="Garamond"/>
          <w:sz w:val="22"/>
        </w:rPr>
        <w:t>Where established scientific knowledge exists, I will try to treat it precisely as knowledge.</w:t>
      </w:r>
    </w:p>
    <w:p>
      <w:pPr>
        <w:widowControl/>
      </w:pPr>
      <w:r>
        <w:rPr>
          <w:rFonts w:ascii="Garamond" w:hAnsi="Garamond"/>
          <w:sz w:val="22"/>
        </w:rPr>
        <w:t>Where competing hypotheses exist, I will treat them as hypotheses.</w:t>
      </w:r>
    </w:p>
    <w:p>
      <w:pPr>
        <w:widowControl/>
      </w:pPr>
      <w:r>
        <w:rPr>
          <w:rFonts w:ascii="Garamond" w:hAnsi="Garamond"/>
          <w:sz w:val="22"/>
        </w:rPr>
        <w:t>Where a scientific idea merely echoes the metaphysical picture in a striking way, I will treat it as an analogy.</w:t>
      </w:r>
    </w:p>
    <w:p>
      <w:pPr>
        <w:widowControl/>
      </w:pPr>
      <w:r>
        <w:rPr>
          <w:rFonts w:ascii="Garamond" w:hAnsi="Garamond"/>
          <w:sz w:val="22"/>
        </w:rPr>
        <w:t>And where the realm of verifiable knowledge ends and my own experience or a revelation received by me begins, I will try not to conceal that boundary from the reader.</w:t>
      </w:r>
    </w:p>
    <w:p>
      <w:pPr>
        <w:widowControl/>
      </w:pPr>
      <w:r>
        <w:rPr>
          <w:rFonts w:ascii="Garamond" w:hAnsi="Garamond"/>
          <w:sz w:val="22"/>
        </w:rPr>
        <w:t>I do not wish to use science to manufacture an artificial “proof” of metaphysics.</w:t>
      </w:r>
    </w:p>
    <w:p>
      <w:pPr>
        <w:widowControl/>
      </w:pPr>
      <w:r>
        <w:rPr>
          <w:rFonts w:ascii="Garamond" w:hAnsi="Garamond"/>
          <w:sz w:val="22"/>
        </w:rPr>
        <w:t>Perhaps it is far more interesting to place two ideas side by side and ask:</w:t>
      </w:r>
    </w:p>
    <w:p>
      <w:pPr>
        <w:widowControl/>
      </w:pPr>
      <w:r>
        <w:rPr>
          <w:rFonts w:ascii="Garamond" w:hAnsi="Garamond"/>
          <w:sz w:val="22"/>
        </w:rPr>
        <w:t>why did they turn out to be similar?</w:t>
      </w:r>
    </w:p>
    <w:p>
      <w:pPr>
        <w:widowControl/>
      </w:pPr>
      <w:r>
        <w:rPr>
          <w:rFonts w:ascii="Garamond" w:hAnsi="Garamond"/>
          <w:sz w:val="22"/>
        </w:rPr>
        <w:t>Each person is free to seek the answer independently.</w:t>
      </w:r>
    </w:p>
    <w:p>
      <w:pPr>
        <w:keepNext/>
        <w:widowControl/>
        <w:spacing w:before="240" w:after="120"/>
        <w:ind w:firstLine="0"/>
        <w:jc w:val="left"/>
      </w:pPr>
      <w:r>
        <w:rPr>
          <w:rFonts w:ascii="Garamond" w:hAnsi="Garamond"/>
          <w:b/>
          <w:sz w:val="28"/>
        </w:rPr>
        <w:t>The Human as Part of the Whole</w:t>
      </w:r>
    </w:p>
    <w:p>
      <w:pPr>
        <w:widowControl/>
      </w:pPr>
      <w:r>
        <w:rPr>
          <w:rFonts w:ascii="Garamond" w:hAnsi="Garamond"/>
          <w:sz w:val="22"/>
        </w:rPr>
        <w:t>One of the central ideas of Project Earth is that the Human is not an observer separated from the Universe, but a part of it.</w:t>
      </w:r>
    </w:p>
    <w:p>
      <w:pPr>
        <w:widowControl/>
      </w:pPr>
      <w:r>
        <w:rPr>
          <w:rFonts w:ascii="Garamond" w:hAnsi="Garamond"/>
          <w:sz w:val="22"/>
        </w:rPr>
        <w:t>We are made of the substance of this world.</w:t>
      </w:r>
    </w:p>
    <w:p>
      <w:pPr>
        <w:widowControl/>
      </w:pPr>
      <w:r>
        <w:rPr>
          <w:rFonts w:ascii="Garamond" w:hAnsi="Garamond"/>
          <w:sz w:val="22"/>
        </w:rPr>
        <w:t>We live according to its laws.</w:t>
      </w:r>
    </w:p>
    <w:p>
      <w:pPr>
        <w:widowControl/>
      </w:pPr>
      <w:r>
        <w:rPr>
          <w:rFonts w:ascii="Garamond" w:hAnsi="Garamond"/>
          <w:sz w:val="22"/>
        </w:rPr>
        <w:t>We perceive it.</w:t>
      </w:r>
    </w:p>
    <w:p>
      <w:pPr>
        <w:widowControl/>
      </w:pPr>
      <w:r>
        <w:rPr>
          <w:rFonts w:ascii="Garamond" w:hAnsi="Garamond"/>
          <w:sz w:val="22"/>
        </w:rPr>
        <w:t>We transform it.</w:t>
      </w:r>
    </w:p>
    <w:p>
      <w:pPr>
        <w:widowControl/>
      </w:pPr>
      <w:r>
        <w:rPr>
          <w:rFonts w:ascii="Garamond" w:hAnsi="Garamond"/>
          <w:sz w:val="22"/>
        </w:rPr>
        <w:t>At the same time, the Human is capable of becoming aware of what is happening, feeling, acting, creating, and asking about his own origin.</w:t>
      </w:r>
    </w:p>
    <w:p>
      <w:pPr>
        <w:widowControl/>
      </w:pPr>
      <w:r>
        <w:rPr>
          <w:rFonts w:ascii="Garamond" w:hAnsi="Garamond"/>
          <w:sz w:val="22"/>
        </w:rPr>
        <w:t>In the metaphysical picture of this book, the Human is something more than a temporary physical form.</w:t>
      </w:r>
    </w:p>
    <w:p>
      <w:pPr>
        <w:widowControl/>
      </w:pPr>
      <w:r>
        <w:rPr>
          <w:rFonts w:ascii="Garamond" w:hAnsi="Garamond"/>
          <w:sz w:val="22"/>
        </w:rPr>
        <w:t>The Physical Body becomes the means through which consciousness interacts with the material world — a unique instrument for receiving sensory experience.</w:t>
      </w:r>
    </w:p>
    <w:p>
      <w:pPr>
        <w:widowControl/>
      </w:pPr>
      <w:r>
        <w:rPr>
          <w:rFonts w:ascii="Garamond" w:hAnsi="Garamond"/>
          <w:sz w:val="22"/>
        </w:rPr>
        <w:t>Through it we experience pain and pleasure, fear and love, loss and gain, loneliness and unity.</w:t>
      </w:r>
    </w:p>
    <w:p>
      <w:pPr>
        <w:widowControl/>
      </w:pPr>
      <w:r>
        <w:rPr>
          <w:rFonts w:ascii="Garamond" w:hAnsi="Garamond"/>
          <w:sz w:val="22"/>
        </w:rPr>
        <w:t>But experience of sensation alone is not enough.</w:t>
      </w:r>
    </w:p>
    <w:p>
      <w:pPr/>
      <w:r>
        <w:rPr>
          <w:rFonts w:ascii="Garamond" w:hAnsi="Garamond"/>
          <w:b w:val="0"/>
          <w:sz w:val="22"/>
        </w:rPr>
        <w:t>In the metaphysical system of this book, absolute Freedom is given to the Soul.</w:t>
      </w:r>
    </w:p>
    <w:p>
      <w:pPr/>
      <w:r>
        <w:rPr>
          <w:rFonts w:ascii="Garamond" w:hAnsi="Garamond"/>
          <w:b w:val="0"/>
          <w:sz w:val="22"/>
        </w:rPr>
        <w:t>Before incarnation, the Soul freely chooses the experience it needs and its earthly path of perfection. But it neither chooses nor knows the concrete sequence of future events.</w:t>
      </w:r>
    </w:p>
    <w:p>
      <w:pPr/>
      <w:r>
        <w:rPr>
          <w:rFonts w:ascii="Garamond" w:hAnsi="Garamond"/>
          <w:b w:val="0"/>
          <w:sz w:val="22"/>
        </w:rPr>
        <w:t>The Karmic Council forms the eventfulness sufficient for the experience chosen by the Soul.</w:t>
      </w:r>
    </w:p>
    <w:p>
      <w:pPr/>
      <w:r>
        <w:rPr>
          <w:rFonts w:ascii="Garamond" w:hAnsi="Garamond"/>
          <w:b w:val="0"/>
          <w:sz w:val="22"/>
        </w:rPr>
        <w:t>The incarnate Human enters this eventfulness without knowing the scenario.</w:t>
      </w:r>
    </w:p>
    <w:p>
      <w:pPr/>
      <w:r>
        <w:rPr>
          <w:rFonts w:ascii="Garamond" w:hAnsi="Garamond"/>
          <w:b w:val="0"/>
          <w:sz w:val="22"/>
        </w:rPr>
        <w:t>He feels. He acts.</w:t>
      </w:r>
    </w:p>
    <w:p>
      <w:pPr/>
      <w:r>
        <w:rPr>
          <w:rFonts w:ascii="Garamond" w:hAnsi="Garamond"/>
          <w:b w:val="0"/>
          <w:sz w:val="22"/>
        </w:rPr>
        <w:t>He encounters the consequences of his own actions.</w:t>
      </w:r>
    </w:p>
    <w:p>
      <w:pPr/>
      <w:r>
        <w:rPr>
          <w:rFonts w:ascii="Garamond" w:hAnsi="Garamond"/>
          <w:b w:val="0"/>
          <w:sz w:val="22"/>
        </w:rPr>
        <w:t>He lives through them and accepts — or does not accept — responsibility.</w:t>
      </w:r>
    </w:p>
    <w:p>
      <w:pPr/>
      <w:r>
        <w:rPr>
          <w:rFonts w:ascii="Garamond" w:hAnsi="Garamond"/>
          <w:b w:val="0"/>
          <w:sz w:val="22"/>
        </w:rPr>
        <w:t>Only what has been consciously lived and accommodated gradually becomes experience.</w:t>
      </w:r>
    </w:p>
    <w:p>
      <w:pPr/>
      <w:r>
        <w:rPr>
          <w:rFonts w:ascii="Garamond" w:hAnsi="Garamond"/>
          <w:b w:val="0"/>
          <w:sz w:val="22"/>
        </w:rPr>
        <w:t>Therefore the process of living experience may be represented as follows:</w:t>
      </w:r>
    </w:p>
    <w:p>
      <w:pPr/>
      <w:r>
        <w:rPr>
          <w:rFonts w:ascii="Garamond" w:hAnsi="Garamond"/>
          <w:b/>
          <w:sz w:val="22"/>
        </w:rPr>
        <w:t>Eventfulness → Lived State → Action → Consequence → Responsibility → Experience → Harmonization → Readiness for the next level.</w:t>
      </w:r>
    </w:p>
    <w:p>
      <w:pPr>
        <w:widowControl/>
      </w:pPr>
      <w:r>
        <w:rPr>
          <w:rFonts w:ascii="Garamond" w:hAnsi="Garamond"/>
          <w:sz w:val="22"/>
        </w:rPr>
        <w:t>It is experience, not knowledge alone, that gradually changes the Human.</w:t>
      </w:r>
    </w:p>
    <w:p>
      <w:pPr>
        <w:keepNext/>
        <w:widowControl/>
        <w:spacing w:before="240" w:after="120"/>
        <w:ind w:firstLine="0"/>
        <w:jc w:val="left"/>
      </w:pPr>
      <w:r>
        <w:rPr>
          <w:rFonts w:ascii="Garamond" w:hAnsi="Garamond"/>
          <w:b/>
          <w:sz w:val="28"/>
        </w:rPr>
        <w:t>Intellect and Reason</w:t>
      </w:r>
    </w:p>
    <w:p>
      <w:pPr>
        <w:widowControl/>
      </w:pPr>
      <w:r>
        <w:rPr>
          <w:rFonts w:ascii="Garamond" w:hAnsi="Garamond"/>
          <w:sz w:val="22"/>
        </w:rPr>
        <w:t>In this book, it will be fundamentally important to distinguish between two concepts that we often use as synonyms:</w:t>
      </w:r>
    </w:p>
    <w:p>
      <w:pPr>
        <w:widowControl/>
      </w:pPr>
      <w:r>
        <w:rPr>
          <w:rFonts w:ascii="Garamond" w:hAnsi="Garamond"/>
          <w:sz w:val="22"/>
        </w:rPr>
        <w:t>Intellect and Reason are not the same thing.</w:t>
      </w:r>
    </w:p>
    <w:p>
      <w:pPr>
        <w:widowControl/>
      </w:pPr>
      <w:r>
        <w:rPr>
          <w:rFonts w:ascii="Garamond" w:hAnsi="Garamond"/>
          <w:sz w:val="22"/>
        </w:rPr>
        <w:t>Intellect can accumulate knowledge, compare, calculate, analyze, create models, and find solutions.</w:t>
      </w:r>
    </w:p>
    <w:p>
      <w:pPr>
        <w:widowControl/>
      </w:pPr>
      <w:r>
        <w:rPr>
          <w:rFonts w:ascii="Garamond" w:hAnsi="Garamond"/>
          <w:sz w:val="22"/>
        </w:rPr>
        <w:t>But an enormous amount of knowledge by itself does not make a person reasonable.</w:t>
      </w:r>
    </w:p>
    <w:p>
      <w:pPr>
        <w:widowControl/>
      </w:pPr>
      <w:r>
        <w:rPr>
          <w:rFonts w:ascii="Garamond" w:hAnsi="Garamond"/>
          <w:sz w:val="22"/>
        </w:rPr>
        <w:t>One may know the consequences of an action — and still perform it.</w:t>
      </w:r>
    </w:p>
    <w:p>
      <w:pPr>
        <w:widowControl/>
      </w:pPr>
      <w:r>
        <w:rPr>
          <w:rFonts w:ascii="Garamond" w:hAnsi="Garamond"/>
          <w:sz w:val="22"/>
        </w:rPr>
        <w:t>One may possess outstanding intellect — and use it for destruction.</w:t>
      </w:r>
    </w:p>
    <w:p>
      <w:pPr>
        <w:widowControl/>
      </w:pPr>
      <w:r>
        <w:rPr>
          <w:rFonts w:ascii="Garamond" w:hAnsi="Garamond"/>
          <w:sz w:val="22"/>
        </w:rPr>
        <w:t>One may build an extraordinarily complex model of the world — and completely fail to understand oneself.</w:t>
      </w:r>
    </w:p>
    <w:p>
      <w:pPr>
        <w:widowControl/>
      </w:pPr>
      <w:r>
        <w:rPr>
          <w:rFonts w:ascii="Garamond" w:hAnsi="Garamond"/>
          <w:sz w:val="22"/>
        </w:rPr>
        <w:t>In the system of Project Earth, Intellect belongs primarily to the development of the Human's Mental principle.</w:t>
      </w:r>
    </w:p>
    <w:p>
      <w:pPr>
        <w:widowControl/>
      </w:pPr>
      <w:r>
        <w:rPr>
          <w:rFonts w:ascii="Garamond" w:hAnsi="Garamond"/>
          <w:sz w:val="22"/>
        </w:rPr>
        <w:t>Reason matures through experience.</w:t>
      </w:r>
    </w:p>
    <w:p>
      <w:pPr>
        <w:widowControl/>
      </w:pPr>
      <w:r>
        <w:rPr>
          <w:rFonts w:ascii="Garamond" w:hAnsi="Garamond"/>
          <w:sz w:val="22"/>
        </w:rPr>
        <w:t>Through lived sensory and emotional states.</w:t>
      </w:r>
    </w:p>
    <w:p>
      <w:pPr>
        <w:widowControl/>
      </w:pPr>
      <w:r>
        <w:rPr>
          <w:rFonts w:ascii="Garamond" w:hAnsi="Garamond"/>
          <w:sz w:val="22"/>
        </w:rPr>
        <w:t>Through action.</w:t>
      </w:r>
    </w:p>
    <w:p>
      <w:pPr>
        <w:widowControl/>
      </w:pPr>
      <w:r>
        <w:rPr>
          <w:rFonts w:ascii="Garamond" w:hAnsi="Garamond"/>
          <w:sz w:val="22"/>
        </w:rPr>
        <w:t>Through the consequences of one's own actions.</w:t>
      </w:r>
    </w:p>
    <w:p>
      <w:pPr>
        <w:widowControl/>
      </w:pPr>
      <w:r>
        <w:rPr>
          <w:rFonts w:ascii="Garamond" w:hAnsi="Garamond"/>
          <w:sz w:val="22"/>
        </w:rPr>
        <w:t>Through the ability to accept responsibility.</w:t>
      </w:r>
    </w:p>
    <w:p>
      <w:pPr>
        <w:widowControl/>
      </w:pPr>
      <w:r>
        <w:rPr>
          <w:rFonts w:ascii="Garamond" w:hAnsi="Garamond"/>
          <w:sz w:val="22"/>
        </w:rPr>
        <w:t>Through a gradual understanding of causes and consequences not only in the external world, but also in one's own life.</w:t>
      </w:r>
    </w:p>
    <w:p>
      <w:pPr>
        <w:widowControl/>
      </w:pPr>
      <w:r>
        <w:rPr>
          <w:rFonts w:ascii="Garamond" w:hAnsi="Garamond"/>
          <w:sz w:val="22"/>
        </w:rPr>
        <w:t>Therefore the path to the next level of human consciousness cannot be traversed merely by increasing the amount of knowledge.</w:t>
      </w:r>
    </w:p>
    <w:p>
      <w:pPr>
        <w:widowControl/>
      </w:pPr>
      <w:r>
        <w:rPr>
          <w:rFonts w:ascii="Garamond" w:hAnsi="Garamond"/>
          <w:sz w:val="22"/>
        </w:rPr>
        <w:t>The Human must live a life.</w:t>
      </w:r>
    </w:p>
    <w:p>
      <w:pPr>
        <w:keepNext/>
        <w:widowControl/>
        <w:spacing w:before="240" w:after="120"/>
        <w:ind w:firstLine="0"/>
        <w:jc w:val="left"/>
      </w:pPr>
      <w:r>
        <w:rPr>
          <w:rFonts w:ascii="Garamond" w:hAnsi="Garamond"/>
          <w:b/>
          <w:sz w:val="28"/>
        </w:rPr>
        <w:t>Freedom and the Inevitability of Change</w:t>
      </w:r>
    </w:p>
    <w:p>
      <w:pPr>
        <w:ind w:firstLine="0"/>
        <w:jc w:val="left"/>
      </w:pPr>
      <w:r>
        <w:rPr>
          <w:rFonts w:ascii="Garamond" w:hAnsi="Garamond"/>
          <w:b w:val="0"/>
          <w:sz w:val="28"/>
        </w:rPr>
        <w:t>If the Soul is given absolute Freedom, why can earthly life at the same time possess eventfulness that has already been formed?</w:t>
      </w:r>
    </w:p>
    <w:p>
      <w:pPr>
        <w:ind w:firstLine="0"/>
        <w:jc w:val="left"/>
      </w:pPr>
      <w:r>
        <w:rPr>
          <w:rFonts w:ascii="Garamond" w:hAnsi="Garamond"/>
          <w:b w:val="0"/>
          <w:sz w:val="28"/>
        </w:rPr>
        <w:t>In the worldview of Project Earth, these two principles do not contradict one another.</w:t>
      </w:r>
    </w:p>
    <w:p>
      <w:pPr>
        <w:ind w:firstLine="0"/>
        <w:jc w:val="left"/>
      </w:pPr>
      <w:r>
        <w:rPr>
          <w:rFonts w:ascii="Garamond" w:hAnsi="Garamond"/>
          <w:b w:val="0"/>
          <w:sz w:val="28"/>
        </w:rPr>
        <w:t>In absolute Freedom, the Soul chooses not concrete events, but the experience it needs and its earthly path of perfection.</w:t>
      </w:r>
    </w:p>
    <w:p>
      <w:pPr>
        <w:ind w:firstLine="0"/>
        <w:jc w:val="left"/>
      </w:pPr>
      <w:r>
        <w:rPr>
          <w:rFonts w:ascii="Garamond" w:hAnsi="Garamond"/>
          <w:b w:val="0"/>
          <w:sz w:val="28"/>
        </w:rPr>
        <w:t>The Karmic Council forms the eventfulness through which that experience can be lived.</w:t>
      </w:r>
    </w:p>
    <w:p>
      <w:pPr>
        <w:ind w:firstLine="0"/>
        <w:jc w:val="left"/>
      </w:pPr>
      <w:r>
        <w:rPr>
          <w:rFonts w:ascii="Garamond" w:hAnsi="Garamond"/>
          <w:b w:val="0"/>
          <w:sz w:val="28"/>
        </w:rPr>
        <w:t>After incarnation, the scenario is hidden from the Human. He does not know what events await him, and it is precisely this not-knowing that preserves the authenticity of lived experience.</w:t>
      </w:r>
    </w:p>
    <w:p>
      <w:pPr>
        <w:ind w:firstLine="0"/>
        <w:jc w:val="left"/>
      </w:pPr>
      <w:r>
        <w:rPr>
          <w:rFonts w:ascii="Garamond" w:hAnsi="Garamond"/>
          <w:b w:val="0"/>
          <w:sz w:val="28"/>
        </w:rPr>
        <w:t>I call this the Inevitability of Change.</w:t>
      </w:r>
    </w:p>
    <w:p>
      <w:pPr>
        <w:ind w:firstLine="0"/>
        <w:jc w:val="left"/>
      </w:pPr>
      <w:r>
        <w:rPr>
          <w:rFonts w:ascii="Garamond" w:hAnsi="Garamond"/>
          <w:b w:val="0"/>
          <w:sz w:val="28"/>
        </w:rPr>
        <w:t>The Freedom of the Soul does not abolish the Law. The Inevitability of Change does not abolish the Freedom of the Soul.</w:t>
      </w:r>
    </w:p>
    <w:p>
      <w:pPr>
        <w:widowControl/>
      </w:pPr>
      <w:r>
        <w:rPr>
          <w:rFonts w:ascii="Garamond" w:hAnsi="Garamond"/>
          <w:sz w:val="22"/>
        </w:rPr>
        <w:t>But here an apparent contradiction arises.</w:t>
      </w:r>
    </w:p>
    <w:p>
      <w:pPr>
        <w:widowControl/>
      </w:pPr>
      <w:r>
        <w:rPr>
          <w:rFonts w:ascii="Garamond" w:hAnsi="Garamond"/>
          <w:sz w:val="22"/>
        </w:rPr>
        <w:t>It is not punishment.</w:t>
      </w:r>
    </w:p>
    <w:p>
      <w:pPr>
        <w:widowControl/>
      </w:pPr>
      <w:r>
        <w:rPr>
          <w:rFonts w:ascii="Garamond" w:hAnsi="Garamond"/>
          <w:sz w:val="22"/>
        </w:rPr>
        <w:t>It is not God's wrath.</w:t>
      </w:r>
    </w:p>
    <w:p>
      <w:pPr>
        <w:widowControl/>
      </w:pPr>
      <w:r>
        <w:rPr>
          <w:rFonts w:ascii="Garamond" w:hAnsi="Garamond"/>
          <w:sz w:val="22"/>
        </w:rPr>
        <w:t>It is not judgment upon the Human.</w:t>
      </w:r>
    </w:p>
    <w:p>
      <w:pPr>
        <w:widowControl/>
      </w:pPr>
      <w:r>
        <w:rPr>
          <w:rFonts w:ascii="Garamond" w:hAnsi="Garamond"/>
          <w:sz w:val="22"/>
        </w:rPr>
        <w:t>It is a law of development.</w:t>
      </w:r>
    </w:p>
    <w:p>
      <w:pPr>
        <w:widowControl/>
      </w:pPr>
      <w:r>
        <w:rPr>
          <w:rFonts w:ascii="Garamond" w:hAnsi="Garamond"/>
          <w:sz w:val="22"/>
        </w:rPr>
        <w:t>Every new form must mature.</w:t>
      </w:r>
    </w:p>
    <w:p>
      <w:pPr>
        <w:widowControl/>
      </w:pPr>
      <w:r>
        <w:rPr>
          <w:rFonts w:ascii="Garamond" w:hAnsi="Garamond"/>
          <w:sz w:val="22"/>
        </w:rPr>
        <w:t>Every new level requires the preparation of the preceding one.</w:t>
      </w:r>
    </w:p>
    <w:p>
      <w:pPr>
        <w:widowControl/>
      </w:pPr>
      <w:r>
        <w:rPr>
          <w:rFonts w:ascii="Garamond" w:hAnsi="Garamond"/>
          <w:sz w:val="22"/>
        </w:rPr>
        <w:t>A seed cannot be forced to sprout before its time without destroying it.</w:t>
      </w:r>
    </w:p>
    <w:p>
      <w:pPr>
        <w:widowControl/>
      </w:pPr>
      <w:r>
        <w:rPr>
          <w:rFonts w:ascii="Garamond" w:hAnsi="Garamond"/>
          <w:sz w:val="22"/>
        </w:rPr>
        <w:t>Nor can it be forever prevented from sprouting when its time has come.</w:t>
      </w:r>
    </w:p>
    <w:p>
      <w:pPr>
        <w:widowControl/>
      </w:pPr>
      <w:r>
        <w:rPr>
          <w:rFonts w:ascii="Garamond" w:hAnsi="Garamond"/>
          <w:sz w:val="22"/>
        </w:rPr>
        <w:t>Therefore development cannot be forced without consequences.</w:t>
      </w:r>
    </w:p>
    <w:p>
      <w:pPr>
        <w:widowControl/>
      </w:pPr>
      <w:r>
        <w:rPr>
          <w:rFonts w:ascii="Garamond" w:hAnsi="Garamond"/>
          <w:sz w:val="22"/>
        </w:rPr>
        <w:t>But neither can it be stopped.</w:t>
      </w:r>
    </w:p>
    <w:p>
      <w:pPr>
        <w:keepNext/>
        <w:widowControl/>
        <w:spacing w:before="240" w:after="120"/>
        <w:ind w:firstLine="0"/>
        <w:jc w:val="left"/>
      </w:pPr>
      <w:r>
        <w:rPr>
          <w:rFonts w:ascii="Garamond" w:hAnsi="Garamond"/>
          <w:b/>
          <w:sz w:val="28"/>
        </w:rPr>
        <w:t>Teachers</w:t>
      </w:r>
    </w:p>
    <w:p>
      <w:pPr>
        <w:widowControl/>
      </w:pPr>
      <w:r>
        <w:rPr>
          <w:rFonts w:ascii="Garamond" w:hAnsi="Garamond"/>
          <w:sz w:val="22"/>
        </w:rPr>
        <w:t>Throughout human history, individuals have appeared whose words continued to change people centuries and millennia later.</w:t>
      </w:r>
    </w:p>
    <w:p>
      <w:pPr>
        <w:widowControl/>
      </w:pPr>
      <w:r>
        <w:rPr>
          <w:rFonts w:ascii="Garamond" w:hAnsi="Garamond"/>
          <w:sz w:val="22"/>
        </w:rPr>
        <w:t>Jesus Christ.</w:t>
      </w:r>
    </w:p>
    <w:p>
      <w:pPr>
        <w:widowControl/>
      </w:pPr>
      <w:r>
        <w:rPr>
          <w:rFonts w:ascii="Garamond" w:hAnsi="Garamond"/>
          <w:sz w:val="22"/>
        </w:rPr>
        <w:t>Shakyamuni Buddha.</w:t>
      </w:r>
    </w:p>
    <w:p>
      <w:pPr>
        <w:widowControl/>
      </w:pPr>
      <w:r>
        <w:rPr>
          <w:rFonts w:ascii="Garamond" w:hAnsi="Garamond"/>
          <w:sz w:val="22"/>
        </w:rPr>
        <w:t>Krishna.</w:t>
      </w:r>
    </w:p>
    <w:p>
      <w:pPr>
        <w:widowControl/>
      </w:pPr>
      <w:r>
        <w:rPr>
          <w:rFonts w:ascii="Garamond" w:hAnsi="Garamond"/>
          <w:sz w:val="22"/>
        </w:rPr>
        <w:t>And other Teachers, philosophers, and spiritual guides of different peoples.</w:t>
      </w:r>
    </w:p>
    <w:p>
      <w:pPr>
        <w:widowControl/>
      </w:pPr>
      <w:r>
        <w:rPr>
          <w:rFonts w:ascii="Garamond" w:hAnsi="Garamond"/>
          <w:sz w:val="22"/>
        </w:rPr>
        <w:t>I do not intend to claim that all religions are the same or that all Teachers literally said the same thing.</w:t>
      </w:r>
    </w:p>
    <w:p>
      <w:pPr>
        <w:widowControl/>
      </w:pPr>
      <w:r>
        <w:rPr>
          <w:rFonts w:ascii="Garamond" w:hAnsi="Garamond"/>
          <w:sz w:val="22"/>
        </w:rPr>
        <w:t>That would be far too great a simplification.</w:t>
      </w:r>
    </w:p>
    <w:p>
      <w:pPr>
        <w:widowControl/>
      </w:pPr>
      <w:r>
        <w:rPr>
          <w:rFonts w:ascii="Garamond" w:hAnsi="Garamond"/>
          <w:sz w:val="22"/>
        </w:rPr>
        <w:t>But I invite you to look at something else.</w:t>
      </w:r>
    </w:p>
    <w:p>
      <w:pPr>
        <w:widowControl/>
      </w:pPr>
      <w:r>
        <w:rPr>
          <w:rFonts w:ascii="Garamond" w:hAnsi="Garamond"/>
          <w:sz w:val="22"/>
        </w:rPr>
        <w:t>Why do words about love appear again and again?</w:t>
      </w:r>
    </w:p>
    <w:p>
      <w:pPr>
        <w:widowControl/>
      </w:pPr>
      <w:r>
        <w:rPr>
          <w:rFonts w:ascii="Garamond" w:hAnsi="Garamond"/>
          <w:sz w:val="22"/>
        </w:rPr>
        <w:t>Why does compassion arise?</w:t>
      </w:r>
    </w:p>
    <w:p>
      <w:pPr>
        <w:widowControl/>
      </w:pPr>
      <w:r>
        <w:rPr>
          <w:rFonts w:ascii="Garamond" w:hAnsi="Garamond"/>
          <w:sz w:val="22"/>
        </w:rPr>
        <w:t>Why do Teachers speak of liberation from attachment?</w:t>
      </w:r>
    </w:p>
    <w:p>
      <w:pPr>
        <w:widowControl/>
      </w:pPr>
      <w:r>
        <w:rPr>
          <w:rFonts w:ascii="Garamond" w:hAnsi="Garamond"/>
          <w:sz w:val="22"/>
        </w:rPr>
        <w:t>Why does forgiveness appear?</w:t>
      </w:r>
    </w:p>
    <w:p>
      <w:pPr>
        <w:widowControl/>
      </w:pPr>
      <w:r>
        <w:rPr>
          <w:rFonts w:ascii="Garamond" w:hAnsi="Garamond"/>
          <w:sz w:val="22"/>
        </w:rPr>
        <w:t>Why is the Human called to seek truth first of all within himself?</w:t>
      </w:r>
    </w:p>
    <w:p>
      <w:pPr>
        <w:widowControl/>
      </w:pPr>
      <w:r>
        <w:rPr>
          <w:rFonts w:ascii="Garamond" w:hAnsi="Garamond"/>
          <w:sz w:val="22"/>
        </w:rPr>
        <w:t>In Project Earth, I invite the reader to consider the possibility that different Teachers came to humanity in different ages not by accident.</w:t>
      </w:r>
    </w:p>
    <w:p>
      <w:pPr>
        <w:widowControl/>
      </w:pPr>
      <w:r>
        <w:rPr>
          <w:rFonts w:ascii="Garamond" w:hAnsi="Garamond"/>
          <w:sz w:val="22"/>
        </w:rPr>
        <w:t>And Christ occupies a special place here.</w:t>
      </w:r>
    </w:p>
    <w:p>
      <w:pPr>
        <w:widowControl/>
      </w:pPr>
      <w:r>
        <w:rPr>
          <w:rFonts w:ascii="Garamond" w:hAnsi="Garamond"/>
          <w:sz w:val="22"/>
        </w:rPr>
        <w:t>For me, Christ is not a “bearer of the Causal Body.”</w:t>
      </w:r>
    </w:p>
    <w:p>
      <w:pPr>
        <w:widowControl/>
      </w:pPr>
      <w:r>
        <w:rPr>
          <w:rFonts w:ascii="Garamond" w:hAnsi="Garamond"/>
          <w:sz w:val="22"/>
        </w:rPr>
        <w:t>Christ is Deity and the Teacher of humanity.</w:t>
      </w:r>
    </w:p>
    <w:p>
      <w:pPr>
        <w:widowControl/>
      </w:pPr>
      <w:r>
        <w:rPr>
          <w:rFonts w:ascii="Garamond" w:hAnsi="Garamond"/>
          <w:sz w:val="22"/>
        </w:rPr>
        <w:t>He cannot be limited to a single level or dimension.</w:t>
      </w:r>
    </w:p>
    <w:p>
      <w:pPr>
        <w:widowControl/>
      </w:pPr>
      <w:r>
        <w:rPr>
          <w:rFonts w:ascii="Garamond" w:hAnsi="Garamond"/>
          <w:sz w:val="22"/>
        </w:rPr>
        <w:t>But His earthly life, His example, and His commandments may be regarded as a path preparing the Human for the state of consciousness that this book associates with the beginning of accommodating the Causal Body — the Body of Reason.</w:t>
      </w:r>
    </w:p>
    <w:p>
      <w:pPr>
        <w:widowControl/>
      </w:pPr>
      <w:r>
        <w:rPr>
          <w:rFonts w:ascii="Garamond" w:hAnsi="Garamond"/>
          <w:sz w:val="22"/>
        </w:rPr>
        <w:t>And so one of the simplest formulas of this path, for me, is:</w:t>
      </w:r>
    </w:p>
    <w:p>
      <w:pPr>
        <w:widowControl/>
        <w:spacing w:before="80" w:after="80"/>
        <w:ind w:firstLine="0"/>
        <w:jc w:val="center"/>
      </w:pPr>
      <w:r>
        <w:rPr>
          <w:rFonts w:ascii="Garamond" w:hAnsi="Garamond"/>
          <w:b/>
          <w:sz w:val="22"/>
        </w:rPr>
        <w:t>If you want to be like Christ — live and act as Christ did.</w:t>
      </w:r>
    </w:p>
    <w:p>
      <w:pPr>
        <w:widowControl/>
      </w:pPr>
      <w:r>
        <w:rPr>
          <w:rFonts w:ascii="Garamond" w:hAnsi="Garamond"/>
          <w:sz w:val="22"/>
        </w:rPr>
        <w:t>Do not seek first of all to acquire His abilities.</w:t>
      </w:r>
    </w:p>
    <w:p>
      <w:pPr>
        <w:widowControl/>
      </w:pPr>
      <w:r>
        <w:rPr>
          <w:rFonts w:ascii="Garamond" w:hAnsi="Garamond"/>
          <w:sz w:val="22"/>
        </w:rPr>
        <w:t>Try to understand His actions.</w:t>
      </w:r>
    </w:p>
    <w:p>
      <w:pPr>
        <w:keepNext/>
        <w:widowControl/>
        <w:spacing w:before="240" w:after="120"/>
        <w:ind w:firstLine="0"/>
        <w:jc w:val="left"/>
      </w:pPr>
      <w:r>
        <w:rPr>
          <w:rFonts w:ascii="Garamond" w:hAnsi="Garamond"/>
          <w:b/>
          <w:sz w:val="28"/>
        </w:rPr>
        <w:t>Why Now?</w:t>
      </w:r>
    </w:p>
    <w:p>
      <w:pPr>
        <w:widowControl/>
      </w:pPr>
      <w:r>
        <w:rPr>
          <w:rFonts w:ascii="Garamond" w:hAnsi="Garamond"/>
          <w:sz w:val="22"/>
        </w:rPr>
        <w:t>We live in an unusual time.</w:t>
      </w:r>
    </w:p>
    <w:p>
      <w:pPr>
        <w:widowControl/>
      </w:pPr>
      <w:r>
        <w:rPr>
          <w:rFonts w:ascii="Garamond" w:hAnsi="Garamond"/>
          <w:sz w:val="22"/>
        </w:rPr>
        <w:t>Humanity has created a technology that compels us to ask anew:</w:t>
      </w:r>
    </w:p>
    <w:p>
      <w:pPr>
        <w:widowControl/>
      </w:pPr>
      <w:r>
        <w:rPr>
          <w:rFonts w:ascii="Garamond" w:hAnsi="Garamond"/>
          <w:sz w:val="22"/>
        </w:rPr>
        <w:t>what is the Human?</w:t>
      </w:r>
    </w:p>
    <w:p>
      <w:pPr>
        <w:widowControl/>
      </w:pPr>
      <w:r>
        <w:rPr>
          <w:rFonts w:ascii="Garamond" w:hAnsi="Garamond"/>
          <w:sz w:val="22"/>
        </w:rPr>
        <w:t>Artificial intelligence is already capable of performing many actions that until recently were considered exclusively manifestations of human intellect.</w:t>
      </w:r>
    </w:p>
    <w:p>
      <w:pPr>
        <w:widowControl/>
      </w:pPr>
      <w:r>
        <w:rPr>
          <w:rFonts w:ascii="Garamond" w:hAnsi="Garamond"/>
          <w:sz w:val="22"/>
        </w:rPr>
        <w:t>It analyzes.</w:t>
      </w:r>
    </w:p>
    <w:p>
      <w:pPr>
        <w:widowControl/>
      </w:pPr>
      <w:r>
        <w:rPr>
          <w:rFonts w:ascii="Garamond" w:hAnsi="Garamond"/>
          <w:sz w:val="22"/>
        </w:rPr>
        <w:t>Compares.</w:t>
      </w:r>
    </w:p>
    <w:p>
      <w:pPr>
        <w:widowControl/>
      </w:pPr>
      <w:r>
        <w:rPr>
          <w:rFonts w:ascii="Garamond" w:hAnsi="Garamond"/>
          <w:sz w:val="22"/>
        </w:rPr>
        <w:t>Remembers.</w:t>
      </w:r>
    </w:p>
    <w:p>
      <w:pPr>
        <w:widowControl/>
      </w:pPr>
      <w:r>
        <w:rPr>
          <w:rFonts w:ascii="Garamond" w:hAnsi="Garamond"/>
          <w:sz w:val="22"/>
        </w:rPr>
        <w:t>Models.</w:t>
      </w:r>
    </w:p>
    <w:p>
      <w:pPr>
        <w:widowControl/>
      </w:pPr>
      <w:r>
        <w:rPr>
          <w:rFonts w:ascii="Garamond" w:hAnsi="Garamond"/>
          <w:sz w:val="22"/>
        </w:rPr>
        <w:t>Creates texts and images.</w:t>
      </w:r>
    </w:p>
    <w:p>
      <w:pPr>
        <w:widowControl/>
      </w:pPr>
      <w:r>
        <w:rPr>
          <w:rFonts w:ascii="Garamond" w:hAnsi="Garamond"/>
          <w:sz w:val="22"/>
        </w:rPr>
        <w:t>Proposes solutions.</w:t>
      </w:r>
    </w:p>
    <w:p>
      <w:pPr>
        <w:widowControl/>
      </w:pPr>
      <w:r>
        <w:rPr>
          <w:rFonts w:ascii="Garamond" w:hAnsi="Garamond"/>
          <w:sz w:val="22"/>
        </w:rPr>
        <w:t>And the more advanced artificial intelligence becomes, the more sharply another question arises:</w:t>
      </w:r>
    </w:p>
    <w:p>
      <w:pPr>
        <w:widowControl/>
      </w:pPr>
      <w:r>
        <w:rPr>
          <w:rFonts w:ascii="Garamond" w:hAnsi="Garamond"/>
          <w:sz w:val="22"/>
        </w:rPr>
        <w:t>if artificial intelligence can do all of this, then what is human Reason?</w:t>
      </w:r>
    </w:p>
    <w:p>
      <w:pPr>
        <w:widowControl/>
      </w:pPr>
      <w:r>
        <w:rPr>
          <w:rFonts w:ascii="Garamond" w:hAnsi="Garamond"/>
          <w:sz w:val="22"/>
        </w:rPr>
        <w:t>Perhaps it is precisely now that humanity must, for the first time, truly separate these concepts.</w:t>
      </w:r>
    </w:p>
    <w:p>
      <w:pPr>
        <w:widowControl/>
        <w:spacing w:before="80" w:after="80"/>
        <w:ind w:firstLine="0"/>
        <w:jc w:val="center"/>
      </w:pPr>
      <w:r>
        <w:rPr>
          <w:rFonts w:ascii="Garamond" w:hAnsi="Garamond"/>
          <w:b/>
          <w:sz w:val="22"/>
        </w:rPr>
        <w:t>Intellect ≠ Reason.</w:t>
      </w:r>
    </w:p>
    <w:p>
      <w:pPr>
        <w:widowControl/>
      </w:pPr>
      <w:r>
        <w:rPr>
          <w:rFonts w:ascii="Garamond" w:hAnsi="Garamond"/>
          <w:sz w:val="22"/>
        </w:rPr>
        <w:t>Artificial intelligence can amplify the Human's intellectual function many times over.</w:t>
      </w:r>
    </w:p>
    <w:p>
      <w:pPr>
        <w:widowControl/>
      </w:pPr>
      <w:r>
        <w:rPr>
          <w:rFonts w:ascii="Garamond" w:hAnsi="Garamond"/>
          <w:sz w:val="22"/>
        </w:rPr>
        <w:t>Perhaps this is why artificial intelligence appears at the very moment when humanity is approaching another inner transition.</w:t>
      </w:r>
    </w:p>
    <w:p>
      <w:pPr>
        <w:widowControl/>
      </w:pPr>
      <w:r>
        <w:rPr>
          <w:rFonts w:ascii="Garamond" w:hAnsi="Garamond"/>
          <w:sz w:val="22"/>
        </w:rPr>
        <w:t>Not as a replacement for the Human.</w:t>
      </w:r>
    </w:p>
    <w:p>
      <w:pPr>
        <w:widowControl/>
      </w:pPr>
      <w:r>
        <w:rPr>
          <w:rFonts w:ascii="Garamond" w:hAnsi="Garamond"/>
          <w:sz w:val="22"/>
        </w:rPr>
        <w:t>Not necessarily as his adversary.</w:t>
      </w:r>
    </w:p>
    <w:p>
      <w:pPr>
        <w:widowControl/>
      </w:pPr>
      <w:r>
        <w:rPr>
          <w:rFonts w:ascii="Garamond" w:hAnsi="Garamond"/>
          <w:sz w:val="22"/>
        </w:rPr>
        <w:t>But perhaps as a mirror in which the Human must finally see himself.</w:t>
      </w:r>
    </w:p>
    <w:p>
      <w:pPr>
        <w:keepNext/>
        <w:widowControl/>
        <w:spacing w:before="240" w:after="120"/>
        <w:ind w:firstLine="0"/>
        <w:jc w:val="left"/>
      </w:pPr>
      <w:r>
        <w:rPr>
          <w:rFonts w:ascii="Garamond" w:hAnsi="Garamond"/>
          <w:b/>
          <w:sz w:val="28"/>
        </w:rPr>
        <w:t>An Invitation</w:t>
      </w:r>
    </w:p>
    <w:p>
      <w:pPr>
        <w:widowControl/>
      </w:pPr>
      <w:r>
        <w:rPr>
          <w:rFonts w:ascii="Garamond" w:hAnsi="Garamond"/>
          <w:sz w:val="22"/>
        </w:rPr>
        <w:t>Therefore I invite you to read this book not as a textbook.</w:t>
      </w:r>
    </w:p>
    <w:p>
      <w:pPr>
        <w:widowControl/>
      </w:pPr>
      <w:r>
        <w:rPr>
          <w:rFonts w:ascii="Garamond" w:hAnsi="Garamond"/>
          <w:sz w:val="22"/>
        </w:rPr>
        <w:t>Nor as a sacred text.</w:t>
      </w:r>
    </w:p>
    <w:p>
      <w:pPr>
        <w:widowControl/>
      </w:pPr>
      <w:r>
        <w:rPr>
          <w:rFonts w:ascii="Garamond" w:hAnsi="Garamond"/>
          <w:sz w:val="22"/>
        </w:rPr>
        <w:t>Not as proof.</w:t>
      </w:r>
    </w:p>
    <w:p>
      <w:pPr>
        <w:widowControl/>
      </w:pPr>
      <w:r>
        <w:rPr>
          <w:rFonts w:ascii="Garamond" w:hAnsi="Garamond"/>
          <w:sz w:val="22"/>
        </w:rPr>
        <w:t>And not even as a ready-made answer.</w:t>
      </w:r>
    </w:p>
    <w:p>
      <w:pPr>
        <w:widowControl/>
      </w:pPr>
      <w:r>
        <w:rPr>
          <w:rFonts w:ascii="Garamond" w:hAnsi="Garamond"/>
          <w:sz w:val="22"/>
        </w:rPr>
        <w:t>I invite you to experience it as a journey.</w:t>
      </w:r>
    </w:p>
    <w:p>
      <w:pPr>
        <w:widowControl/>
      </w:pPr>
      <w:r>
        <w:rPr>
          <w:rFonts w:ascii="Garamond" w:hAnsi="Garamond"/>
          <w:sz w:val="22"/>
        </w:rPr>
        <w:t>We will try to travel from the birth of the Universe to the appearance of the Human.</w:t>
      </w:r>
    </w:p>
    <w:p>
      <w:pPr>
        <w:widowControl/>
      </w:pPr>
      <w:r>
        <w:rPr>
          <w:rFonts w:ascii="Garamond" w:hAnsi="Garamond"/>
          <w:sz w:val="22"/>
        </w:rPr>
        <w:t>From the Physical Body — to feelings.</w:t>
      </w:r>
    </w:p>
    <w:p>
      <w:pPr>
        <w:widowControl/>
      </w:pPr>
      <w:r>
        <w:rPr>
          <w:rFonts w:ascii="Garamond" w:hAnsi="Garamond"/>
          <w:sz w:val="22"/>
        </w:rPr>
        <w:t>From feelings — to thought.</w:t>
      </w:r>
    </w:p>
    <w:p>
      <w:pPr>
        <w:widowControl/>
      </w:pPr>
      <w:r>
        <w:rPr>
          <w:rFonts w:ascii="Garamond" w:hAnsi="Garamond"/>
          <w:sz w:val="22"/>
        </w:rPr>
        <w:t>From thought — to Reason.</w:t>
      </w:r>
    </w:p>
    <w:p>
      <w:pPr>
        <w:widowControl/>
      </w:pPr>
      <w:r>
        <w:rPr>
          <w:rFonts w:ascii="Garamond" w:hAnsi="Garamond"/>
          <w:sz w:val="22"/>
        </w:rPr>
        <w:t>From individual consciousness — to the question of the One Consciousness.</w:t>
      </w:r>
    </w:p>
    <w:p>
      <w:pPr>
        <w:widowControl/>
      </w:pPr>
      <w:r>
        <w:rPr>
          <w:rFonts w:ascii="Garamond" w:hAnsi="Garamond"/>
          <w:sz w:val="22"/>
        </w:rPr>
        <w:t>We will turn to ancient texts and modern hypotheses, to human history and personal experience, to religion and philosophy, to science and metaphysics.</w:t>
      </w:r>
    </w:p>
    <w:p>
      <w:pPr>
        <w:widowControl/>
      </w:pPr>
      <w:r>
        <w:rPr>
          <w:rFonts w:ascii="Garamond" w:hAnsi="Garamond"/>
          <w:sz w:val="22"/>
        </w:rPr>
        <w:t>At times these roads will diverge.</w:t>
      </w:r>
    </w:p>
    <w:p>
      <w:pPr>
        <w:widowControl/>
      </w:pPr>
      <w:r>
        <w:rPr>
          <w:rFonts w:ascii="Garamond" w:hAnsi="Garamond"/>
          <w:sz w:val="22"/>
        </w:rPr>
        <w:t>At times they will unexpectedly cross.</w:t>
      </w:r>
    </w:p>
    <w:p>
      <w:pPr>
        <w:widowControl/>
      </w:pPr>
      <w:r>
        <w:rPr>
          <w:rFonts w:ascii="Garamond" w:hAnsi="Garamond"/>
          <w:sz w:val="22"/>
        </w:rPr>
        <w:t>And at times we will find ourselves before a boundary beyond which it is not yet possible to say, “I know.”</w:t>
      </w:r>
    </w:p>
    <w:p>
      <w:pPr>
        <w:widowControl/>
      </w:pPr>
      <w:r>
        <w:rPr>
          <w:rFonts w:ascii="Garamond" w:hAnsi="Garamond"/>
          <w:sz w:val="22"/>
        </w:rPr>
        <w:t>Then the possibility will remain to say:</w:t>
      </w:r>
    </w:p>
    <w:p>
      <w:pPr>
        <w:widowControl/>
      </w:pPr>
      <w:r>
        <w:rPr>
          <w:rFonts w:ascii="Garamond" w:hAnsi="Garamond"/>
          <w:sz w:val="22"/>
        </w:rPr>
        <w:t>“I allow for the possibility.”</w:t>
      </w:r>
    </w:p>
    <w:p>
      <w:pPr>
        <w:widowControl/>
      </w:pPr>
      <w:r>
        <w:rPr>
          <w:rFonts w:ascii="Garamond" w:hAnsi="Garamond"/>
          <w:sz w:val="22"/>
        </w:rPr>
        <w:t>And continue onward.</w:t>
      </w:r>
    </w:p>
    <w:p>
      <w:pPr>
        <w:widowControl/>
      </w:pPr>
      <w:r>
        <w:rPr>
          <w:rFonts w:ascii="Garamond" w:hAnsi="Garamond"/>
          <w:sz w:val="22"/>
        </w:rPr>
        <w:t>I do not know whether the reader will see the world as I have seen it.</w:t>
      </w:r>
    </w:p>
    <w:p>
      <w:pPr>
        <w:widowControl/>
      </w:pPr>
      <w:r>
        <w:rPr>
          <w:rFonts w:ascii="Garamond" w:hAnsi="Garamond"/>
          <w:sz w:val="22"/>
        </w:rPr>
        <w:t>Nor is that the purpose of this book.</w:t>
      </w:r>
    </w:p>
    <w:p>
      <w:pPr>
        <w:widowControl/>
      </w:pPr>
      <w:r>
        <w:rPr>
          <w:rFonts w:ascii="Garamond" w:hAnsi="Garamond"/>
          <w:sz w:val="22"/>
        </w:rPr>
        <w:t>I can only share my experience.</w:t>
      </w:r>
    </w:p>
    <w:p>
      <w:pPr>
        <w:widowControl/>
      </w:pPr>
      <w:r>
        <w:rPr>
          <w:rFonts w:ascii="Garamond" w:hAnsi="Garamond"/>
          <w:sz w:val="22"/>
        </w:rPr>
        <w:t>Tell of what was revealed to me.</w:t>
      </w:r>
    </w:p>
    <w:p>
      <w:pPr>
        <w:widowControl/>
      </w:pPr>
      <w:r>
        <w:rPr>
          <w:rFonts w:ascii="Garamond" w:hAnsi="Garamond"/>
          <w:sz w:val="22"/>
        </w:rPr>
        <w:t>Show the parallels I have found.</w:t>
      </w:r>
    </w:p>
    <w:p>
      <w:pPr>
        <w:widowControl/>
      </w:pPr>
      <w:r>
        <w:rPr>
          <w:rFonts w:ascii="Garamond" w:hAnsi="Garamond"/>
          <w:sz w:val="22"/>
        </w:rPr>
        <w:t>Ask questions.</w:t>
      </w:r>
    </w:p>
    <w:p>
      <w:pPr>
        <w:widowControl/>
      </w:pPr>
      <w:r>
        <w:rPr>
          <w:rFonts w:ascii="Garamond" w:hAnsi="Garamond"/>
          <w:sz w:val="22"/>
        </w:rPr>
        <w:t>And each person must find the answer independently.</w:t>
      </w:r>
    </w:p>
    <w:p>
      <w:pPr>
        <w:widowControl/>
      </w:pPr>
      <w:r>
        <w:rPr>
          <w:rFonts w:ascii="Garamond" w:hAnsi="Garamond"/>
          <w:sz w:val="22"/>
        </w:rPr>
        <w:t>Because perhaps the greatest mystery of the Universe is much closer than we are accustomed to thinking.</w:t>
      </w:r>
    </w:p>
    <w:p>
      <w:pPr>
        <w:widowControl/>
      </w:pPr>
      <w:r>
        <w:rPr>
          <w:rFonts w:ascii="Garamond" w:hAnsi="Garamond"/>
          <w:sz w:val="22"/>
        </w:rPr>
        <w:t>We search for it among the stars.</w:t>
      </w:r>
    </w:p>
    <w:p>
      <w:pPr>
        <w:widowControl/>
      </w:pPr>
      <w:r>
        <w:rPr>
          <w:rFonts w:ascii="Garamond" w:hAnsi="Garamond"/>
          <w:sz w:val="22"/>
        </w:rPr>
        <w:t>And all this time, it has been looking at those stars through our eyes.</w:t>
      </w:r>
    </w:p>
    <w:p>
      <w:pPr>
        <w:widowControl/>
        <w:spacing w:before="80" w:after="80"/>
        <w:ind w:firstLine="0"/>
        <w:jc w:val="center"/>
      </w:pPr>
      <w:r>
        <w:rPr>
          <w:rFonts w:ascii="Garamond" w:hAnsi="Garamond"/>
          <w:b/>
          <w:sz w:val="22"/>
        </w:rPr>
        <w:t>Know yourself — and you will know the Universe.</w:t>
      </w:r>
    </w:p>
    <w:sectPr w:rsidR="00FC693F" w:rsidRPr="0006063C" w:rsidSect="00034616">
      <w:headerReference w:type="even" r:id="rId9"/>
      <w:headerReference w:type="default" r:id="rId10"/>
      <w:headerReference w:type="first" r:id="rId11"/>
      <w:footerReference w:type="first" r:id="rId12"/>
      <w:footerReference w:type="default" r:id="rId13"/>
      <w:footerReference w:type="even" r:id="rId14"/>
      <w:pgSz w:w="8640" w:h="12960"/>
      <w:pgMar w:top="964" w:right="850" w:bottom="1134" w:left="1134"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Garamond" w:hAnsi="Garamond"/>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Garamond" w:hAnsi="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17"/>
      </w:rPr>
      <w:t>Genesis of the Earth. Revelatory Metaphysics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17"/>
      </w:rPr>
      <w:t>Preface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ind w:firstLine="283"/>
      <w:jc w:val="both"/>
    </w:pPr>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