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D75E6" w14:textId="77777777" w:rsidR="004F1D6C" w:rsidRDefault="004F1D6C" w:rsidP="004F1D6C">
      <w:pPr>
        <w:jc w:val="center"/>
        <w:rPr>
          <w:sz w:val="22"/>
        </w:rPr>
      </w:pPr>
      <w:r>
        <w:rPr>
          <w:rFonts w:cs="Times New Roman"/>
          <w:noProof/>
          <w:szCs w:val="28"/>
          <w:lang w:eastAsia="ru-RU"/>
        </w:rPr>
        <w:drawing>
          <wp:inline distT="0" distB="0" distL="0" distR="0" wp14:anchorId="2A1AF50A" wp14:editId="67373B26">
            <wp:extent cx="1173480" cy="1162685"/>
            <wp:effectExtent l="0" t="0" r="7620" b="0"/>
            <wp:docPr id="15" name="Рисунок 15" descr="Изображение выглядит как коро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Изображение выглядит как корона&#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3480" cy="1162685"/>
                    </a:xfrm>
                    <a:prstGeom prst="rect">
                      <a:avLst/>
                    </a:prstGeom>
                    <a:noFill/>
                    <a:ln>
                      <a:noFill/>
                    </a:ln>
                  </pic:spPr>
                </pic:pic>
              </a:graphicData>
            </a:graphic>
          </wp:inline>
        </w:drawing>
      </w:r>
    </w:p>
    <w:p w14:paraId="0180C775" w14:textId="77777777" w:rsidR="004F1D6C" w:rsidRDefault="004F1D6C" w:rsidP="004F1D6C">
      <w:pPr>
        <w:spacing w:after="0" w:line="240" w:lineRule="auto"/>
        <w:jc w:val="center"/>
        <w:rPr>
          <w:rFonts w:cs="Times New Roman"/>
          <w:szCs w:val="28"/>
        </w:rPr>
      </w:pPr>
      <w:r>
        <w:rPr>
          <w:rFonts w:cs="Times New Roman"/>
          <w:szCs w:val="28"/>
        </w:rPr>
        <w:t>МИНОБРНАУКИ РОССИИ</w:t>
      </w:r>
    </w:p>
    <w:p w14:paraId="4470913F" w14:textId="77777777" w:rsidR="004F1D6C" w:rsidRDefault="004F1D6C" w:rsidP="004F1D6C">
      <w:pPr>
        <w:spacing w:after="0" w:line="240" w:lineRule="auto"/>
        <w:jc w:val="center"/>
        <w:rPr>
          <w:rFonts w:cs="Times New Roman"/>
          <w:szCs w:val="28"/>
        </w:rPr>
      </w:pPr>
      <w:r>
        <w:rPr>
          <w:rFonts w:cs="Times New Roman"/>
          <w:szCs w:val="28"/>
        </w:rPr>
        <w:t>Федеральное государственное бюджетное образовательное учреждение</w:t>
      </w:r>
    </w:p>
    <w:p w14:paraId="2D80EB24" w14:textId="77777777" w:rsidR="004F1D6C" w:rsidRDefault="004F1D6C" w:rsidP="004F1D6C">
      <w:pPr>
        <w:spacing w:after="0" w:line="240" w:lineRule="auto"/>
        <w:jc w:val="center"/>
        <w:rPr>
          <w:rFonts w:cs="Times New Roman"/>
          <w:szCs w:val="28"/>
        </w:rPr>
      </w:pPr>
      <w:r>
        <w:rPr>
          <w:rFonts w:cs="Times New Roman"/>
          <w:szCs w:val="28"/>
        </w:rPr>
        <w:t>высшего образования</w:t>
      </w:r>
    </w:p>
    <w:p w14:paraId="45C98D6F" w14:textId="77777777" w:rsidR="004F1D6C" w:rsidRDefault="004F1D6C" w:rsidP="004F1D6C">
      <w:pPr>
        <w:spacing w:after="0" w:line="240" w:lineRule="auto"/>
        <w:jc w:val="center"/>
        <w:rPr>
          <w:rFonts w:cs="Times New Roman"/>
          <w:b/>
          <w:bCs/>
          <w:szCs w:val="28"/>
        </w:rPr>
      </w:pPr>
      <w:r>
        <w:rPr>
          <w:rFonts w:cs="Times New Roman"/>
          <w:b/>
          <w:bCs/>
          <w:szCs w:val="28"/>
        </w:rPr>
        <w:t>«МИРЭА – Российский технологический университет»</w:t>
      </w:r>
    </w:p>
    <w:p w14:paraId="6043AE7E" w14:textId="77777777" w:rsidR="004F1D6C" w:rsidRDefault="004F1D6C" w:rsidP="004F1D6C">
      <w:pPr>
        <w:pBdr>
          <w:bottom w:val="single" w:sz="6" w:space="1" w:color="auto"/>
        </w:pBdr>
        <w:spacing w:after="0" w:line="240" w:lineRule="auto"/>
        <w:jc w:val="center"/>
        <w:rPr>
          <w:rFonts w:cs="Times New Roman"/>
          <w:b/>
          <w:bCs/>
          <w:sz w:val="32"/>
          <w:szCs w:val="32"/>
        </w:rPr>
      </w:pPr>
      <w:r>
        <w:rPr>
          <w:rFonts w:cs="Times New Roman"/>
          <w:b/>
          <w:bCs/>
          <w:sz w:val="32"/>
          <w:szCs w:val="32"/>
        </w:rPr>
        <w:t>РТУ МИРЭА</w:t>
      </w:r>
    </w:p>
    <w:p w14:paraId="1F8A0971" w14:textId="77777777" w:rsidR="004F1D6C" w:rsidRDefault="004F1D6C" w:rsidP="004F1D6C">
      <w:pPr>
        <w:spacing w:after="0" w:line="240" w:lineRule="auto"/>
        <w:jc w:val="center"/>
        <w:rPr>
          <w:rFonts w:cs="Times New Roman"/>
          <w:szCs w:val="28"/>
        </w:rPr>
      </w:pPr>
    </w:p>
    <w:p w14:paraId="0D98FC96" w14:textId="77777777" w:rsidR="004F1D6C" w:rsidRDefault="004F1D6C" w:rsidP="004F1D6C">
      <w:pPr>
        <w:spacing w:after="0" w:line="240" w:lineRule="auto"/>
        <w:jc w:val="center"/>
        <w:rPr>
          <w:rFonts w:cs="Times New Roman"/>
          <w:szCs w:val="28"/>
        </w:rPr>
      </w:pPr>
    </w:p>
    <w:p w14:paraId="411EB360" w14:textId="77777777" w:rsidR="004F1D6C" w:rsidRDefault="004F1D6C" w:rsidP="004F1D6C">
      <w:pPr>
        <w:spacing w:after="0" w:line="240" w:lineRule="auto"/>
        <w:jc w:val="center"/>
        <w:rPr>
          <w:rFonts w:cs="Times New Roman"/>
          <w:szCs w:val="28"/>
        </w:rPr>
      </w:pPr>
      <w:r>
        <w:rPr>
          <w:rFonts w:cs="Times New Roman"/>
          <w:szCs w:val="28"/>
        </w:rPr>
        <w:t>ИКБ направление «Киберразведка и противодействие угрозам с применением технологий искусственного интеллекта» 10.04.01</w:t>
      </w:r>
    </w:p>
    <w:p w14:paraId="51D43C25" w14:textId="77777777" w:rsidR="004F1D6C" w:rsidRDefault="004F1D6C" w:rsidP="004F1D6C">
      <w:pPr>
        <w:spacing w:after="0" w:line="240" w:lineRule="auto"/>
        <w:jc w:val="center"/>
        <w:rPr>
          <w:rFonts w:cs="Times New Roman"/>
          <w:szCs w:val="28"/>
        </w:rPr>
      </w:pPr>
    </w:p>
    <w:p w14:paraId="56144237" w14:textId="77777777" w:rsidR="004F1D6C" w:rsidRDefault="004F1D6C" w:rsidP="004F1D6C">
      <w:pPr>
        <w:spacing w:after="0" w:line="240" w:lineRule="auto"/>
        <w:jc w:val="center"/>
        <w:rPr>
          <w:rFonts w:cs="Times New Roman"/>
          <w:szCs w:val="28"/>
        </w:rPr>
      </w:pPr>
      <w:r>
        <w:rPr>
          <w:rFonts w:cs="Times New Roman"/>
          <w:szCs w:val="28"/>
        </w:rPr>
        <w:t>Кафедра КБ-4 «Интеллектуальные системы информационной безопасности»</w:t>
      </w:r>
    </w:p>
    <w:p w14:paraId="623D0B99" w14:textId="77777777" w:rsidR="004F1D6C" w:rsidRDefault="004F1D6C" w:rsidP="004F1D6C">
      <w:pPr>
        <w:jc w:val="center"/>
        <w:rPr>
          <w:rFonts w:cs="Times New Roman"/>
          <w:szCs w:val="28"/>
        </w:rPr>
      </w:pPr>
    </w:p>
    <w:p w14:paraId="5AF2E1B2" w14:textId="77777777" w:rsidR="004F1D6C" w:rsidRDefault="004F1D6C" w:rsidP="004F1D6C">
      <w:pPr>
        <w:jc w:val="center"/>
        <w:rPr>
          <w:rFonts w:cs="Times New Roman"/>
          <w:szCs w:val="28"/>
        </w:rPr>
      </w:pPr>
    </w:p>
    <w:p w14:paraId="371D8FAF" w14:textId="77777777" w:rsidR="004F1D6C" w:rsidRDefault="004F1D6C" w:rsidP="004F1D6C">
      <w:pPr>
        <w:spacing w:after="0" w:line="240" w:lineRule="auto"/>
        <w:jc w:val="center"/>
        <w:rPr>
          <w:rFonts w:cs="Times New Roman"/>
          <w:b/>
          <w:bCs/>
          <w:sz w:val="32"/>
          <w:szCs w:val="32"/>
        </w:rPr>
      </w:pPr>
      <w:r>
        <w:rPr>
          <w:rFonts w:cs="Times New Roman"/>
          <w:b/>
          <w:bCs/>
          <w:sz w:val="32"/>
          <w:szCs w:val="32"/>
        </w:rPr>
        <w:t>Проведение аудита системы</w:t>
      </w:r>
    </w:p>
    <w:p w14:paraId="32C93FD5" w14:textId="041E0C30" w:rsidR="004F1D6C" w:rsidRPr="00472F03" w:rsidRDefault="004F1D6C" w:rsidP="004F1D6C">
      <w:pPr>
        <w:spacing w:after="0" w:line="240" w:lineRule="auto"/>
        <w:jc w:val="center"/>
        <w:rPr>
          <w:rFonts w:cs="Times New Roman"/>
          <w:b/>
          <w:bCs/>
          <w:sz w:val="32"/>
          <w:szCs w:val="32"/>
        </w:rPr>
      </w:pPr>
      <w:r>
        <w:rPr>
          <w:rFonts w:cs="Times New Roman"/>
          <w:b/>
          <w:bCs/>
          <w:sz w:val="32"/>
          <w:szCs w:val="32"/>
        </w:rPr>
        <w:t>информационной безопасности</w:t>
      </w:r>
    </w:p>
    <w:p w14:paraId="6DA2A3DF" w14:textId="77777777" w:rsidR="004F1D6C" w:rsidRDefault="004F1D6C" w:rsidP="004F1D6C">
      <w:pPr>
        <w:spacing w:line="240" w:lineRule="auto"/>
        <w:jc w:val="center"/>
        <w:rPr>
          <w:rFonts w:cs="Times New Roman"/>
          <w:szCs w:val="28"/>
        </w:rPr>
      </w:pPr>
      <w:r>
        <w:rPr>
          <w:rFonts w:cs="Times New Roman"/>
          <w:szCs w:val="28"/>
        </w:rPr>
        <w:t>по дисциплине</w:t>
      </w:r>
    </w:p>
    <w:p w14:paraId="13758585" w14:textId="77777777" w:rsidR="004F1D6C" w:rsidRDefault="004F1D6C" w:rsidP="004F1D6C">
      <w:pPr>
        <w:spacing w:line="240" w:lineRule="auto"/>
        <w:jc w:val="center"/>
        <w:rPr>
          <w:rFonts w:cs="Times New Roman"/>
          <w:szCs w:val="28"/>
        </w:rPr>
      </w:pPr>
      <w:r>
        <w:rPr>
          <w:rFonts w:cs="Times New Roman"/>
          <w:szCs w:val="28"/>
        </w:rPr>
        <w:t>«</w:t>
      </w:r>
      <w:r>
        <w:rPr>
          <w:rFonts w:cs="Times New Roman"/>
          <w:szCs w:val="28"/>
          <w:u w:val="single"/>
        </w:rPr>
        <w:t>Управление информационной безопасностью</w:t>
      </w:r>
      <w:r>
        <w:rPr>
          <w:rFonts w:cs="Times New Roman"/>
          <w:szCs w:val="28"/>
        </w:rPr>
        <w:t>»</w:t>
      </w:r>
    </w:p>
    <w:p w14:paraId="1E8FFB30" w14:textId="77777777" w:rsidR="004F1D6C" w:rsidRDefault="004F1D6C" w:rsidP="004F1D6C">
      <w:pPr>
        <w:spacing w:line="240" w:lineRule="auto"/>
        <w:jc w:val="center"/>
        <w:rPr>
          <w:rFonts w:cs="Times New Roman"/>
          <w:szCs w:val="28"/>
        </w:rPr>
      </w:pPr>
    </w:p>
    <w:p w14:paraId="14A418F0" w14:textId="77777777" w:rsidR="004F1D6C" w:rsidRDefault="004F1D6C" w:rsidP="004F1D6C">
      <w:pPr>
        <w:rPr>
          <w:rFonts w:cs="Times New Roman"/>
          <w:szCs w:val="28"/>
        </w:rPr>
      </w:pPr>
    </w:p>
    <w:p w14:paraId="765D6103" w14:textId="77777777" w:rsidR="004F1D6C" w:rsidRDefault="004F1D6C" w:rsidP="004F1D6C">
      <w:pPr>
        <w:spacing w:after="0" w:line="240" w:lineRule="auto"/>
        <w:jc w:val="right"/>
        <w:rPr>
          <w:rFonts w:cs="Times New Roman"/>
          <w:szCs w:val="28"/>
        </w:rPr>
      </w:pPr>
      <w:r>
        <w:rPr>
          <w:rFonts w:cs="Times New Roman"/>
          <w:szCs w:val="28"/>
        </w:rPr>
        <w:t>Группа:</w:t>
      </w:r>
    </w:p>
    <w:p w14:paraId="775FA846" w14:textId="77777777" w:rsidR="004F1D6C" w:rsidRDefault="004F1D6C" w:rsidP="004F1D6C">
      <w:pPr>
        <w:spacing w:after="0" w:line="240" w:lineRule="auto"/>
        <w:jc w:val="right"/>
        <w:rPr>
          <w:rFonts w:cs="Times New Roman"/>
          <w:szCs w:val="28"/>
        </w:rPr>
      </w:pPr>
      <w:r>
        <w:rPr>
          <w:rFonts w:cs="Times New Roman"/>
          <w:szCs w:val="28"/>
        </w:rPr>
        <w:t>ББМО-01-22</w:t>
      </w:r>
    </w:p>
    <w:p w14:paraId="2BC76CC2" w14:textId="32DB76FC" w:rsidR="004F1D6C" w:rsidRDefault="004F1D6C" w:rsidP="004F1D6C">
      <w:pPr>
        <w:spacing w:after="0" w:line="240" w:lineRule="auto"/>
        <w:jc w:val="right"/>
        <w:rPr>
          <w:rFonts w:cs="Times New Roman"/>
          <w:szCs w:val="28"/>
        </w:rPr>
      </w:pPr>
      <w:r>
        <w:rPr>
          <w:rFonts w:cs="Times New Roman"/>
          <w:szCs w:val="28"/>
        </w:rPr>
        <w:t>Выполнил:</w:t>
      </w:r>
    </w:p>
    <w:p w14:paraId="1CA41489" w14:textId="6F05E805" w:rsidR="004F1D6C" w:rsidRDefault="004F1D6C" w:rsidP="004F1D6C">
      <w:pPr>
        <w:pStyle w:val="a3"/>
        <w:tabs>
          <w:tab w:val="left" w:pos="8819"/>
        </w:tabs>
        <w:ind w:left="0" w:firstLine="6095"/>
        <w:jc w:val="right"/>
      </w:pPr>
      <w:r>
        <w:t xml:space="preserve"> </w:t>
      </w:r>
      <w:r w:rsidR="00172314">
        <w:t>Феденёв А.В</w:t>
      </w:r>
      <w:r>
        <w:t>.</w:t>
      </w:r>
    </w:p>
    <w:p w14:paraId="5DB49F3D" w14:textId="77777777" w:rsidR="004F1D6C" w:rsidRDefault="004F1D6C" w:rsidP="004F1D6C">
      <w:pPr>
        <w:pStyle w:val="a3"/>
        <w:tabs>
          <w:tab w:val="left" w:pos="8819"/>
        </w:tabs>
        <w:ind w:left="0" w:firstLine="6095"/>
        <w:jc w:val="right"/>
        <w:rPr>
          <w:spacing w:val="1"/>
        </w:rPr>
      </w:pPr>
    </w:p>
    <w:p w14:paraId="754DCE55" w14:textId="77777777" w:rsidR="004F1D6C" w:rsidRDefault="004F1D6C" w:rsidP="004F1D6C">
      <w:pPr>
        <w:pStyle w:val="a3"/>
        <w:tabs>
          <w:tab w:val="left" w:pos="8819"/>
        </w:tabs>
        <w:ind w:left="0" w:firstLine="6095"/>
        <w:jc w:val="right"/>
        <w:rPr>
          <w:spacing w:val="1"/>
        </w:rPr>
      </w:pPr>
      <w:r>
        <w:rPr>
          <w:spacing w:val="1"/>
        </w:rPr>
        <w:t>Проверил:</w:t>
      </w:r>
    </w:p>
    <w:p w14:paraId="44F197A7" w14:textId="77777777" w:rsidR="004F1D6C" w:rsidRDefault="004F1D6C" w:rsidP="004F1D6C">
      <w:pPr>
        <w:pStyle w:val="a3"/>
        <w:tabs>
          <w:tab w:val="left" w:pos="8819"/>
        </w:tabs>
        <w:ind w:left="0" w:firstLine="6095"/>
        <w:jc w:val="right"/>
        <w:rPr>
          <w:spacing w:val="1"/>
        </w:rPr>
      </w:pPr>
      <w:r>
        <w:rPr>
          <w:spacing w:val="1"/>
        </w:rPr>
        <w:t>Пимонов Р.В.</w:t>
      </w:r>
    </w:p>
    <w:p w14:paraId="0353B66A" w14:textId="77777777" w:rsidR="004F1D6C" w:rsidRDefault="004F1D6C" w:rsidP="004F1D6C">
      <w:pPr>
        <w:jc w:val="center"/>
        <w:rPr>
          <w:rFonts w:cs="Times New Roman"/>
          <w:szCs w:val="28"/>
        </w:rPr>
      </w:pPr>
    </w:p>
    <w:p w14:paraId="3D89C4B1" w14:textId="77777777" w:rsidR="004F1D6C" w:rsidRDefault="004F1D6C" w:rsidP="004F1D6C">
      <w:pPr>
        <w:ind w:firstLine="0"/>
        <w:rPr>
          <w:rFonts w:cs="Times New Roman"/>
          <w:szCs w:val="28"/>
        </w:rPr>
      </w:pPr>
    </w:p>
    <w:p w14:paraId="694B9F61" w14:textId="77777777" w:rsidR="004F1D6C" w:rsidRDefault="004F1D6C" w:rsidP="004F1D6C">
      <w:pPr>
        <w:ind w:firstLine="0"/>
        <w:rPr>
          <w:rFonts w:cs="Times New Roman"/>
          <w:szCs w:val="28"/>
        </w:rPr>
      </w:pPr>
    </w:p>
    <w:p w14:paraId="224D8925" w14:textId="77777777" w:rsidR="004F1D6C" w:rsidRDefault="004F1D6C" w:rsidP="004F1D6C">
      <w:pPr>
        <w:jc w:val="center"/>
        <w:rPr>
          <w:rFonts w:cs="Times New Roman"/>
          <w:szCs w:val="28"/>
        </w:rPr>
        <w:sectPr w:rsidR="004F1D6C" w:rsidSect="00706821">
          <w:footerReference w:type="default" r:id="rId8"/>
          <w:pgSz w:w="11906" w:h="16838"/>
          <w:pgMar w:top="1134" w:right="850" w:bottom="1134" w:left="1701" w:header="708" w:footer="708" w:gutter="0"/>
          <w:cols w:space="708"/>
          <w:titlePg/>
          <w:docGrid w:linePitch="381"/>
        </w:sectPr>
      </w:pPr>
      <w:r>
        <w:rPr>
          <w:rFonts w:cs="Times New Roman"/>
          <w:szCs w:val="28"/>
        </w:rPr>
        <w:t>Москва 2023</w:t>
      </w:r>
    </w:p>
    <w:p w14:paraId="38E3672D" w14:textId="77777777" w:rsidR="00D1355C" w:rsidRDefault="00D1355C" w:rsidP="00337CBD">
      <w:pPr>
        <w:spacing w:after="0" w:line="360" w:lineRule="auto"/>
        <w:jc w:val="both"/>
      </w:pPr>
      <w:r>
        <w:lastRenderedPageBreak/>
        <w:t xml:space="preserve">Оценка предназначена для выявления риска для бизнеса организации и определения мер безопасности, предпринимаемых для снижения риска. Сосредоточение внимания на общих проблемах этого сегмента рынка позволило разработать вопросы для обеспечения высококачественной оценки рисков, которые представляют для ведения бизнеса используемые технологии, процессы и персонал. </w:t>
      </w:r>
    </w:p>
    <w:p w14:paraId="30ADC11A" w14:textId="1F090A78" w:rsidR="00337CBD" w:rsidRDefault="00D1355C" w:rsidP="00337CBD">
      <w:pPr>
        <w:spacing w:after="0" w:line="360" w:lineRule="auto"/>
        <w:jc w:val="both"/>
      </w:pPr>
      <w:r>
        <w:t>Профиль риска для бизнеса (ПРБ) создается средством на основе серии предварительных вопросов о бизнес-модели компании, и тем самым измеряется риск для бизнеса, с которым компания сталкивается в данной отрасли и в условиях выбранной бизнес-модели. Вторая группа вопросов предлагается с целью составления списка мер безопасности, которые со временем должны быть предприняты компанией. В целом, эти меры безопасности формируют уровни защиты, обеспечивающие более серьезную защиту от угроз безопасности и конкретных уязвимых мест в системе. Каждый уровень способствует укреплению комбинированной стратегии эшелонированной защиты. В сумме это рассматривается как индекс эшелонированной защиты (DiDI). Затем ПРБ и DiDI сравниваются для измерения распределения риска по всем областям анализа — инфраструктуре, приложениям, операциям, персоналу.</w:t>
      </w:r>
    </w:p>
    <w:p w14:paraId="3CBB83C1" w14:textId="1E25E442" w:rsidR="00D1355C" w:rsidRDefault="005661F9" w:rsidP="00337CBD">
      <w:pPr>
        <w:spacing w:after="0" w:line="360" w:lineRule="auto"/>
        <w:jc w:val="both"/>
      </w:pPr>
      <w:r w:rsidRPr="005661F9">
        <w:drawing>
          <wp:inline distT="0" distB="0" distL="0" distR="0" wp14:anchorId="2EB27F89" wp14:editId="021B2B4C">
            <wp:extent cx="5940425" cy="3201670"/>
            <wp:effectExtent l="0" t="0" r="3175" b="0"/>
            <wp:docPr id="1905237070" name="Рисунок 1" descr="Изображение выглядит как текст, снимок экрана,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37070" name="Рисунок 1" descr="Изображение выглядит как текст, снимок экрана, диаграмма, График&#10;&#10;Автоматически созданное описание"/>
                    <pic:cNvPicPr/>
                  </pic:nvPicPr>
                  <pic:blipFill>
                    <a:blip r:embed="rId9"/>
                    <a:stretch>
                      <a:fillRect/>
                    </a:stretch>
                  </pic:blipFill>
                  <pic:spPr>
                    <a:xfrm>
                      <a:off x="0" y="0"/>
                      <a:ext cx="5940425" cy="3201670"/>
                    </a:xfrm>
                    <a:prstGeom prst="rect">
                      <a:avLst/>
                    </a:prstGeom>
                  </pic:spPr>
                </pic:pic>
              </a:graphicData>
            </a:graphic>
          </wp:inline>
        </w:drawing>
      </w:r>
    </w:p>
    <w:p w14:paraId="69306C49" w14:textId="4E69EB0D" w:rsidR="00D1355C" w:rsidRDefault="008E3D09" w:rsidP="00337CBD">
      <w:pPr>
        <w:spacing w:after="0" w:line="360" w:lineRule="auto"/>
        <w:jc w:val="both"/>
      </w:pPr>
      <w:r>
        <w:lastRenderedPageBreak/>
        <w:t>Посмотрим присвоенные защитным мерам моей компании рейтинги.</w:t>
      </w:r>
    </w:p>
    <w:p w14:paraId="38B57908" w14:textId="200405EA" w:rsidR="008E3D09" w:rsidRDefault="005661F9" w:rsidP="00337CBD">
      <w:pPr>
        <w:spacing w:after="0" w:line="360" w:lineRule="auto"/>
        <w:jc w:val="both"/>
      </w:pPr>
      <w:r w:rsidRPr="005661F9">
        <w:drawing>
          <wp:inline distT="0" distB="0" distL="0" distR="0" wp14:anchorId="5563AD9C" wp14:editId="4B98019E">
            <wp:extent cx="5940425" cy="4874895"/>
            <wp:effectExtent l="0" t="0" r="3175" b="1905"/>
            <wp:docPr id="1768578345"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78345" name="Рисунок 1" descr="Изображение выглядит как текст, снимок экрана, число, Шрифт&#10;&#10;Автоматически созданное описание"/>
                    <pic:cNvPicPr/>
                  </pic:nvPicPr>
                  <pic:blipFill>
                    <a:blip r:embed="rId10"/>
                    <a:stretch>
                      <a:fillRect/>
                    </a:stretch>
                  </pic:blipFill>
                  <pic:spPr>
                    <a:xfrm>
                      <a:off x="0" y="0"/>
                      <a:ext cx="5940425" cy="4874895"/>
                    </a:xfrm>
                    <a:prstGeom prst="rect">
                      <a:avLst/>
                    </a:prstGeom>
                  </pic:spPr>
                </pic:pic>
              </a:graphicData>
            </a:graphic>
          </wp:inline>
        </w:drawing>
      </w:r>
    </w:p>
    <w:p w14:paraId="425572E7" w14:textId="42D3D20E" w:rsidR="008E3D09" w:rsidRDefault="008E3D09" w:rsidP="00337CBD">
      <w:pPr>
        <w:spacing w:after="0" w:line="360" w:lineRule="auto"/>
        <w:jc w:val="both"/>
      </w:pPr>
      <w:r>
        <w:t>В следующих областях существует недостаток передовых методик, и для повышения безопасности среды они требуют усовершенствования.</w:t>
      </w:r>
    </w:p>
    <w:p w14:paraId="5FB83F49" w14:textId="47C506FA" w:rsidR="008E3D09" w:rsidRDefault="005661F9" w:rsidP="00337CBD">
      <w:pPr>
        <w:spacing w:after="0" w:line="360" w:lineRule="auto"/>
        <w:jc w:val="both"/>
      </w:pPr>
      <w:r w:rsidRPr="005661F9">
        <w:drawing>
          <wp:inline distT="0" distB="0" distL="0" distR="0" wp14:anchorId="6CA96CE6" wp14:editId="55A9BD1C">
            <wp:extent cx="5940425" cy="1942465"/>
            <wp:effectExtent l="0" t="0" r="3175" b="635"/>
            <wp:docPr id="1985635277" name="Рисунок 1" descr="Изображение выглядит как текст, Шрифт, число,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35277" name="Рисунок 1" descr="Изображение выглядит как текст, Шрифт, число, веб-страница&#10;&#10;Автоматически созданное описание"/>
                    <pic:cNvPicPr/>
                  </pic:nvPicPr>
                  <pic:blipFill>
                    <a:blip r:embed="rId11"/>
                    <a:stretch>
                      <a:fillRect/>
                    </a:stretch>
                  </pic:blipFill>
                  <pic:spPr>
                    <a:xfrm>
                      <a:off x="0" y="0"/>
                      <a:ext cx="5940425" cy="1942465"/>
                    </a:xfrm>
                    <a:prstGeom prst="rect">
                      <a:avLst/>
                    </a:prstGeom>
                  </pic:spPr>
                </pic:pic>
              </a:graphicData>
            </a:graphic>
          </wp:inline>
        </w:drawing>
      </w:r>
    </w:p>
    <w:p w14:paraId="0D81A984" w14:textId="7025AF1B" w:rsidR="005661F9" w:rsidRDefault="005661F9" w:rsidP="00337CBD">
      <w:pPr>
        <w:spacing w:after="0" w:line="360" w:lineRule="auto"/>
        <w:jc w:val="both"/>
      </w:pPr>
      <w:r>
        <w:t xml:space="preserve">В следующей таблице перечислены области, использованные для обеспечения высокого качества анализа при оценке угроз безопасности, и описана значимость каждой области для безопасности. В разделе "Подробная оценка" настоящего документа описывается состояние организации с точки </w:t>
      </w:r>
      <w:r>
        <w:lastRenderedPageBreak/>
        <w:t>зрения безопасности (исходя из предоставленных во время оценки ответов) в каждой из этих областей, а также признанные в отрасли передовые методики и рекомендации по их выполнению.</w:t>
      </w:r>
    </w:p>
    <w:p w14:paraId="39170D0C" w14:textId="4C538791" w:rsidR="005661F9" w:rsidRDefault="005661F9" w:rsidP="00337CBD">
      <w:pPr>
        <w:spacing w:after="0" w:line="360" w:lineRule="auto"/>
        <w:jc w:val="both"/>
      </w:pPr>
      <w:r w:rsidRPr="005661F9">
        <w:drawing>
          <wp:inline distT="0" distB="0" distL="0" distR="0" wp14:anchorId="3B8498A0" wp14:editId="3D172E9D">
            <wp:extent cx="5940425" cy="5644515"/>
            <wp:effectExtent l="0" t="0" r="3175" b="0"/>
            <wp:docPr id="560371711"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71711" name="Рисунок 1" descr="Изображение выглядит как текст, снимок экрана, число, Шрифт&#10;&#10;Автоматически созданное описание"/>
                    <pic:cNvPicPr/>
                  </pic:nvPicPr>
                  <pic:blipFill>
                    <a:blip r:embed="rId12"/>
                    <a:stretch>
                      <a:fillRect/>
                    </a:stretch>
                  </pic:blipFill>
                  <pic:spPr>
                    <a:xfrm>
                      <a:off x="0" y="0"/>
                      <a:ext cx="5940425" cy="5644515"/>
                    </a:xfrm>
                    <a:prstGeom prst="rect">
                      <a:avLst/>
                    </a:prstGeom>
                  </pic:spPr>
                </pic:pic>
              </a:graphicData>
            </a:graphic>
          </wp:inline>
        </w:drawing>
      </w:r>
    </w:p>
    <w:p w14:paraId="109F0091" w14:textId="6BC8B2D6" w:rsidR="008E3D09" w:rsidRDefault="00EB12BA" w:rsidP="00337CBD">
      <w:pPr>
        <w:spacing w:after="0" w:line="360" w:lineRule="auto"/>
        <w:jc w:val="both"/>
      </w:pPr>
      <w:r>
        <w:t>Также представлены рекомендации.</w:t>
      </w:r>
    </w:p>
    <w:p w14:paraId="0F04D5B8" w14:textId="535C8662" w:rsidR="00EB12BA" w:rsidRDefault="005661F9" w:rsidP="00337CBD">
      <w:pPr>
        <w:spacing w:after="0" w:line="360" w:lineRule="auto"/>
        <w:jc w:val="both"/>
      </w:pPr>
      <w:r w:rsidRPr="005661F9">
        <w:drawing>
          <wp:inline distT="0" distB="0" distL="0" distR="0" wp14:anchorId="1F9C3319" wp14:editId="075B3D8E">
            <wp:extent cx="5940425" cy="1951990"/>
            <wp:effectExtent l="0" t="0" r="3175" b="0"/>
            <wp:docPr id="1331441463" name="Рисунок 1" descr="Изображение выглядит как текст, Шрифт, число,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41463" name="Рисунок 1" descr="Изображение выглядит как текст, Шрифт, число, снимок экрана&#10;&#10;Автоматически созданное описание"/>
                    <pic:cNvPicPr/>
                  </pic:nvPicPr>
                  <pic:blipFill>
                    <a:blip r:embed="rId13"/>
                    <a:stretch>
                      <a:fillRect/>
                    </a:stretch>
                  </pic:blipFill>
                  <pic:spPr>
                    <a:xfrm>
                      <a:off x="0" y="0"/>
                      <a:ext cx="5940425" cy="1951990"/>
                    </a:xfrm>
                    <a:prstGeom prst="rect">
                      <a:avLst/>
                    </a:prstGeom>
                  </pic:spPr>
                </pic:pic>
              </a:graphicData>
            </a:graphic>
          </wp:inline>
        </w:drawing>
      </w:r>
    </w:p>
    <w:p w14:paraId="5403B5DB" w14:textId="5198A66A" w:rsidR="00EB12BA" w:rsidRDefault="005661F9" w:rsidP="00337CBD">
      <w:pPr>
        <w:spacing w:after="0" w:line="360" w:lineRule="auto"/>
        <w:jc w:val="both"/>
      </w:pPr>
      <w:r w:rsidRPr="005661F9">
        <w:lastRenderedPageBreak/>
        <w:drawing>
          <wp:inline distT="0" distB="0" distL="0" distR="0" wp14:anchorId="68352219" wp14:editId="0F964055">
            <wp:extent cx="5940425" cy="2681605"/>
            <wp:effectExtent l="0" t="0" r="3175" b="4445"/>
            <wp:docPr id="1131459200"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459200" name="Рисунок 1" descr="Изображение выглядит как текст, снимок экрана, Шрифт, число&#10;&#10;Автоматически созданное описание"/>
                    <pic:cNvPicPr/>
                  </pic:nvPicPr>
                  <pic:blipFill>
                    <a:blip r:embed="rId14"/>
                    <a:stretch>
                      <a:fillRect/>
                    </a:stretch>
                  </pic:blipFill>
                  <pic:spPr>
                    <a:xfrm>
                      <a:off x="0" y="0"/>
                      <a:ext cx="5940425" cy="2681605"/>
                    </a:xfrm>
                    <a:prstGeom prst="rect">
                      <a:avLst/>
                    </a:prstGeom>
                  </pic:spPr>
                </pic:pic>
              </a:graphicData>
            </a:graphic>
          </wp:inline>
        </w:drawing>
      </w:r>
    </w:p>
    <w:p w14:paraId="394E13F0" w14:textId="77777777" w:rsidR="0017625C" w:rsidRDefault="0017625C" w:rsidP="00337CBD">
      <w:pPr>
        <w:spacing w:after="0" w:line="360" w:lineRule="auto"/>
        <w:jc w:val="both"/>
      </w:pPr>
      <w:r>
        <w:t xml:space="preserve">Показатель ПРБ находится в диапазоне от 0 до 100, где более высокая оценка подразумевает более высокий показатель потенциального риска для бизнеса в данной специфической области анализа (AoA). Важно отметить, что нулевое значение в данном случае невозможно, так как деловая деятельность сама по себе подразумевает наличие какогото уровня риска. Кроме того, важно понимать, что существуют определенные аспекты ведения бизнеса, для которых отсутствует прямая стратегия снижения риска. </w:t>
      </w:r>
    </w:p>
    <w:p w14:paraId="0B88262F" w14:textId="77777777" w:rsidR="0017625C" w:rsidRDefault="0017625C" w:rsidP="00337CBD">
      <w:pPr>
        <w:spacing w:after="0" w:line="360" w:lineRule="auto"/>
        <w:jc w:val="both"/>
      </w:pPr>
      <w:r>
        <w:t xml:space="preserve">Индекс DiDI также находится в диапазоне от 0 до 100. Высокий показатель свидетельствует о среде, в которой было принято множество мер для развертывания стратегий эшелонированной защиты (DiD) в конкретной области (AoA). Показатель DiDI не отражает общей эффективности безопасности или же ресурсы, затраченные на безопасность. Это, скорее, отражение общей стратегии, использованной для защиты среды. </w:t>
      </w:r>
    </w:p>
    <w:p w14:paraId="50A6AC92" w14:textId="035FC152" w:rsidR="00EB12BA" w:rsidRPr="008F6ED6" w:rsidRDefault="0017625C" w:rsidP="00337CBD">
      <w:pPr>
        <w:spacing w:after="0" w:line="360" w:lineRule="auto"/>
        <w:jc w:val="both"/>
      </w:pPr>
      <w:r>
        <w:t xml:space="preserve">На первый взгляд, может показаться, что низкий показатель ПРБ и высокий показатель DiDI - это хороший результат, но это не всегда так. Масштаб данной самооценки не предусматривает все факторы, которые следует принять во внимание. При значительной диспропорции между показателями ПРБ и DiDI в конкретной области анализа рекомендуется изучить ее (AoA) как можно глубже. При анализе результатов важно учитывать индивидуальные показатели, как для ПРБ, так и DiDI, по </w:t>
      </w:r>
      <w:r>
        <w:lastRenderedPageBreak/>
        <w:t>отношению друг к другу. Стабильная среда, вероятно, будет представлена сравнительно одинаковыми показателями во всех областях. Разница между показателями DiDI - это явный признак того, что общая стратегия безопасности базируется на одной методике снижения риска. Если стратегия обеспечения безопасности не уравновешивает аспекты, связанные с персоналом, процессами и технологиями, то для среды существует вероятность повышенной уязвимости для злонамеренных атак.</w:t>
      </w:r>
    </w:p>
    <w:sectPr w:rsidR="00EB12BA" w:rsidRPr="008F6E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5FD0F" w14:textId="77777777" w:rsidR="00104E3A" w:rsidRDefault="00104E3A" w:rsidP="00706821">
      <w:pPr>
        <w:spacing w:after="0" w:line="240" w:lineRule="auto"/>
      </w:pPr>
      <w:r>
        <w:separator/>
      </w:r>
    </w:p>
  </w:endnote>
  <w:endnote w:type="continuationSeparator" w:id="0">
    <w:p w14:paraId="024C4758" w14:textId="77777777" w:rsidR="00104E3A" w:rsidRDefault="00104E3A" w:rsidP="00706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565071"/>
      <w:docPartObj>
        <w:docPartGallery w:val="Page Numbers (Bottom of Page)"/>
        <w:docPartUnique/>
      </w:docPartObj>
    </w:sdtPr>
    <w:sdtContent>
      <w:p w14:paraId="03FD21C1" w14:textId="0A34916B" w:rsidR="00706821" w:rsidRDefault="00706821">
        <w:pPr>
          <w:pStyle w:val="a8"/>
          <w:jc w:val="center"/>
        </w:pPr>
        <w:r>
          <w:fldChar w:fldCharType="begin"/>
        </w:r>
        <w:r>
          <w:instrText>PAGE   \* MERGEFORMAT</w:instrText>
        </w:r>
        <w:r>
          <w:fldChar w:fldCharType="separate"/>
        </w:r>
        <w:r>
          <w:t>2</w:t>
        </w:r>
        <w:r>
          <w:fldChar w:fldCharType="end"/>
        </w:r>
      </w:p>
    </w:sdtContent>
  </w:sdt>
  <w:p w14:paraId="14BFA691" w14:textId="77777777" w:rsidR="00706821" w:rsidRDefault="0070682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C7114" w14:textId="77777777" w:rsidR="00104E3A" w:rsidRDefault="00104E3A" w:rsidP="00706821">
      <w:pPr>
        <w:spacing w:after="0" w:line="240" w:lineRule="auto"/>
      </w:pPr>
      <w:r>
        <w:separator/>
      </w:r>
    </w:p>
  </w:footnote>
  <w:footnote w:type="continuationSeparator" w:id="0">
    <w:p w14:paraId="1F628EB7" w14:textId="77777777" w:rsidR="00104E3A" w:rsidRDefault="00104E3A" w:rsidP="00706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B2749"/>
    <w:multiLevelType w:val="hybridMultilevel"/>
    <w:tmpl w:val="A4BC6F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70BA6F76"/>
    <w:multiLevelType w:val="multilevel"/>
    <w:tmpl w:val="75A2321C"/>
    <w:lvl w:ilvl="0">
      <w:start w:val="1"/>
      <w:numFmt w:val="decimal"/>
      <w:lvlText w:val="%1"/>
      <w:lvlJc w:val="left"/>
      <w:pPr>
        <w:ind w:left="432" w:hanging="432"/>
      </w:pPr>
      <w:rPr>
        <w:rFonts w:hint="default"/>
        <w:color w:val="auto"/>
      </w:rPr>
    </w:lvl>
    <w:lvl w:ilvl="1">
      <w:start w:val="1"/>
      <w:numFmt w:val="decimal"/>
      <w:pStyle w:val="2"/>
      <w:lvlText w:val="%1.%2"/>
      <w:lvlJc w:val="left"/>
      <w:pPr>
        <w:ind w:left="576" w:hanging="576"/>
      </w:pPr>
      <w:rPr>
        <w:rFonts w:ascii="Times New Roman" w:hAnsi="Times New Roman" w:cs="Times New Roman" w:hint="default"/>
        <w:color w:val="auto"/>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20680979">
    <w:abstractNumId w:val="1"/>
  </w:num>
  <w:num w:numId="2" w16cid:durableId="1490054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EBC"/>
    <w:rsid w:val="00086E43"/>
    <w:rsid w:val="00104E3A"/>
    <w:rsid w:val="00172314"/>
    <w:rsid w:val="0017625C"/>
    <w:rsid w:val="00267C2F"/>
    <w:rsid w:val="00310B6A"/>
    <w:rsid w:val="00337CBD"/>
    <w:rsid w:val="00401608"/>
    <w:rsid w:val="00410194"/>
    <w:rsid w:val="004F1D6C"/>
    <w:rsid w:val="005661F9"/>
    <w:rsid w:val="00706821"/>
    <w:rsid w:val="008E3D09"/>
    <w:rsid w:val="008F6ED6"/>
    <w:rsid w:val="00A91637"/>
    <w:rsid w:val="00A94F07"/>
    <w:rsid w:val="00B80367"/>
    <w:rsid w:val="00B9650E"/>
    <w:rsid w:val="00D1355C"/>
    <w:rsid w:val="00EB12BA"/>
    <w:rsid w:val="00F11EBC"/>
    <w:rsid w:val="00FB58BD"/>
    <w:rsid w:val="00FE61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B6DB"/>
  <w15:chartTrackingRefBased/>
  <w15:docId w15:val="{B4EED1CD-C5E0-4CB6-81FE-69401A32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1D6C"/>
    <w:pPr>
      <w:spacing w:after="200" w:line="276" w:lineRule="auto"/>
      <w:ind w:firstLine="709"/>
    </w:pPr>
    <w:rPr>
      <w:rFonts w:ascii="Times New Roman" w:hAnsi="Times New Roman"/>
      <w:kern w:val="0"/>
      <w:sz w:val="28"/>
      <w14:ligatures w14:val="none"/>
    </w:rPr>
  </w:style>
  <w:style w:type="paragraph" w:styleId="2">
    <w:name w:val="heading 2"/>
    <w:basedOn w:val="a"/>
    <w:next w:val="a"/>
    <w:link w:val="20"/>
    <w:uiPriority w:val="9"/>
    <w:unhideWhenUsed/>
    <w:qFormat/>
    <w:rsid w:val="00FB58BD"/>
    <w:pPr>
      <w:keepNext/>
      <w:keepLines/>
      <w:numPr>
        <w:ilvl w:val="1"/>
        <w:numId w:val="1"/>
      </w:numPr>
      <w:spacing w:before="40" w:after="0" w:line="259" w:lineRule="auto"/>
      <w:jc w:val="both"/>
      <w:outlineLvl w:val="1"/>
    </w:pPr>
    <w:rPr>
      <w:rFonts w:eastAsiaTheme="majorEastAsia" w:cstheme="majorBidi"/>
      <w:kern w:val="2"/>
      <w:szCs w:val="26"/>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B58BD"/>
    <w:rPr>
      <w:rFonts w:ascii="Times New Roman" w:eastAsiaTheme="majorEastAsia" w:hAnsi="Times New Roman" w:cstheme="majorBidi"/>
      <w:sz w:val="28"/>
      <w:szCs w:val="26"/>
    </w:rPr>
  </w:style>
  <w:style w:type="paragraph" w:styleId="a3">
    <w:name w:val="Body Text"/>
    <w:basedOn w:val="a"/>
    <w:link w:val="a4"/>
    <w:uiPriority w:val="1"/>
    <w:semiHidden/>
    <w:unhideWhenUsed/>
    <w:qFormat/>
    <w:rsid w:val="004F1D6C"/>
    <w:pPr>
      <w:widowControl w:val="0"/>
      <w:autoSpaceDE w:val="0"/>
      <w:autoSpaceDN w:val="0"/>
      <w:spacing w:after="0" w:line="240" w:lineRule="auto"/>
      <w:ind w:left="252" w:firstLine="0"/>
      <w:jc w:val="both"/>
    </w:pPr>
    <w:rPr>
      <w:rFonts w:eastAsia="Times New Roman" w:cs="Times New Roman"/>
      <w:szCs w:val="28"/>
    </w:rPr>
  </w:style>
  <w:style w:type="character" w:customStyle="1" w:styleId="a4">
    <w:name w:val="Основной текст Знак"/>
    <w:basedOn w:val="a0"/>
    <w:link w:val="a3"/>
    <w:uiPriority w:val="1"/>
    <w:semiHidden/>
    <w:rsid w:val="004F1D6C"/>
    <w:rPr>
      <w:rFonts w:ascii="Times New Roman" w:eastAsia="Times New Roman" w:hAnsi="Times New Roman" w:cs="Times New Roman"/>
      <w:kern w:val="0"/>
      <w:sz w:val="28"/>
      <w:szCs w:val="28"/>
      <w14:ligatures w14:val="none"/>
    </w:rPr>
  </w:style>
  <w:style w:type="paragraph" w:styleId="a5">
    <w:name w:val="List Paragraph"/>
    <w:basedOn w:val="a"/>
    <w:uiPriority w:val="34"/>
    <w:qFormat/>
    <w:rsid w:val="00410194"/>
    <w:pPr>
      <w:ind w:left="720"/>
      <w:contextualSpacing/>
    </w:pPr>
  </w:style>
  <w:style w:type="paragraph" w:styleId="a6">
    <w:name w:val="header"/>
    <w:basedOn w:val="a"/>
    <w:link w:val="a7"/>
    <w:uiPriority w:val="99"/>
    <w:unhideWhenUsed/>
    <w:rsid w:val="0070682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06821"/>
    <w:rPr>
      <w:rFonts w:ascii="Times New Roman" w:hAnsi="Times New Roman"/>
      <w:kern w:val="0"/>
      <w:sz w:val="28"/>
      <w14:ligatures w14:val="none"/>
    </w:rPr>
  </w:style>
  <w:style w:type="paragraph" w:styleId="a8">
    <w:name w:val="footer"/>
    <w:basedOn w:val="a"/>
    <w:link w:val="a9"/>
    <w:uiPriority w:val="99"/>
    <w:unhideWhenUsed/>
    <w:rsid w:val="0070682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06821"/>
    <w:rPr>
      <w:rFonts w:ascii="Times New Roman" w:hAnsi="Times New Roman"/>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634</Words>
  <Characters>3618</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4</cp:revision>
  <dcterms:created xsi:type="dcterms:W3CDTF">2023-12-26T19:59:00Z</dcterms:created>
  <dcterms:modified xsi:type="dcterms:W3CDTF">2023-12-26T21:03:00Z</dcterms:modified>
</cp:coreProperties>
</file>