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 xml:space="preserve">I believe there is value in this </w:t>
      </w:r>
      <w:proofErr w:type="gramStart"/>
      <w:r w:rsidRPr="004F535B">
        <w:rPr>
          <w:rFonts w:ascii="Bookman Old Style" w:hAnsi="Bookman Old Style"/>
        </w:rPr>
        <w:t>approach</w:t>
      </w:r>
      <w:proofErr w:type="gramEnd"/>
      <w:r w:rsidRPr="004F535B">
        <w:rPr>
          <w:rFonts w:ascii="Bookman Old Style" w:hAnsi="Bookman Old Style"/>
        </w:rPr>
        <w:t xml:space="preserve">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proofErr w:type="gramStart"/>
      <w:r>
        <w:rPr>
          <w:rFonts w:ascii="Bookman Old Style" w:hAnsi="Bookman Old Style"/>
        </w:rPr>
        <w:t>it’s</w:t>
      </w:r>
      <w:proofErr w:type="gramEnd"/>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 xml:space="preserve">The </w:t>
      </w:r>
      <w:proofErr w:type="spellStart"/>
      <w:r>
        <w:t>Niceo</w:t>
      </w:r>
      <w:proofErr w:type="spellEnd"/>
      <w:r>
        <w:t>-Constantinopolitan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w:t>
      </w:r>
      <w:r w:rsidRPr="002F5DC5">
        <w:rPr>
          <w:rFonts w:ascii="Bookman Old Style" w:hAnsi="Bookman Old Style"/>
        </w:rPr>
        <w:lastRenderedPageBreak/>
        <w:t xml:space="preserve">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2C4B8B">
        <w:rPr>
          <w:rFonts w:ascii="Bookman Old Style" w:hAnsi="Bookman Old Style"/>
        </w:rPr>
        <w:t>Plumptre</w:t>
      </w:r>
      <w:proofErr w:type="spellEnd"/>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FE4790">
        <w:rPr>
          <w:rFonts w:ascii="Bookman Old Style" w:hAnsi="Bookman Old Style"/>
        </w:rPr>
        <w:t>Co</w:t>
      </w:r>
      <w:r w:rsidR="00DC0350" w:rsidRPr="00FE4790">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FE4790">
        <w:rPr>
          <w:rFonts w:ascii="Bookman Old Style" w:hAnsi="Bookman Old Style"/>
        </w:rPr>
        <w:t>Milman</w:t>
      </w:r>
      <w:proofErr w:type="spellEnd"/>
      <w:r w:rsidRPr="00FE4790">
        <w:rPr>
          <w:rFonts w:ascii="Bookman Old Style" w:hAnsi="Bookman Old Style"/>
        </w:rPr>
        <w:t xml:space="preserve">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proofErr w:type="gramStart"/>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proofErr w:type="spellStart"/>
      <w:r w:rsidRPr="00FE4790">
        <w:rPr>
          <w:rFonts w:ascii="Bookman Old Style" w:hAnsi="Bookman Old Style"/>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FE4790">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BF4849">
        <w:rPr>
          <w:rFonts w:ascii="Bookman Old Style" w:hAnsi="Bookman Old Style"/>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proofErr w:type="spellStart"/>
      <w:r w:rsidRPr="00BF4849">
        <w:rPr>
          <w:rFonts w:ascii="Bookman Old Style" w:hAnsi="Bookman Old Style"/>
        </w:rPr>
        <w:t>Giesele</w:t>
      </w:r>
      <w:r w:rsidR="00526CC2" w:rsidRPr="00BF4849">
        <w:rPr>
          <w:rFonts w:ascii="Bookman Old Style" w:hAnsi="Bookman Old Style"/>
        </w:rPr>
        <w:t>r</w:t>
      </w:r>
      <w:proofErr w:type="spellEnd"/>
      <w:r w:rsidR="00526CC2" w:rsidRPr="00BF4849">
        <w:rPr>
          <w:rFonts w:ascii="Bookman Old Style" w:hAnsi="Bookman Old Style"/>
        </w:rPr>
        <w:t xml:space="preserve">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w:t>
      </w:r>
      <w:proofErr w:type="gramStart"/>
      <w:r w:rsidRPr="0084195D">
        <w:rPr>
          <w:rFonts w:ascii="Bookman Old Style" w:hAnsi="Bookman Old Style"/>
        </w:rPr>
        <w:t xml:space="preserve">and </w:t>
      </w:r>
      <w:r w:rsidR="00091D96" w:rsidRPr="0084195D">
        <w:rPr>
          <w:rFonts w:ascii="Bookman Old Style" w:hAnsi="Bookman Old Style"/>
        </w:rPr>
        <w:t>also</w:t>
      </w:r>
      <w:proofErr w:type="gramEnd"/>
      <w:r w:rsidR="00091D96" w:rsidRPr="0084195D">
        <w:rPr>
          <w:rFonts w:ascii="Bookman Old Style" w:hAnsi="Bookman Old Style"/>
        </w:rPr>
        <w:t xml:space="preserve">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w:t>
      </w:r>
      <w:proofErr w:type="spellStart"/>
      <w:r w:rsidR="00526CC2" w:rsidRPr="00D94373">
        <w:rPr>
          <w:rFonts w:ascii="Bookman Old Style" w:hAnsi="Bookman Old Style"/>
        </w:rPr>
        <w:t>Synes</w:t>
      </w:r>
      <w:r w:rsidRPr="00D94373">
        <w:rPr>
          <w:rFonts w:ascii="Bookman Old Style" w:hAnsi="Bookman Old Style"/>
        </w:rPr>
        <w:t>ius</w:t>
      </w:r>
      <w:proofErr w:type="spellEnd"/>
      <w:r w:rsidRPr="00D94373">
        <w:rPr>
          <w:rFonts w:ascii="Bookman Old Style" w:hAnsi="Bookman Old Style"/>
        </w:rPr>
        <w:t xml:space="preserve">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3A369B">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Dietelmaier</w:t>
      </w:r>
      <w:proofErr w:type="spellEnd"/>
      <w:r w:rsidRPr="003A369B">
        <w:rPr>
          <w:rFonts w:ascii="Bookman Old Style" w:hAnsi="Bookman Old Style"/>
        </w:rPr>
        <w:t xml:space="preserve">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3A369B">
        <w:rPr>
          <w:rFonts w:ascii="Bookman Old Style" w:hAnsi="Bookman Old Style"/>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3A369B">
        <w:rPr>
          <w:rFonts w:ascii="Bookman Old Style" w:hAnsi="Bookman Old Style"/>
        </w:rPr>
        <w:t>Hagenbach</w:t>
      </w:r>
      <w:proofErr w:type="spellEnd"/>
      <w:r w:rsidRPr="003A369B">
        <w:rPr>
          <w:rFonts w:ascii="Bookman Old Style" w:hAnsi="Bookman Old Style"/>
        </w:rPr>
        <w:t xml:space="preserve">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3A369B">
        <w:rPr>
          <w:rFonts w:ascii="Bookman Old Style" w:hAnsi="Bookman Old Style"/>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3A369B">
        <w:rPr>
          <w:rFonts w:ascii="Bookman Old Style" w:hAnsi="Bookman Old Style"/>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3A369B">
        <w:rPr>
          <w:rFonts w:ascii="Bookman Old Style" w:hAnsi="Bookman Old Style"/>
        </w:rPr>
        <w:t>Uhlhorn</w:t>
      </w:r>
      <w:proofErr w:type="spellEnd"/>
      <w:r w:rsidRPr="003A369B">
        <w:rPr>
          <w:rFonts w:ascii="Bookman Old Style" w:hAnsi="Bookman Old Style"/>
        </w:rPr>
        <w:t xml:space="preserve">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w:t>
      </w:r>
      <w:proofErr w:type="gramStart"/>
      <w:r w:rsidRPr="002F5DC5">
        <w:rPr>
          <w:rFonts w:ascii="Bookman Old Style" w:hAnsi="Bookman Old Style"/>
        </w:rPr>
        <w:t>Christians</w:t>
      </w:r>
      <w:proofErr w:type="gramEnd"/>
      <w:r w:rsidRPr="002F5DC5">
        <w:rPr>
          <w:rFonts w:ascii="Bookman Old Style" w:hAnsi="Bookman Old Style"/>
        </w:rPr>
        <w:t xml:space="preserve">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283650C8" w14:textId="0914A386" w:rsidR="00595517" w:rsidRPr="00595517" w:rsidRDefault="00595517" w:rsidP="00595517">
      <w:pPr>
        <w:pStyle w:val="Heading2"/>
      </w:pPr>
      <w:r>
        <w:t>The First Christians not Explicit in Eschatological Matters.</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24" w:name="_Toc118540329"/>
      <w:r>
        <w:rPr>
          <w:rFonts w:ascii="Bookman Old Style" w:hAnsi="Bookman Old Style"/>
        </w:rPr>
        <w:t xml:space="preserve">Views of </w:t>
      </w:r>
      <w:r w:rsidR="001E31CD"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proofErr w:type="spellStart"/>
      <w:r w:rsidR="007E057D" w:rsidRPr="00595517">
        <w:rPr>
          <w:rFonts w:ascii="Bookman Old Style" w:hAnsi="Bookman Old Style"/>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595517">
        <w:rPr>
          <w:rFonts w:ascii="Bookman Old Style" w:hAnsi="Bookman Old Style"/>
        </w:rPr>
        <w:t>Ru</w:t>
      </w:r>
      <w:r w:rsidR="00D90996" w:rsidRPr="00595517">
        <w:rPr>
          <w:rFonts w:ascii="Bookman Old Style" w:hAnsi="Bookman Old Style"/>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sidRPr="00595517">
        <w:rPr>
          <w:rFonts w:ascii="Bookman Old Style" w:hAnsi="Bookman Old Style"/>
        </w:rPr>
        <w:t>Chambré</w:t>
      </w:r>
      <w:proofErr w:type="spellEnd"/>
      <w:r w:rsidR="00D90996" w:rsidRPr="00595517">
        <w:rPr>
          <w:rFonts w:ascii="Bookman Old Style" w:hAnsi="Bookman Old Style"/>
        </w:rPr>
        <w:t xml:space="preserve"> and </w:t>
      </w:r>
      <w:proofErr w:type="spellStart"/>
      <w:r w:rsidRPr="00595517">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25"/>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r>
        <w:t>The Martyria.</w:t>
      </w:r>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proofErr w:type="spellStart"/>
      <w:r w:rsidR="007B2444" w:rsidRPr="002F5DC5">
        <w:rPr>
          <w:rFonts w:ascii="Bookman Old Style" w:hAnsi="Bookman Old Style"/>
          <w:i/>
        </w:rPr>
        <w:t>aionion</w:t>
      </w:r>
      <w:proofErr w:type="spellEnd"/>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r>
        <w:rPr>
          <w:rFonts w:ascii="Bookman Old Style" w:hAnsi="Bookman Old Style"/>
        </w:rPr>
        <w:t>Barnabas’s “Way of Death.”</w:t>
      </w:r>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27" w:name="_Toc11854033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 xml:space="preserve">of </w:t>
      </w:r>
      <w:proofErr w:type="spellStart"/>
      <w:r w:rsidR="001E31CD" w:rsidRPr="002F5DC5">
        <w:rPr>
          <w:rFonts w:ascii="Bookman Old Style" w:hAnsi="Bookman Old Style"/>
        </w:rPr>
        <w:t>Hermas</w:t>
      </w:r>
      <w:proofErr w:type="spellEnd"/>
      <w:r w:rsidR="001E31CD"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w:t>
      </w:r>
      <w:proofErr w:type="gramStart"/>
      <w:r w:rsidR="007B2444" w:rsidRPr="00595517">
        <w:rPr>
          <w:rFonts w:ascii="Bookman Old Style" w:hAnsi="Bookman Old Style"/>
        </w:rPr>
        <w:t>Eusebius</w:t>
      </w:r>
      <w:proofErr w:type="gramEnd"/>
      <w:r w:rsidR="007B2444" w:rsidRPr="00595517">
        <w:rPr>
          <w:rFonts w:ascii="Bookman Old Style" w:hAnsi="Bookman Old Style"/>
        </w:rPr>
        <w:t xml:space="preserve">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w:t>
      </w:r>
      <w:proofErr w:type="spellStart"/>
      <w:r w:rsidRPr="00595517">
        <w:rPr>
          <w:rFonts w:ascii="Bookman Old Style" w:hAnsi="Bookman Old Style"/>
        </w:rPr>
        <w:t>Rothe</w:t>
      </w:r>
      <w:proofErr w:type="spellEnd"/>
      <w:r w:rsidRPr="00595517">
        <w:rPr>
          <w:rFonts w:ascii="Bookman Old Style" w:hAnsi="Bookman Old Style"/>
        </w:rPr>
        <w:t xml:space="preserv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28" w:name="_Toc11854033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29" w:name="_Toc11854033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30" w:name="_Toc118540336"/>
      <w:r>
        <w:rPr>
          <w:rFonts w:ascii="Bookman Old Style" w:hAnsi="Bookman Old Style"/>
        </w:rPr>
        <w:t xml:space="preserve">Punishment Not Endless: </w:t>
      </w:r>
      <w:r w:rsidR="001E31CD" w:rsidRPr="002F5DC5">
        <w:rPr>
          <w:rFonts w:ascii="Bookman Old Style" w:hAnsi="Bookman Old Style"/>
        </w:rPr>
        <w:t xml:space="preserve">The Epistle to </w:t>
      </w:r>
      <w:proofErr w:type="spellStart"/>
      <w:r w:rsidR="001E31CD" w:rsidRPr="002F5DC5">
        <w:rPr>
          <w:rFonts w:ascii="Bookman Old Style" w:hAnsi="Bookman Old Style"/>
        </w:rPr>
        <w:t>Diognetus</w:t>
      </w:r>
      <w:proofErr w:type="spellEnd"/>
      <w:r w:rsidR="001E31CD"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F82BFD">
        <w:rPr>
          <w:rFonts w:ascii="Bookman Old Style" w:hAnsi="Bookman Old Style"/>
        </w:rPr>
        <w:t>Marcion</w:t>
      </w:r>
      <w:proofErr w:type="spellEnd"/>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 xml:space="preserve">as </w:t>
      </w:r>
      <w:proofErr w:type="spellStart"/>
      <w:r w:rsidRPr="00F82BFD">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540337"/>
      <w:r w:rsidRPr="002F5DC5">
        <w:rPr>
          <w:rFonts w:ascii="Bookman Old Style" w:hAnsi="Bookman Old Style"/>
        </w:rPr>
        <w:t>Irenaeus.</w:t>
      </w:r>
      <w:bookmarkEnd w:id="3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r>
        <w:t>Interesting Exposition of Irenaeus.</w:t>
      </w:r>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r>
        <w:t>The Creed of Irenaeus.</w:t>
      </w:r>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r>
        <w:t>Probably a Universalist.</w:t>
      </w:r>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r>
        <w:t>Bunsen’s View.</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540338"/>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540339"/>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540340"/>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0A3846">
        <w:rPr>
          <w:rFonts w:ascii="Bookman Old Style" w:hAnsi="Bookman Old Style"/>
        </w:rPr>
        <w:t>Pantaenus</w:t>
      </w:r>
      <w:proofErr w:type="spellEnd"/>
      <w:r w:rsidR="00C41037" w:rsidRPr="000A3846">
        <w:rPr>
          <w:rFonts w:ascii="Bookman Old Style" w:hAnsi="Bookman Old Style"/>
        </w:rPr>
        <w:t>,</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0A3846">
        <w:rPr>
          <w:rFonts w:ascii="Bookman Old Style" w:hAnsi="Bookman Old Style"/>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540341"/>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540342"/>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37" w:name="_Toc118540343"/>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38" w:name="_Toc118540344"/>
      <w:r>
        <w:rPr>
          <w:rFonts w:ascii="Bookman Old Style" w:hAnsi="Bookman Old Style"/>
        </w:rPr>
        <w:t xml:space="preserve">The </w:t>
      </w:r>
      <w:proofErr w:type="spellStart"/>
      <w:r w:rsidR="0040099B"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39" w:name="_Toc118540345"/>
      <w:r>
        <w:rPr>
          <w:rFonts w:ascii="Bookman Old Style" w:hAnsi="Bookman Old Style"/>
        </w:rPr>
        <w:t xml:space="preserve">The </w:t>
      </w:r>
      <w:r w:rsidR="00BC7E06"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 xml:space="preserve">of </w:t>
      </w:r>
      <w:proofErr w:type="spellStart"/>
      <w:r w:rsidRPr="00B44D23">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40" w:name="_Toc118540346"/>
      <w:r>
        <w:rPr>
          <w:rFonts w:ascii="Bookman Old Style" w:hAnsi="Bookman Old Style"/>
        </w:rPr>
        <w:t xml:space="preserve">The </w:t>
      </w:r>
      <w:r w:rsidR="00BC7E06"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540347"/>
      <w:r w:rsidRPr="002F5DC5">
        <w:rPr>
          <w:rFonts w:ascii="Bookman Old Style" w:hAnsi="Bookman Old Style"/>
        </w:rPr>
        <w:t>Conclusions.</w:t>
      </w:r>
      <w:bookmarkEnd w:id="41"/>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r>
        <w:t>Phases of Gnosticism.</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 xml:space="preserve">that </w:t>
      </w:r>
      <w:proofErr w:type="spellStart"/>
      <w:r w:rsidRPr="00B44D23">
        <w:rPr>
          <w:rFonts w:ascii="Bookman Old Style" w:hAnsi="Bookman Old Style"/>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proofErr w:type="spellStart"/>
      <w:r w:rsidRPr="00B44D23">
        <w:rPr>
          <w:rFonts w:ascii="Bookman Old Style" w:hAnsi="Bookman Old Style"/>
        </w:rPr>
        <w:t>Harnack</w:t>
      </w:r>
      <w:proofErr w:type="spellEnd"/>
      <w:r w:rsidRPr="00B44D23">
        <w:rPr>
          <w:rFonts w:ascii="Bookman Old Style" w:hAnsi="Bookman Old Style"/>
        </w:rPr>
        <w:t xml:space="preserve">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r>
        <w:t>Noteworthy Facts.</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540348"/>
      <w:r w:rsidRPr="002F5DC5">
        <w:rPr>
          <w:rFonts w:ascii="Bookman Old Style" w:hAnsi="Bookman Old Style"/>
        </w:rPr>
        <w:lastRenderedPageBreak/>
        <w:t>8. The Sibylline Oracles.</w:t>
      </w:r>
      <w:bookmarkEnd w:id="42"/>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r>
        <w:t>The Righteous Pray for the Wicked.</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8522DC">
        <w:rPr>
          <w:rFonts w:ascii="Bookman Old Style" w:hAnsi="Bookman Old Style"/>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8522DC">
        <w:rPr>
          <w:rFonts w:ascii="Bookman Old Style" w:hAnsi="Bookman Old Style"/>
        </w:rPr>
        <w:t>Opsopoeus</w:t>
      </w:r>
      <w:proofErr w:type="spellEnd"/>
      <w:r w:rsidRPr="008522DC">
        <w:rPr>
          <w:rFonts w:ascii="Bookman Old Style" w:hAnsi="Bookman Old Style"/>
        </w:rPr>
        <w:t xml:space="preserve"> </w:t>
      </w:r>
      <w:r w:rsidRPr="002F5DC5">
        <w:rPr>
          <w:rFonts w:ascii="Bookman Old Style" w:hAnsi="Bookman Old Style"/>
        </w:rPr>
        <w:t>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r>
        <w:t>The Oracles are Early Christian Classics.</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r>
        <w:t xml:space="preserve">Sir John </w:t>
      </w:r>
      <w:proofErr w:type="spellStart"/>
      <w:r>
        <w:t>Floyer’s</w:t>
      </w:r>
      <w:proofErr w:type="spellEnd"/>
      <w:r>
        <w:t xml:space="preserve"> Blunder.</w:t>
      </w:r>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 xml:space="preserve">John </w:t>
      </w:r>
      <w:proofErr w:type="spellStart"/>
      <w:r w:rsidR="005D4BFF" w:rsidRPr="008522DC">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8522DC">
        <w:rPr>
          <w:rFonts w:ascii="Bookman Old Style" w:hAnsi="Bookman Old Style"/>
        </w:rPr>
        <w:t>Lactantius</w:t>
      </w:r>
      <w:proofErr w:type="spellEnd"/>
      <w:r w:rsidRPr="008522DC">
        <w:rPr>
          <w:rFonts w:ascii="Bookman Old Style" w:hAnsi="Bookman Old Style"/>
        </w:rPr>
        <w:t xml:space="preserve">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44" w:name="_Toc118540350"/>
      <w:proofErr w:type="spellStart"/>
      <w:r w:rsidRPr="002F5DC5">
        <w:rPr>
          <w:rFonts w:ascii="Bookman Old Style" w:hAnsi="Bookman Old Style"/>
        </w:rPr>
        <w:t>Pantaenus</w:t>
      </w:r>
      <w:proofErr w:type="spellEnd"/>
      <w:r w:rsidR="00EE0823">
        <w:rPr>
          <w:rFonts w:ascii="Bookman Old Style" w:hAnsi="Bookman Old Style"/>
        </w:rPr>
        <w:t>, the “Sicilian Bee</w:t>
      </w:r>
      <w:r w:rsidRPr="002F5DC5">
        <w:rPr>
          <w:rFonts w:ascii="Bookman Old Style" w:hAnsi="Bookman Old Style"/>
        </w:rPr>
        <w:t>.</w:t>
      </w:r>
      <w:bookmarkEnd w:id="44"/>
      <w:r w:rsidR="00EE0823">
        <w:rPr>
          <w:rFonts w:ascii="Bookman Old Style" w:hAnsi="Bookman Old Style"/>
        </w:rPr>
        <w:t>”</w:t>
      </w:r>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EE0823">
        <w:rPr>
          <w:rFonts w:ascii="Bookman Old Style" w:hAnsi="Bookman Old Style"/>
        </w:rPr>
        <w:t>Panta</w:t>
      </w:r>
      <w:r w:rsidRPr="00EE0823">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EE0823">
        <w:rPr>
          <w:rFonts w:ascii="Bookman Old Style" w:hAnsi="Bookman Old Style"/>
        </w:rPr>
        <w:t>Pantaenus</w:t>
      </w:r>
      <w:proofErr w:type="spellEnd"/>
      <w:r w:rsidRPr="00EE0823">
        <w:rPr>
          <w:rFonts w:ascii="Bookman Old Style" w:hAnsi="Bookman Old Style"/>
        </w:rPr>
        <w:t xml:space="preserve">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EE0823">
        <w:rPr>
          <w:rFonts w:ascii="Bookman Old Style" w:hAnsi="Bookman Old Style"/>
        </w:rPr>
        <w:t>Pantaenus</w:t>
      </w:r>
      <w:proofErr w:type="spellEnd"/>
      <w:r w:rsidRPr="00EE0823">
        <w:rPr>
          <w:rFonts w:ascii="Bookman Old Style" w:hAnsi="Bookman Old Style"/>
        </w:rPr>
        <w:t>, 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w:t>
      </w:r>
      <w:proofErr w:type="spellStart"/>
      <w:r w:rsidR="00DB5010" w:rsidRPr="00EE0823">
        <w:rPr>
          <w:rFonts w:ascii="Bookman Old Style" w:hAnsi="Bookman Old Style"/>
        </w:rPr>
        <w:t>Pantae</w:t>
      </w:r>
      <w:r w:rsidR="00091D96" w:rsidRPr="00EE0823">
        <w:rPr>
          <w:rFonts w:ascii="Bookman Old Style" w:hAnsi="Bookman Old Style"/>
        </w:rPr>
        <w:t>nus</w:t>
      </w:r>
      <w:proofErr w:type="spellEnd"/>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proofErr w:type="spellStart"/>
      <w:r w:rsidRPr="00EE0823">
        <w:rPr>
          <w:rFonts w:ascii="Bookman Old Style" w:hAnsi="Bookman Old Style"/>
        </w:rPr>
        <w:t>Pantaenus</w:t>
      </w:r>
      <w:proofErr w:type="spellEnd"/>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45" w:name="_Toc118540351"/>
      <w:r>
        <w:rPr>
          <w:rFonts w:ascii="Bookman Old Style" w:hAnsi="Bookman Old Style"/>
        </w:rPr>
        <w:t>The Famous Alexandrine School</w:t>
      </w:r>
      <w:r w:rsidR="00FA51B5" w:rsidRPr="002F5DC5">
        <w:rPr>
          <w:rFonts w:ascii="Bookman Old Style" w:hAnsi="Bookman Old Style"/>
        </w:rPr>
        <w:t>.</w:t>
      </w:r>
      <w:bookmarkEnd w:id="45"/>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EE0823">
        <w:rPr>
          <w:rFonts w:ascii="Bookman Old Style" w:hAnsi="Bookman Old Style"/>
        </w:rPr>
        <w:t>Abulpharag</w:t>
      </w:r>
      <w:r w:rsidRPr="00EE0823">
        <w:rPr>
          <w:rFonts w:ascii="Bookman Old Style" w:hAnsi="Bookman Old Style"/>
        </w:rPr>
        <w:t>ius</w:t>
      </w:r>
      <w:proofErr w:type="spellEnd"/>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r>
        <w:t>Alexandria the Christian Metropolis.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r>
        <w:t>The Alexandrine Teachers.</w:t>
      </w:r>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30A8340" w14:textId="4668CB9F" w:rsidR="00EE0823" w:rsidRPr="002F5DC5" w:rsidRDefault="00EE0823" w:rsidP="00EE0823">
      <w:pPr>
        <w:pStyle w:val="Heading2"/>
      </w:pPr>
      <w:r>
        <w:t>Max Muller’s Words.</w:t>
      </w:r>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540352"/>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 xml:space="preserve">ius Clemens, Clemens </w:t>
      </w:r>
      <w:proofErr w:type="spellStart"/>
      <w:r w:rsidR="006416A5" w:rsidRPr="00EE0823">
        <w:rPr>
          <w:rFonts w:ascii="Bookman Old Style" w:hAnsi="Bookman Old Style"/>
        </w:rPr>
        <w:t>Alexandrin</w:t>
      </w:r>
      <w:r w:rsidRPr="00EE0823">
        <w:rPr>
          <w:rFonts w:ascii="Bookman Old Style" w:hAnsi="Bookman Old Style"/>
        </w:rPr>
        <w:t>us</w:t>
      </w:r>
      <w:proofErr w:type="spellEnd"/>
      <w:r w:rsidRPr="00EE0823">
        <w:rPr>
          <w:rFonts w:ascii="Bookman Old Style" w:hAnsi="Bookman Old Style"/>
        </w:rPr>
        <w:t xml:space="preserve">,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EE0823">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EE0823">
        <w:rPr>
          <w:rFonts w:ascii="Bookman Old Style" w:hAnsi="Bookman Old Style"/>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EE0823">
        <w:rPr>
          <w:rFonts w:ascii="Bookman Old Style" w:hAnsi="Bookman Old Style"/>
        </w:rPr>
        <w:t>Pantaenus</w:t>
      </w:r>
      <w:proofErr w:type="spellEnd"/>
      <w:r w:rsidR="006A2B68" w:rsidRPr="00EE0823">
        <w:rPr>
          <w:rFonts w:ascii="Bookman Old Style" w:hAnsi="Bookman Old Style"/>
        </w:rPr>
        <w:t>,</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proofErr w:type="spellStart"/>
      <w:r>
        <w:t>Clement’s</w:t>
      </w:r>
      <w:proofErr w:type="spellEnd"/>
      <w:r>
        <w:t xml:space="preserve"> Philosophy.</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7B2FF105" w14:textId="0AFBB865" w:rsidR="00EE0823" w:rsidRPr="002F5DC5" w:rsidRDefault="00EE0823" w:rsidP="001B3A3D">
      <w:pPr>
        <w:pStyle w:val="Heading3"/>
      </w:pPr>
      <w:r>
        <w:t>A Transition Period.</w:t>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proofErr w:type="spellStart"/>
      <w:r>
        <w:t>Clement’s</w:t>
      </w:r>
      <w:proofErr w:type="spellEnd"/>
      <w:r>
        <w:t xml:space="preserve"> Language.</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For all things are ordered both universally and </w:t>
      </w:r>
      <w:proofErr w:type="gramStart"/>
      <w:r w:rsidR="00091D96" w:rsidRPr="002F5DC5">
        <w:rPr>
          <w:rFonts w:ascii="Bookman Old Style" w:hAnsi="Bookman Old Style"/>
        </w:rPr>
        <w:t>in particular by</w:t>
      </w:r>
      <w:proofErr w:type="gramEnd"/>
      <w:r w:rsidR="00091D96" w:rsidRPr="002F5DC5">
        <w:rPr>
          <w:rFonts w:ascii="Bookman Old Style" w:hAnsi="Bookman Old Style"/>
        </w:rPr>
        <w:t xml:space="preserve"> the Lord of the universe, with a view to the salvation of the universe</w:t>
      </w:r>
      <w:r w:rsidR="00F952BC">
        <w:rPr>
          <w:rFonts w:ascii="Bookman Old Style" w:hAnsi="Bookman Old Style"/>
        </w:rPr>
        <w:t>….</w:t>
      </w:r>
      <w:r w:rsidR="001B3A3D">
        <w:rPr>
          <w:rFonts w:ascii="Bookman Old Style" w:hAnsi="Bookman Old Style"/>
        </w:rPr>
        <w:t xml:space="preserve"> </w:t>
      </w:r>
      <w:proofErr w:type="gramStart"/>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proofErr w:type="gramStart"/>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r>
        <w:t>Further Words of Clement.</w:t>
      </w:r>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674A95">
        <w:rPr>
          <w:rFonts w:ascii="Bookman Old Style" w:hAnsi="Bookman Old Style"/>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674A9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r>
        <w:t>Allen’s Statement.</w:t>
      </w:r>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r>
        <w:lastRenderedPageBreak/>
        <w:t>Bigg on Clement.</w:t>
      </w:r>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proofErr w:type="gramStart"/>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 xml:space="preserve">De </w:t>
      </w:r>
      <w:proofErr w:type="spellStart"/>
      <w:r w:rsidRPr="00674A9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r>
        <w:t>Frederick Denison Maurice’s Eulogy.</w:t>
      </w:r>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proofErr w:type="spellStart"/>
      <w:r w:rsidRPr="00674A95">
        <w:rPr>
          <w:rFonts w:ascii="Bookman Old Style" w:hAnsi="Bookman Old Style"/>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674A9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w:t>
      </w:r>
      <w:proofErr w:type="spellStart"/>
      <w:r w:rsidR="00D71C14" w:rsidRPr="00674A95">
        <w:rPr>
          <w:rFonts w:ascii="Bookman Old Style" w:hAnsi="Bookman Old Style"/>
        </w:rPr>
        <w:t>Pantaenus</w:t>
      </w:r>
      <w:proofErr w:type="spellEnd"/>
      <w:r w:rsidR="00D71C14" w:rsidRPr="00674A95">
        <w:rPr>
          <w:rFonts w:ascii="Bookman Old Style" w:hAnsi="Bookman Old Style"/>
        </w:rPr>
        <w:t xml:space="preserve">, and, as seems apparent, </w:t>
      </w:r>
      <w:r w:rsidRPr="00674A95">
        <w:rPr>
          <w:rFonts w:ascii="Bookman Old Style" w:hAnsi="Bookman Old Style"/>
        </w:rPr>
        <w:t xml:space="preserve">by </w:t>
      </w:r>
      <w:proofErr w:type="spellStart"/>
      <w:r w:rsidRPr="00674A95">
        <w:rPr>
          <w:rFonts w:ascii="Bookman Old Style" w:hAnsi="Bookman Old Style"/>
        </w:rPr>
        <w:t>Anathegoras</w:t>
      </w:r>
      <w:proofErr w:type="spellEnd"/>
      <w:r w:rsidRPr="00674A95">
        <w:rPr>
          <w:rFonts w:ascii="Bookman Old Style" w:hAnsi="Bookman Old Style"/>
        </w:rPr>
        <w:t xml:space="preserve">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540353"/>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4D0D71">
        <w:rPr>
          <w:rFonts w:ascii="Bookman Old Style" w:hAnsi="Bookman Old Style"/>
        </w:rPr>
        <w:t xml:space="preserve">Origen </w:t>
      </w:r>
      <w:proofErr w:type="spellStart"/>
      <w:r w:rsidRPr="004D0D71">
        <w:rPr>
          <w:rFonts w:ascii="Bookman Old Style" w:hAnsi="Bookman Old Style"/>
        </w:rPr>
        <w:t>Adama</w:t>
      </w:r>
      <w:r w:rsidR="00D71C14" w:rsidRPr="004D0D71">
        <w:rPr>
          <w:rFonts w:ascii="Bookman Old Style" w:hAnsi="Bookman Old Style"/>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7D43B85B" w14:textId="2A0472B9" w:rsidR="00125956"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4D0D71">
        <w:rPr>
          <w:rFonts w:ascii="Bookman Old Style" w:hAnsi="Bookman Old Style"/>
        </w:rPr>
        <w:t>Ori</w:t>
      </w:r>
      <w:r w:rsidRPr="004D0D71">
        <w:rPr>
          <w:rFonts w:ascii="Bookman Old Style" w:hAnsi="Bookman Old Style"/>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4D0D71">
        <w:rPr>
          <w:rFonts w:ascii="Bookman Old Style" w:hAnsi="Bookman Old Style"/>
        </w:rPr>
        <w:t>Clemen</w:t>
      </w:r>
      <w:r w:rsidR="00D71C14" w:rsidRPr="004D0D71">
        <w:rPr>
          <w:rFonts w:ascii="Bookman Old Style" w:hAnsi="Bookman Old Style"/>
        </w:rPr>
        <w:t xml:space="preserve">t </w:t>
      </w:r>
      <w:r w:rsidR="00D71C14" w:rsidRPr="002F5DC5">
        <w:rPr>
          <w:rFonts w:ascii="Bookman Old Style" w:hAnsi="Bookman Old Style"/>
        </w:rPr>
        <w:t xml:space="preserve">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4D0D71">
        <w:rPr>
          <w:rFonts w:ascii="Bookman Old Style" w:hAnsi="Bookman Old Style"/>
        </w:rPr>
        <w:t>E</w:t>
      </w:r>
      <w:r w:rsidR="00D71C14" w:rsidRPr="004D0D71">
        <w:rPr>
          <w:rFonts w:ascii="Bookman Old Style" w:hAnsi="Bookman Old Style"/>
        </w:rPr>
        <w:t xml:space="preserve">usebius </w:t>
      </w:r>
      <w:r w:rsidR="00D71C14" w:rsidRPr="002F5DC5">
        <w:rPr>
          <w:rFonts w:ascii="Bookman Old Style" w:hAnsi="Bookman Old Style"/>
        </w:rPr>
        <w:t xml:space="preserve">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4D0D71">
        <w:rPr>
          <w:rFonts w:ascii="Bookman Old Style" w:hAnsi="Bookman Old Style"/>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 xml:space="preserve">cal promotion. </w:t>
      </w:r>
    </w:p>
    <w:p w14:paraId="07B1D9D5" w14:textId="21F09AC8" w:rsidR="00125956" w:rsidRDefault="00125956" w:rsidP="00125956">
      <w:pPr>
        <w:pStyle w:val="Heading2"/>
      </w:pPr>
      <w:r>
        <w:t>Early Opposition to Origen.</w:t>
      </w:r>
    </w:p>
    <w:p w14:paraId="0D68CA6A" w14:textId="266EA70D" w:rsidR="00286DAF" w:rsidRDefault="00286DAF" w:rsidP="00286DAF">
      <w:pPr>
        <w:ind w:firstLine="720"/>
        <w:rPr>
          <w:rFonts w:ascii="Bookman Old Style" w:hAnsi="Bookman Old Style"/>
        </w:rPr>
      </w:pPr>
      <w:r w:rsidRPr="002F5DC5">
        <w:rPr>
          <w:rFonts w:ascii="Bookman Old Style" w:hAnsi="Bookman Old Style"/>
        </w:rPr>
        <w:t>He was ordained presbyter</w:t>
      </w:r>
      <w:r w:rsidR="00524495">
        <w:rPr>
          <w:rFonts w:ascii="Bookman Old Style" w:hAnsi="Bookman Old Style"/>
        </w:rPr>
        <w:t xml:space="preserve"> in </w:t>
      </w:r>
      <w:r w:rsidR="00091D96" w:rsidRPr="002F5DC5">
        <w:rPr>
          <w:rFonts w:ascii="Bookman Old Style" w:hAnsi="Bookman Old Style"/>
        </w:rPr>
        <w:t>2</w:t>
      </w:r>
      <w:r w:rsidRPr="002F5DC5">
        <w:rPr>
          <w:rFonts w:ascii="Bookman Old Style" w:hAnsi="Bookman Old Style"/>
        </w:rPr>
        <w:t>28</w:t>
      </w:r>
      <w:r w:rsidR="00524495">
        <w:rPr>
          <w:rFonts w:ascii="Bookman Old Style" w:hAnsi="Bookman Old Style"/>
        </w:rPr>
        <w:t xml:space="preserve"> AD</w:t>
      </w:r>
      <w:r w:rsidRPr="002F5DC5">
        <w:rPr>
          <w:rFonts w:ascii="Bookman Old Style" w:hAnsi="Bookman Old Style"/>
        </w:rPr>
        <w:t xml:space="preserve">, by two bishops </w:t>
      </w:r>
      <w:r w:rsidR="00091D96" w:rsidRPr="002F5DC5">
        <w:rPr>
          <w:rFonts w:ascii="Bookman Old Style" w:hAnsi="Bookman Old Style"/>
        </w:rPr>
        <w:t>outside h</w:t>
      </w:r>
      <w:r w:rsidRPr="002F5DC5">
        <w:rPr>
          <w:rFonts w:ascii="Bookman Old Style" w:hAnsi="Bookman Old Style"/>
        </w:rPr>
        <w:t xml:space="preserve">is diocese, and this irregular </w:t>
      </w:r>
      <w:r w:rsidR="00091D96" w:rsidRPr="002F5DC5">
        <w:rPr>
          <w:rFonts w:ascii="Bookman Old Style" w:hAnsi="Bookman Old Style"/>
        </w:rPr>
        <w:t>act pe</w:t>
      </w:r>
      <w:r w:rsidRPr="002F5DC5">
        <w:rPr>
          <w:rFonts w:ascii="Bookman Old Style" w:hAnsi="Bookman Old Style"/>
        </w:rPr>
        <w:t xml:space="preserve">rformed by others than his own </w:t>
      </w:r>
      <w:r w:rsidR="00091D96" w:rsidRPr="002F5DC5">
        <w:rPr>
          <w:rFonts w:ascii="Bookman Old Style" w:hAnsi="Bookman Old Style"/>
        </w:rPr>
        <w:t>diocesan gave groun</w:t>
      </w:r>
      <w:r w:rsidRPr="002F5DC5">
        <w:rPr>
          <w:rFonts w:ascii="Bookman Old Style" w:hAnsi="Bookman Old Style"/>
        </w:rPr>
        <w:t xml:space="preserve">ds to </w:t>
      </w:r>
      <w:r w:rsidRPr="004D0D71">
        <w:rPr>
          <w:rFonts w:ascii="Bookman Old Style" w:hAnsi="Bookman Old Style"/>
        </w:rPr>
        <w:t>Demetrius of Alexandria</w:t>
      </w:r>
      <w:r w:rsidRPr="002F5DC5">
        <w:rPr>
          <w:rFonts w:ascii="Bookman Old Style" w:hAnsi="Bookman Old Style"/>
        </w:rPr>
        <w:t xml:space="preserve">, </w:t>
      </w:r>
      <w:r w:rsidR="00091D96" w:rsidRPr="002F5DC5">
        <w:rPr>
          <w:rFonts w:ascii="Bookman Old Style" w:hAnsi="Bookman Old Style"/>
        </w:rPr>
        <w:t xml:space="preserve">in whose jurisdiction </w:t>
      </w:r>
      <w:r w:rsidRPr="002F5DC5">
        <w:rPr>
          <w:rFonts w:ascii="Bookman Old Style" w:hAnsi="Bookman Old Style"/>
        </w:rPr>
        <w:t xml:space="preserve">he lived, to manifest the envy </w:t>
      </w:r>
      <w:r w:rsidR="00091D96" w:rsidRPr="002F5DC5">
        <w:rPr>
          <w:rFonts w:ascii="Bookman Old Style" w:hAnsi="Bookman Old Style"/>
        </w:rPr>
        <w:t>he had already felt at the growing reput</w:t>
      </w:r>
      <w:r w:rsidRPr="002F5DC5">
        <w:rPr>
          <w:rFonts w:ascii="Bookman Old Style" w:hAnsi="Bookman Old Style"/>
        </w:rPr>
        <w:t xml:space="preserve">ation of the </w:t>
      </w:r>
      <w:r w:rsidR="00091D96" w:rsidRPr="002F5DC5">
        <w:rPr>
          <w:rFonts w:ascii="Bookman Old Style" w:hAnsi="Bookman Old Style"/>
        </w:rPr>
        <w:t xml:space="preserve">young scholar; and in two councils composed and </w:t>
      </w:r>
      <w:r w:rsidRPr="002F5DC5">
        <w:rPr>
          <w:rFonts w:ascii="Bookman Old Style" w:hAnsi="Bookman Old Style"/>
        </w:rPr>
        <w:t xml:space="preserve">controlled by </w:t>
      </w:r>
      <w:r w:rsidRPr="004D0D71">
        <w:rPr>
          <w:rFonts w:ascii="Bookman Old Style" w:hAnsi="Bookman Old Style"/>
        </w:rPr>
        <w:t>Demetrius</w:t>
      </w:r>
      <w:r w:rsidRPr="002F5DC5">
        <w:rPr>
          <w:rFonts w:ascii="Bookman Old Style" w:hAnsi="Bookman Old Style"/>
        </w:rPr>
        <w:t xml:space="preserve">, </w:t>
      </w:r>
      <w:r w:rsidR="00091D96" w:rsidRPr="002F5DC5">
        <w:rPr>
          <w:rFonts w:ascii="Bookman Old Style" w:hAnsi="Bookman Old Style"/>
        </w:rPr>
        <w:t>231 and 232</w:t>
      </w:r>
      <w:r w:rsidR="00524495">
        <w:rPr>
          <w:rFonts w:ascii="Bookman Old Style" w:hAnsi="Bookman Old Style"/>
        </w:rPr>
        <w:t xml:space="preserve"> AD</w:t>
      </w:r>
      <w:r w:rsidR="00091D96" w:rsidRPr="002F5DC5">
        <w:rPr>
          <w:rFonts w:ascii="Bookman Old Style" w:hAnsi="Bookman Old Style"/>
        </w:rPr>
        <w:t xml:space="preserve">, </w:t>
      </w:r>
      <w:r w:rsidR="00091D96" w:rsidRPr="004D0D71">
        <w:rPr>
          <w:rFonts w:ascii="Bookman Old Style" w:hAnsi="Bookman Old Style"/>
        </w:rPr>
        <w:t xml:space="preserve">Origen </w:t>
      </w:r>
      <w:r w:rsidRPr="002F5DC5">
        <w:rPr>
          <w:rFonts w:ascii="Bookman Old Style" w:hAnsi="Bookman Old Style"/>
        </w:rPr>
        <w:t>was deposed.</w:t>
      </w:r>
      <w:r w:rsidRPr="002F5DC5">
        <w:rPr>
          <w:rStyle w:val="FootnoteReference"/>
          <w:rFonts w:ascii="Bookman Old Style" w:hAnsi="Bookman Old Style"/>
        </w:rPr>
        <w:footnoteReference w:id="223"/>
      </w:r>
      <w:r w:rsidR="00091D96" w:rsidRPr="002F5DC5">
        <w:rPr>
          <w:rFonts w:ascii="Bookman Old Style" w:hAnsi="Bookman Old Style"/>
        </w:rPr>
        <w:t xml:space="preserve"> Many </w:t>
      </w:r>
      <w:r w:rsidRPr="002F5DC5">
        <w:rPr>
          <w:rFonts w:ascii="Bookman Old Style" w:hAnsi="Bookman Old Style"/>
        </w:rPr>
        <w:t>of the church authorities con</w:t>
      </w:r>
      <w:r w:rsidR="00091D96" w:rsidRPr="002F5DC5">
        <w:rPr>
          <w:rFonts w:ascii="Bookman Old Style" w:hAnsi="Bookman Old Style"/>
        </w:rPr>
        <w:t xml:space="preserve">demned the action. In </w:t>
      </w:r>
      <w:r w:rsidRPr="002F5DC5">
        <w:rPr>
          <w:rFonts w:ascii="Bookman Old Style" w:hAnsi="Bookman Old Style"/>
        </w:rPr>
        <w:t xml:space="preserve">this persecution </w:t>
      </w:r>
      <w:r w:rsidRPr="004D0D71">
        <w:rPr>
          <w:rFonts w:ascii="Bookman Old Style" w:hAnsi="Bookman Old Style"/>
        </w:rPr>
        <w:t xml:space="preserve">Origen </w:t>
      </w:r>
      <w:r w:rsidRPr="002F5DC5">
        <w:rPr>
          <w:rFonts w:ascii="Bookman Old Style" w:hAnsi="Bookman Old Style"/>
        </w:rPr>
        <w:t xml:space="preserve">proved </w:t>
      </w:r>
      <w:r w:rsidR="00091D96" w:rsidRPr="002F5DC5">
        <w:rPr>
          <w:rFonts w:ascii="Bookman Old Style" w:hAnsi="Bookman Old Style"/>
        </w:rPr>
        <w:t>himself as grand in spi</w:t>
      </w:r>
      <w:r w:rsidRPr="002F5DC5">
        <w:rPr>
          <w:rFonts w:ascii="Bookman Old Style" w:hAnsi="Bookman Old Style"/>
        </w:rPr>
        <w:t>rit as in mind. To his friends he said: "</w:t>
      </w:r>
      <w:r w:rsidR="00091D96" w:rsidRPr="002F5DC5">
        <w:rPr>
          <w:rFonts w:ascii="Bookman Old Style" w:hAnsi="Bookman Old Style"/>
        </w:rPr>
        <w:t>We must p</w:t>
      </w:r>
      <w:r w:rsidRPr="002F5DC5">
        <w:rPr>
          <w:rFonts w:ascii="Bookman Old Style" w:hAnsi="Bookman Old Style"/>
        </w:rPr>
        <w:t xml:space="preserve">ity them rather than hate them </w:t>
      </w:r>
      <w:r w:rsidR="00091D96" w:rsidRPr="002F5DC5">
        <w:rPr>
          <w:rFonts w:ascii="Bookman Old Style" w:hAnsi="Bookman Old Style"/>
        </w:rPr>
        <w:t>(his enemies), pray for them</w:t>
      </w:r>
      <w:r w:rsidRPr="002F5DC5">
        <w:rPr>
          <w:rFonts w:ascii="Bookman Old Style" w:hAnsi="Bookman Old Style"/>
        </w:rPr>
        <w:t xml:space="preserve"> rather than curse them, </w:t>
      </w:r>
      <w:r w:rsidR="00091D96" w:rsidRPr="002F5DC5">
        <w:rPr>
          <w:rFonts w:ascii="Bookman Old Style" w:hAnsi="Bookman Old Style"/>
        </w:rPr>
        <w:t xml:space="preserve">for we were made for blessing, not for cursing." </w:t>
      </w:r>
      <w:r w:rsidRPr="004D0D71">
        <w:rPr>
          <w:rFonts w:ascii="Bookman Old Style" w:hAnsi="Bookman Old Style"/>
        </w:rPr>
        <w:t>Origen</w:t>
      </w:r>
      <w:r w:rsidRPr="002F5DC5">
        <w:rPr>
          <w:rFonts w:ascii="Bookman Old Style" w:hAnsi="Bookman Old Style"/>
        </w:rPr>
        <w:t xml:space="preserve"> went to Palestine</w:t>
      </w:r>
      <w:r w:rsidR="00C03035">
        <w:rPr>
          <w:rFonts w:ascii="Bookman Old Style" w:hAnsi="Bookman Old Style"/>
        </w:rPr>
        <w:t xml:space="preserve"> in</w:t>
      </w:r>
      <w:r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xml:space="preserve">, </w:t>
      </w:r>
      <w:r w:rsidRPr="002F5DC5">
        <w:rPr>
          <w:rFonts w:ascii="Bookman Old Style" w:hAnsi="Bookman Old Style"/>
        </w:rPr>
        <w:lastRenderedPageBreak/>
        <w:t>opened a school in Ca</w:t>
      </w:r>
      <w:r w:rsidR="00091D96" w:rsidRPr="002F5DC5">
        <w:rPr>
          <w:rFonts w:ascii="Bookman Old Style" w:hAnsi="Bookman Old Style"/>
        </w:rPr>
        <w:t xml:space="preserve">esarea, and enjoyed </w:t>
      </w:r>
      <w:r w:rsidRPr="002F5DC5">
        <w:rPr>
          <w:rFonts w:ascii="Bookman Old Style" w:hAnsi="Bookman Old Style"/>
        </w:rPr>
        <w:t>a continually increasing fame. The persecutions un</w:t>
      </w:r>
      <w:r w:rsidR="00091D96" w:rsidRPr="002F5DC5">
        <w:rPr>
          <w:rFonts w:ascii="Bookman Old Style" w:hAnsi="Bookman Old Style"/>
        </w:rPr>
        <w:t>d</w:t>
      </w:r>
      <w:r w:rsidRPr="002F5DC5">
        <w:rPr>
          <w:rFonts w:ascii="Bookman Old Style" w:hAnsi="Bookman Old Style"/>
        </w:rPr>
        <w:t xml:space="preserve">er </w:t>
      </w:r>
      <w:proofErr w:type="spellStart"/>
      <w:r w:rsidRPr="002F5DC5">
        <w:rPr>
          <w:rFonts w:ascii="Bookman Old Style" w:hAnsi="Bookman Old Style"/>
        </w:rPr>
        <w:t>Maximinus</w:t>
      </w:r>
      <w:proofErr w:type="spellEnd"/>
      <w:r w:rsidRPr="002F5DC5">
        <w:rPr>
          <w:rFonts w:ascii="Bookman Old Style" w:hAnsi="Bookman Old Style"/>
        </w:rPr>
        <w:t xml:space="preserve"> in 235, drove him </w:t>
      </w:r>
      <w:r w:rsidR="00091D96" w:rsidRPr="002F5DC5">
        <w:rPr>
          <w:rFonts w:ascii="Bookman Old Style" w:hAnsi="Bookman Old Style"/>
        </w:rPr>
        <w:t>away. He went to C</w:t>
      </w:r>
      <w:r w:rsidRPr="002F5DC5">
        <w:rPr>
          <w:rFonts w:ascii="Bookman Old Style" w:hAnsi="Bookman Old Style"/>
        </w:rPr>
        <w:t xml:space="preserve">appadocia, then to Greece, and </w:t>
      </w:r>
      <w:r w:rsidR="00091D96" w:rsidRPr="002F5DC5">
        <w:rPr>
          <w:rFonts w:ascii="Bookman Old Style" w:hAnsi="Bookman Old Style"/>
        </w:rPr>
        <w:t>finally back to Palestine. Defamed at hom</w:t>
      </w:r>
      <w:r w:rsidRPr="002F5DC5">
        <w:rPr>
          <w:rFonts w:ascii="Bookman Old Style" w:hAnsi="Bookman Old Style"/>
        </w:rPr>
        <w:t xml:space="preserve">e he was </w:t>
      </w:r>
      <w:r w:rsidR="00091D96" w:rsidRPr="002F5DC5">
        <w:rPr>
          <w:rFonts w:ascii="Bookman Old Style" w:hAnsi="Bookman Old Style"/>
        </w:rPr>
        <w:t>honored abroad, bu</w:t>
      </w:r>
      <w:r w:rsidRPr="002F5DC5">
        <w:rPr>
          <w:rFonts w:ascii="Bookman Old Style" w:hAnsi="Bookman Old Style"/>
        </w:rPr>
        <w:t xml:space="preserve">t was at length called back to Alexandria, where his pupil </w:t>
      </w:r>
      <w:r w:rsidRPr="00125956">
        <w:rPr>
          <w:rFonts w:ascii="Bookman Old Style" w:hAnsi="Bookman Old Style"/>
        </w:rPr>
        <w:t xml:space="preserve">Dionysius had succeeded </w:t>
      </w:r>
      <w:r w:rsidR="00091D96" w:rsidRPr="00125956">
        <w:rPr>
          <w:rFonts w:ascii="Bookman Old Style" w:hAnsi="Bookman Old Style"/>
        </w:rPr>
        <w:t xml:space="preserve">Demetrius </w:t>
      </w:r>
      <w:r w:rsidR="00091D96" w:rsidRPr="002F5DC5">
        <w:rPr>
          <w:rFonts w:ascii="Bookman Old Style" w:hAnsi="Bookman Old Style"/>
        </w:rPr>
        <w:t>as bish</w:t>
      </w:r>
      <w:r w:rsidRPr="002F5DC5">
        <w:rPr>
          <w:rFonts w:ascii="Bookman Old Style" w:hAnsi="Bookman Old Style"/>
        </w:rPr>
        <w:t xml:space="preserve">op. But soon after, during the </w:t>
      </w:r>
      <w:r w:rsidR="00091D96" w:rsidRPr="002F5DC5">
        <w:rPr>
          <w:rFonts w:ascii="Bookman Old Style" w:hAnsi="Bookman Old Style"/>
        </w:rPr>
        <w:t>persecution under De</w:t>
      </w:r>
      <w:r w:rsidRPr="002F5DC5">
        <w:rPr>
          <w:rFonts w:ascii="Bookman Old Style" w:hAnsi="Bookman Old Style"/>
        </w:rPr>
        <w:t>cius, he was tortured and con</w:t>
      </w:r>
      <w:r w:rsidR="00091D96" w:rsidRPr="002F5DC5">
        <w:rPr>
          <w:rFonts w:ascii="Bookman Old Style" w:hAnsi="Bookman Old Style"/>
        </w:rPr>
        <w:t>demned to die at the stake, but he lingered</w:t>
      </w:r>
      <w:r w:rsidRPr="002F5DC5">
        <w:rPr>
          <w:rFonts w:ascii="Bookman Old Style" w:hAnsi="Bookman Old Style"/>
        </w:rPr>
        <w:t xml:space="preserve">, and at </w:t>
      </w:r>
      <w:r w:rsidR="00091D96" w:rsidRPr="002F5DC5">
        <w:rPr>
          <w:rFonts w:ascii="Bookman Old Style" w:hAnsi="Bookman Old Style"/>
        </w:rPr>
        <w:t>length died of his injuri</w:t>
      </w:r>
      <w:r w:rsidRPr="002F5DC5">
        <w:rPr>
          <w:rFonts w:ascii="Bookman Old Style" w:hAnsi="Bookman Old Style"/>
        </w:rPr>
        <w:t xml:space="preserve">es and sufferings, a true martyr, in </w:t>
      </w:r>
      <w:proofErr w:type="spellStart"/>
      <w:r w:rsidRPr="002F5DC5">
        <w:rPr>
          <w:rFonts w:ascii="Bookman Old Style" w:hAnsi="Bookman Old Style"/>
        </w:rPr>
        <w:t>Tyre</w:t>
      </w:r>
      <w:proofErr w:type="spellEnd"/>
      <w:r w:rsidRPr="002F5DC5">
        <w:rPr>
          <w:rFonts w:ascii="Bookman Old Style" w:hAnsi="Bookman Old Style"/>
        </w:rPr>
        <w:t>,</w:t>
      </w:r>
      <w:r w:rsidR="00C03035">
        <w:rPr>
          <w:rFonts w:ascii="Bookman Old Style" w:hAnsi="Bookman Old Style"/>
        </w:rPr>
        <w:t xml:space="preserve"> </w:t>
      </w:r>
      <w:r w:rsidR="00091D96" w:rsidRPr="002F5DC5">
        <w:rPr>
          <w:rFonts w:ascii="Bookman Old Style" w:hAnsi="Bookman Old Style"/>
        </w:rPr>
        <w:t>25</w:t>
      </w:r>
      <w:r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at the age of sixty-</w:t>
      </w:r>
      <w:r w:rsidR="00091D96" w:rsidRPr="002F5DC5">
        <w:rPr>
          <w:rFonts w:ascii="Bookman Old Style" w:hAnsi="Bookman Old Style"/>
        </w:rPr>
        <w:t xml:space="preserve">nine. His grave was </w:t>
      </w:r>
      <w:r w:rsidRPr="002F5DC5">
        <w:rPr>
          <w:rFonts w:ascii="Bookman Old Style" w:hAnsi="Bookman Old Style"/>
        </w:rPr>
        <w:t xml:space="preserve">known down to the Middle Ages. </w:t>
      </w:r>
    </w:p>
    <w:p w14:paraId="7E0B60A1" w14:textId="7EEACD6C" w:rsidR="00125956" w:rsidRPr="002F5DC5" w:rsidRDefault="00125956" w:rsidP="00125956">
      <w:pPr>
        <w:pStyle w:val="Heading2"/>
      </w:pPr>
      <w:r>
        <w:t>Schaff on Origen.</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125956">
        <w:rPr>
          <w:rFonts w:ascii="Bookman Old Style" w:hAnsi="Bookman Old Style"/>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58FE6475"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w:t>
      </w:r>
      <w:r w:rsidR="00125956">
        <w:rPr>
          <w:rFonts w:ascii="Bookman Old Style" w:hAnsi="Bookman Old Style"/>
        </w:rPr>
        <w:t>ns</w:t>
      </w:r>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relates how 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125956">
        <w:rPr>
          <w:rFonts w:ascii="Bookman Old Style" w:hAnsi="Bookman Old Style"/>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0968E524" w:rsidR="00091D96"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w:t>
      </w:r>
      <w:r w:rsidR="00986F4A" w:rsidRPr="00125956">
        <w:rPr>
          <w:rFonts w:ascii="Bookman Old Style" w:hAnsi="Bookman Old Style"/>
        </w:rPr>
        <w:t>teacher 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t>
      </w:r>
      <w:r w:rsidR="00986F4A" w:rsidRPr="00125956">
        <w:rPr>
          <w:rFonts w:ascii="Bookman Old Style" w:hAnsi="Bookman Old Style"/>
        </w:rPr>
        <w:t xml:space="preserve">When </w:t>
      </w:r>
      <w:proofErr w:type="spellStart"/>
      <w:r w:rsidR="00986F4A" w:rsidRPr="00125956">
        <w:rPr>
          <w:rFonts w:ascii="Bookman Old Style" w:hAnsi="Bookman Old Style"/>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125956">
        <w:rPr>
          <w:rFonts w:ascii="Bookman Old Style" w:hAnsi="Bookman Old Style"/>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182B5C70" w14:textId="2C3CD1E9" w:rsidR="00125956" w:rsidRPr="002F5DC5" w:rsidRDefault="00125956" w:rsidP="00125956">
      <w:pPr>
        <w:pStyle w:val="Heading2"/>
      </w:pPr>
      <w:r>
        <w:t>Gehenna Denotes a Purifying Fire.</w:t>
      </w:r>
    </w:p>
    <w:p w14:paraId="6294D027" w14:textId="77777777" w:rsidR="00C03035" w:rsidRDefault="00091D96" w:rsidP="00986F4A">
      <w:pPr>
        <w:ind w:firstLine="720"/>
        <w:rPr>
          <w:rFonts w:ascii="Bookman Old Style" w:hAnsi="Bookman Old Style"/>
        </w:rPr>
      </w:pPr>
      <w:r w:rsidRPr="00125956">
        <w:rPr>
          <w:rFonts w:ascii="Bookman Old Style" w:hAnsi="Bookman Old Style"/>
        </w:rPr>
        <w:t>Origen</w:t>
      </w:r>
      <w:r w:rsidRPr="00C03035">
        <w:rPr>
          <w:rFonts w:ascii="Bookman Old Style" w:hAnsi="Bookman Old Style"/>
          <w:b/>
          <w:bCs/>
        </w:rPr>
        <w:t xml:space="preserve">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125956">
        <w:rPr>
          <w:rFonts w:ascii="Bookman Old Style" w:hAnsi="Bookman Old Style"/>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125956">
        <w:rPr>
          <w:rFonts w:ascii="Bookman Old Style" w:hAnsi="Bookman Old Style"/>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125956">
        <w:rPr>
          <w:rFonts w:ascii="Bookman Old Style" w:hAnsi="Bookman Old Style"/>
        </w:rPr>
        <w:t xml:space="preserve">Tertullian and </w:t>
      </w:r>
      <w:r w:rsidRPr="00125956">
        <w:rPr>
          <w:rFonts w:ascii="Bookman Old Style" w:hAnsi="Bookman Old Style"/>
        </w:rPr>
        <w:t>Augustine</w:t>
      </w:r>
      <w:r w:rsidRPr="002F5DC5">
        <w:rPr>
          <w:rFonts w:ascii="Bookman Old Style" w:hAnsi="Bookman Old Style"/>
        </w:rPr>
        <w:t>. In reply</w:t>
      </w:r>
      <w:r w:rsidR="00986F4A" w:rsidRPr="002F5DC5">
        <w:rPr>
          <w:rFonts w:ascii="Bookman Old Style" w:hAnsi="Bookman Old Style"/>
        </w:rPr>
        <w:t xml:space="preserve"> to the charge that </w:t>
      </w:r>
      <w:r w:rsidR="00986F4A" w:rsidRPr="002F5DC5">
        <w:rPr>
          <w:rFonts w:ascii="Bookman Old Style" w:hAnsi="Bookman Old Style"/>
        </w:rPr>
        <w:lastRenderedPageBreak/>
        <w:t xml:space="preserve">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125956">
        <w:rPr>
          <w:rFonts w:ascii="Bookman Old Style" w:hAnsi="Bookman Old Style"/>
        </w:rPr>
        <w:t>Ad</w:t>
      </w:r>
      <w:r w:rsidR="00986F4A" w:rsidRPr="00125956">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125956">
        <w:rPr>
          <w:rFonts w:ascii="Bookman Old Style" w:hAnsi="Bookman Old Style"/>
        </w:rPr>
        <w:t xml:space="preserve">De </w:t>
      </w:r>
      <w:proofErr w:type="spellStart"/>
      <w:r w:rsidRPr="00125956">
        <w:rPr>
          <w:rFonts w:ascii="Bookman Old Style" w:hAnsi="Bookman Old Style"/>
        </w:rPr>
        <w:t>P</w:t>
      </w:r>
      <w:r w:rsidR="00986F4A" w:rsidRPr="00125956">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344D9AC8" w:rsidR="00091D96"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125956">
        <w:rPr>
          <w:rFonts w:ascii="Bookman Old Style" w:hAnsi="Bookman Old Style"/>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037BAE8" w14:textId="31403A49" w:rsidR="00125956" w:rsidRPr="002F5DC5" w:rsidRDefault="00125956" w:rsidP="00125956">
      <w:pPr>
        <w:pStyle w:val="Heading2"/>
      </w:pPr>
      <w:r>
        <w:t>His Critics are his Eulogists.</w:t>
      </w:r>
    </w:p>
    <w:p w14:paraId="23E52BE4" w14:textId="77777777" w:rsidR="00C03035" w:rsidRDefault="00091D96" w:rsidP="00986F4A">
      <w:pPr>
        <w:ind w:firstLine="720"/>
        <w:rPr>
          <w:rFonts w:ascii="Bookman Old Style" w:hAnsi="Bookman Old Style"/>
        </w:rPr>
      </w:pPr>
      <w:r w:rsidRPr="00125956">
        <w:rPr>
          <w:rFonts w:ascii="Bookman Old Style" w:hAnsi="Bookman Old Style"/>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125956">
        <w:rPr>
          <w:rFonts w:ascii="Bookman Old Style" w:hAnsi="Bookman Old Style"/>
        </w:rPr>
        <w:t>Gieseler</w:t>
      </w:r>
      <w:proofErr w:type="spellEnd"/>
      <w:r w:rsidR="00986F4A" w:rsidRPr="00125956">
        <w:rPr>
          <w:rFonts w:ascii="Bookman Old Style" w:hAnsi="Bookman Old Style"/>
        </w:rPr>
        <w:t xml:space="preserve"> </w:t>
      </w:r>
      <w:r w:rsidR="00986F4A" w:rsidRPr="002F5DC5">
        <w:rPr>
          <w:rFonts w:ascii="Bookman Old Style" w:hAnsi="Bookman Old Style"/>
        </w:rPr>
        <w:t>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125956">
        <w:rPr>
          <w:rFonts w:ascii="Bookman Old Style" w:hAnsi="Bookman Old Style"/>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125956">
        <w:rPr>
          <w:rFonts w:ascii="Bookman Old Style" w:hAnsi="Bookman Old Style"/>
        </w:rPr>
        <w:t xml:space="preserve">Schaff </w:t>
      </w:r>
      <w:r w:rsidRPr="002F5DC5">
        <w:rPr>
          <w:rFonts w:ascii="Bookman Old Style" w:hAnsi="Bookman Old Style"/>
        </w:rPr>
        <w:t xml:space="preserve">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125956">
        <w:rPr>
          <w:rFonts w:ascii="Bookman Old Style" w:hAnsi="Bookman Old Style"/>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125956">
        <w:rPr>
          <w:rFonts w:ascii="Bookman Old Style" w:hAnsi="Bookman Old Style"/>
        </w:rPr>
        <w:t>Epiph</w:t>
      </w:r>
      <w:r w:rsidR="00986F4A" w:rsidRPr="00125956">
        <w:rPr>
          <w:rFonts w:ascii="Bookman Old Style" w:hAnsi="Bookman Old Style"/>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125956">
        <w:rPr>
          <w:rFonts w:ascii="Bookman Old Style" w:hAnsi="Bookman Old Style"/>
        </w:rPr>
        <w:lastRenderedPageBreak/>
        <w:t>Euseb</w:t>
      </w:r>
      <w:r w:rsidR="00091D96" w:rsidRPr="00125956">
        <w:rPr>
          <w:rFonts w:ascii="Bookman Old Style" w:hAnsi="Bookman Old Style"/>
        </w:rPr>
        <w:t xml:space="preserve">ius </w:t>
      </w:r>
      <w:r w:rsidR="00091D96" w:rsidRPr="002F5DC5">
        <w:rPr>
          <w:rFonts w:ascii="Bookman Old Style" w:hAnsi="Bookman Old Style"/>
        </w:rPr>
        <w:t xml:space="preserve">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125956">
        <w:rPr>
          <w:rFonts w:ascii="Bookman Old Style" w:hAnsi="Bookman Old Style"/>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125956">
        <w:rPr>
          <w:rFonts w:ascii="Bookman Old Style" w:hAnsi="Bookman Old Style"/>
        </w:rPr>
        <w:t>Origen was fol</w:t>
      </w:r>
      <w:r w:rsidR="00986F4A" w:rsidRPr="00125956">
        <w:rPr>
          <w:rFonts w:ascii="Bookman Old Style" w:hAnsi="Bookman Old Style"/>
        </w:rPr>
        <w:t>lowed as teacher in the Alexan</w:t>
      </w:r>
      <w:r w:rsidRPr="00125956">
        <w:rPr>
          <w:rFonts w:ascii="Bookman Old Style" w:hAnsi="Bookman Old Style"/>
        </w:rPr>
        <w:t>drine school by his p</w:t>
      </w:r>
      <w:r w:rsidR="00986F4A" w:rsidRPr="00125956">
        <w:rPr>
          <w:rFonts w:ascii="Bookman Old Style" w:hAnsi="Bookman Old Style"/>
        </w:rPr>
        <w:t xml:space="preserve">upil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who in turn was </w:t>
      </w:r>
      <w:r w:rsidRPr="00125956">
        <w:rPr>
          <w:rFonts w:ascii="Bookman Old Style" w:hAnsi="Bookman Old Style"/>
        </w:rPr>
        <w:t>succeeded by Dionysiu</w:t>
      </w:r>
      <w:r w:rsidR="00986F4A" w:rsidRPr="00125956">
        <w:rPr>
          <w:rFonts w:ascii="Bookman Old Style" w:hAnsi="Bookman Old Style"/>
        </w:rPr>
        <w:t xml:space="preserve">s, another pupil, so that from </w:t>
      </w:r>
      <w:proofErr w:type="spellStart"/>
      <w:r w:rsidR="00986F4A" w:rsidRPr="00125956">
        <w:rPr>
          <w:rFonts w:ascii="Bookman Old Style" w:hAnsi="Bookman Old Style"/>
        </w:rPr>
        <w:t>Pantae</w:t>
      </w:r>
      <w:r w:rsidRPr="00125956">
        <w:rPr>
          <w:rFonts w:ascii="Bookman Old Style" w:hAnsi="Bookman Old Style"/>
        </w:rPr>
        <w:t>nus</w:t>
      </w:r>
      <w:proofErr w:type="spellEnd"/>
      <w:r w:rsidRPr="00125956">
        <w:rPr>
          <w:rFonts w:ascii="Bookman Old Style" w:hAnsi="Bookman Old Style"/>
        </w:rPr>
        <w:t>, to</w:t>
      </w:r>
      <w:r w:rsidR="00986F4A" w:rsidRPr="00125956">
        <w:rPr>
          <w:rFonts w:ascii="Bookman Old Style" w:hAnsi="Bookman Old Style"/>
        </w:rPr>
        <w:t xml:space="preserve"> Clemens, Origen,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and </w:t>
      </w:r>
      <w:r w:rsidRPr="00125956">
        <w:rPr>
          <w:rFonts w:ascii="Bookman Old Style" w:hAnsi="Bookman Old Style"/>
        </w:rPr>
        <w:t>Dionysius, to Didymu</w:t>
      </w:r>
      <w:r w:rsidR="00986F4A" w:rsidRPr="00125956">
        <w:rPr>
          <w:rFonts w:ascii="Bookman Old Style" w:hAnsi="Bookman Old Style"/>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3CD7236" w:rsidR="00091D96"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2BA3869E" w14:textId="001E8DAB" w:rsidR="00125956" w:rsidRPr="002F5DC5" w:rsidRDefault="00125956" w:rsidP="00125956">
      <w:pPr>
        <w:pStyle w:val="Heading2"/>
      </w:pPr>
      <w:r>
        <w:t>The Death of Origen.</w:t>
      </w:r>
    </w:p>
    <w:p w14:paraId="0D68CA77" w14:textId="2F2D9B6F" w:rsidR="00091D96" w:rsidRDefault="00091D96" w:rsidP="00986F4A">
      <w:pPr>
        <w:ind w:firstLine="720"/>
        <w:rPr>
          <w:rFonts w:ascii="Bookman Old Style" w:hAnsi="Bookman Old Style"/>
        </w:rPr>
      </w:pPr>
      <w:r w:rsidRPr="002F5DC5">
        <w:rPr>
          <w:rFonts w:ascii="Bookman Old Style" w:hAnsi="Bookman Old Style"/>
        </w:rPr>
        <w:t xml:space="preserve">The death of </w:t>
      </w:r>
      <w:r w:rsidRPr="00125956">
        <w:rPr>
          <w:rFonts w:ascii="Bookman Old Style" w:hAnsi="Bookman Old Style"/>
        </w:rPr>
        <w:t>O</w:t>
      </w:r>
      <w:r w:rsidR="00986F4A" w:rsidRPr="00125956">
        <w:rPr>
          <w:rFonts w:ascii="Bookman Old Style" w:hAnsi="Bookman Old Style"/>
        </w:rPr>
        <w:t xml:space="preserve">rigen </w:t>
      </w:r>
      <w:r w:rsidR="00986F4A" w:rsidRPr="002F5DC5">
        <w:rPr>
          <w:rFonts w:ascii="Bookman Old Style" w:hAnsi="Bookman Old Style"/>
        </w:rPr>
        <w:t>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125956">
        <w:rPr>
          <w:rFonts w:ascii="Bookman Old Style" w:hAnsi="Bookman Old Style"/>
        </w:rPr>
        <w:t>Clement and Origen repre</w:t>
      </w:r>
      <w:r w:rsidR="00986F4A" w:rsidRPr="00125956">
        <w:rPr>
          <w:rFonts w:ascii="Bookman Old Style" w:hAnsi="Bookman Old Style"/>
        </w:rPr>
        <w:t xml:space="preserve">sented freedom of thought, and </w:t>
      </w:r>
      <w:r w:rsidRPr="00125956">
        <w:rPr>
          <w:rFonts w:ascii="Bookman Old Style" w:hAnsi="Bookman Old Style"/>
        </w:rPr>
        <w:t xml:space="preserve">a rational creed founded on the Bible, but </w:t>
      </w:r>
      <w:r w:rsidR="00986F4A" w:rsidRPr="00125956">
        <w:rPr>
          <w:rFonts w:ascii="Bookman Old Style" w:hAnsi="Bookman Old Style"/>
        </w:rPr>
        <w:t xml:space="preserve">the evil </w:t>
      </w:r>
      <w:r w:rsidRPr="00125956">
        <w:rPr>
          <w:rFonts w:ascii="Bookman Old Style" w:hAnsi="Bookman Old Style"/>
        </w:rPr>
        <w:t>change that Christiani</w:t>
      </w:r>
      <w:r w:rsidR="00986F4A" w:rsidRPr="00125956">
        <w:rPr>
          <w:rFonts w:ascii="Bookman Old Style" w:hAnsi="Bookman Old Style"/>
        </w:rPr>
        <w:t xml:space="preserve">ty was soon to experience, was </w:t>
      </w:r>
      <w:r w:rsidRPr="00125956">
        <w:rPr>
          <w:rFonts w:ascii="Bookman Old Style" w:hAnsi="Bookman Old Style"/>
        </w:rPr>
        <w:t>fairly seen, says Buns</w:t>
      </w:r>
      <w:r w:rsidR="00986F4A" w:rsidRPr="00125956">
        <w:rPr>
          <w:rFonts w:ascii="Bookman Old Style" w:hAnsi="Bookman Old Style"/>
        </w:rPr>
        <w:t>en,</w:t>
      </w:r>
      <w:r w:rsidR="00986F4A" w:rsidRPr="002F5DC5">
        <w:rPr>
          <w:rFonts w:ascii="Bookman Old Style" w:hAnsi="Bookman Old Style"/>
        </w:rPr>
        <w:t xml:space="preserve">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3B0C1A7" w14:textId="5F633B23" w:rsidR="00125956" w:rsidRPr="002F5DC5" w:rsidRDefault="00125956" w:rsidP="00125956">
      <w:pPr>
        <w:pStyle w:val="Heading2"/>
      </w:pPr>
      <w:r>
        <w:t>A Christian Philosopher.</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w:t>
      </w:r>
      <w:r w:rsidR="00986F4A" w:rsidRPr="00125956">
        <w:rPr>
          <w:rFonts w:ascii="Bookman Old Style" w:hAnsi="Bookman Old Style"/>
        </w:rPr>
        <w:t>caused 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125956">
        <w:rPr>
          <w:rFonts w:ascii="Bookman Old Style" w:hAnsi="Bookman Old Style"/>
        </w:rPr>
        <w:lastRenderedPageBreak/>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606E40C2" w:rsidR="00091D96"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0B74126" w14:textId="578F96A3" w:rsidR="00125956" w:rsidRPr="002F5DC5" w:rsidRDefault="00125956" w:rsidP="00125956">
      <w:pPr>
        <w:pStyle w:val="Heading2"/>
      </w:pPr>
      <w:r>
        <w:t>A Bible Universalist.</w:t>
      </w:r>
    </w:p>
    <w:p w14:paraId="0D68CA7A" w14:textId="4561DCD7" w:rsidR="00091D96"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125956">
        <w:rPr>
          <w:rFonts w:ascii="Bookman Old Style" w:hAnsi="Bookman Old Style"/>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125956">
        <w:rPr>
          <w:rFonts w:ascii="Bookman Old Style" w:hAnsi="Bookman Old Style"/>
        </w:rPr>
        <w:t xml:space="preserve">Origen </w:t>
      </w:r>
      <w:r w:rsidRPr="002F5DC5">
        <w:rPr>
          <w:rFonts w:ascii="Bookman Old Style" w:hAnsi="Bookman Old Style"/>
        </w:rPr>
        <w:t>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56620416" w14:textId="0DF2040D" w:rsidR="00125956" w:rsidRPr="002F5DC5" w:rsidRDefault="00125956" w:rsidP="00125956">
      <w:pPr>
        <w:pStyle w:val="Heading2"/>
      </w:pPr>
      <w:r>
        <w:t>The Works of Origen.</w:t>
      </w:r>
    </w:p>
    <w:p w14:paraId="0D68CA7B" w14:textId="333194E4"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125956">
        <w:rPr>
          <w:rFonts w:ascii="Bookman Old Style" w:hAnsi="Bookman Old Style"/>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125956">
        <w:rPr>
          <w:rFonts w:ascii="Bookman Old Style" w:hAnsi="Bookman Old Style"/>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125956">
        <w:rPr>
          <w:rFonts w:ascii="Bookman Old Style" w:hAnsi="Bookman Old Style"/>
        </w:rPr>
        <w:t xml:space="preserve"> (Latin:</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00125956">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w:t>
      </w:r>
      <w:r w:rsidR="00CE2A68" w:rsidRPr="00125956">
        <w:rPr>
          <w:rFonts w:ascii="Bookman Old Style" w:hAnsi="Bookman Old Style"/>
        </w:rPr>
        <w:t xml:space="preserve">by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is very </w:t>
      </w:r>
      <w:r w:rsidRPr="002F5DC5">
        <w:rPr>
          <w:rFonts w:ascii="Bookman Old Style" w:hAnsi="Bookman Old Style"/>
        </w:rPr>
        <w:t xml:space="preserve">loose and </w:t>
      </w:r>
      <w:r w:rsidRPr="002F5DC5">
        <w:rPr>
          <w:rFonts w:ascii="Bookman Old Style" w:hAnsi="Bookman Old Style"/>
        </w:rPr>
        <w:lastRenderedPageBreak/>
        <w:t>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125956">
        <w:rPr>
          <w:rFonts w:ascii="Bookman Old Style" w:hAnsi="Bookman Old Style"/>
        </w:rPr>
        <w:t>Jerome,</w:t>
      </w:r>
      <w:r w:rsidRPr="002F5DC5">
        <w:rPr>
          <w:rFonts w:ascii="Bookman Old Style" w:hAnsi="Bookman Old Style"/>
        </w:rPr>
        <w:t xml:space="preserv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125956">
        <w:rPr>
          <w:rFonts w:ascii="Bookman Old Style" w:hAnsi="Bookman Old Style"/>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125956">
        <w:rPr>
          <w:rFonts w:ascii="Bookman Old Style" w:hAnsi="Bookman Old Style"/>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125956">
        <w:rPr>
          <w:rFonts w:ascii="Bookman Old Style" w:hAnsi="Bookman Old Style"/>
        </w:rPr>
        <w:t>Rufinu</w:t>
      </w:r>
      <w:r w:rsidRPr="00125956">
        <w:rPr>
          <w:rFonts w:ascii="Bookman Old Style" w:hAnsi="Bookman Old Style"/>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w:t>
      </w:r>
      <w:r w:rsidR="00CE2A68" w:rsidRPr="00125956">
        <w:rPr>
          <w:rFonts w:ascii="Bookman Old Style" w:hAnsi="Bookman Old Style"/>
        </w:rPr>
        <w:t xml:space="preserve">,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125956">
        <w:rPr>
          <w:rFonts w:ascii="Bookman Old Style" w:hAnsi="Bookman Old Style"/>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125956">
        <w:rPr>
          <w:rFonts w:ascii="Bookman Old Style" w:hAnsi="Bookman Old Style"/>
        </w:rPr>
        <w:t>Ori</w:t>
      </w:r>
      <w:r w:rsidRPr="00125956">
        <w:rPr>
          <w:rFonts w:ascii="Bookman Old Style" w:hAnsi="Bookman Old Style"/>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125956">
        <w:rPr>
          <w:rFonts w:ascii="Bookman Old Style" w:hAnsi="Bookman Old Style"/>
        </w:rPr>
        <w:t xml:space="preserve">Says De </w:t>
      </w:r>
      <w:proofErr w:type="spellStart"/>
      <w:r w:rsidRPr="00125956">
        <w:rPr>
          <w:rFonts w:ascii="Bookman Old Style" w:hAnsi="Bookman Old Style"/>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125956">
        <w:rPr>
          <w:rFonts w:ascii="Bookman Old Style" w:hAnsi="Bookman Old Style"/>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w:t>
      </w:r>
      <w:r w:rsidRPr="00125956">
        <w:rPr>
          <w:rFonts w:ascii="Bookman Old Style" w:hAnsi="Bookman Old Style"/>
        </w:rPr>
        <w:t>reply O</w:t>
      </w:r>
      <w:r w:rsidR="0061358E" w:rsidRPr="00125956">
        <w:rPr>
          <w:rFonts w:ascii="Bookman Old Style" w:hAnsi="Bookman Old Style"/>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w:t>
      </w:r>
      <w:r w:rsidR="0061358E" w:rsidRPr="002F5DC5">
        <w:rPr>
          <w:rFonts w:ascii="Bookman Old Style" w:hAnsi="Bookman Old Style"/>
        </w:rPr>
        <w:lastRenderedPageBreak/>
        <w:t xml:space="preserve">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71D8A90" w:rsidR="00091D96" w:rsidRDefault="0061358E" w:rsidP="0061358E">
      <w:pPr>
        <w:ind w:firstLine="720"/>
        <w:rPr>
          <w:rFonts w:ascii="Bookman Old Style" w:hAnsi="Bookman Old Style"/>
        </w:rPr>
      </w:pPr>
      <w:r w:rsidRPr="002F5DC5">
        <w:rPr>
          <w:rFonts w:ascii="Bookman Old Style" w:hAnsi="Bookman Old Style"/>
        </w:rPr>
        <w:t xml:space="preserve">The historian </w:t>
      </w:r>
      <w:r w:rsidRPr="00A01CA7">
        <w:rPr>
          <w:rFonts w:ascii="Bookman Old Style" w:hAnsi="Bookman Old Style"/>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 xml:space="preserve">he Christian religion, against which he wrote a book entitled </w:t>
      </w:r>
      <w:proofErr w:type="spellStart"/>
      <w:r w:rsidR="00A01CA7" w:rsidRPr="00A01CA7">
        <w:rPr>
          <w:rFonts w:ascii="Bookman Old Style" w:hAnsi="Bookman Old Style"/>
        </w:rPr>
        <w:t>Αληθ</w:t>
      </w:r>
      <w:r w:rsidR="00A01CA7" w:rsidRPr="00A01CA7">
        <w:rPr>
          <w:rFonts w:ascii="Times New Roman" w:hAnsi="Times New Roman" w:cs="Times New Roman"/>
        </w:rPr>
        <w:t>ὴ</w:t>
      </w:r>
      <w:r w:rsidR="00A01CA7" w:rsidRPr="00A01CA7">
        <w:rPr>
          <w:rFonts w:ascii="Bookman Old Style" w:hAnsi="Bookman Old Style"/>
        </w:rPr>
        <w:t>ς</w:t>
      </w:r>
      <w:proofErr w:type="spellEnd"/>
      <w:r w:rsidR="00A01CA7" w:rsidRPr="00A01CA7">
        <w:rPr>
          <w:rFonts w:ascii="Bookman Old Style" w:hAnsi="Bookman Old Style"/>
        </w:rPr>
        <w:t xml:space="preserve"> </w:t>
      </w:r>
      <w:proofErr w:type="spellStart"/>
      <w:r w:rsidR="00A01CA7" w:rsidRPr="00A01CA7">
        <w:rPr>
          <w:rFonts w:ascii="Bookman Old Style" w:hAnsi="Bookman Old Style"/>
        </w:rPr>
        <w:t>λόγος</w:t>
      </w:r>
      <w:proofErr w:type="spellEnd"/>
      <w:r w:rsidR="00091D96" w:rsidRPr="002F5DC5">
        <w:rPr>
          <w:rFonts w:ascii="Bookman Old Style" w:hAnsi="Bookman Old Style"/>
        </w:rPr>
        <w:t>,</w:t>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2359AA74" w14:textId="6D9AA6D9" w:rsidR="00A01CA7" w:rsidRPr="002F5DC5" w:rsidRDefault="00A01CA7" w:rsidP="00A01CA7">
      <w:pPr>
        <w:pStyle w:val="Heading2"/>
      </w:pPr>
      <w:r>
        <w:t>The Final Answer to Skepticism.</w:t>
      </w:r>
    </w:p>
    <w:p w14:paraId="0D68CA7F" w14:textId="14D96FCB" w:rsidR="00091D96" w:rsidRPr="002F5DC5" w:rsidRDefault="0061358E" w:rsidP="0061358E">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declared that 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125956">
        <w:rPr>
          <w:rFonts w:ascii="Bookman Old Style" w:hAnsi="Bookman Old Style"/>
        </w:rPr>
        <w:t xml:space="preserve">Origen's reply, written </w:t>
      </w:r>
      <w:r w:rsidR="00C22DAA" w:rsidRPr="00125956">
        <w:rPr>
          <w:rFonts w:ascii="Bookman Old Style" w:hAnsi="Bookman Old Style"/>
        </w:rPr>
        <w:t xml:space="preserve">in </w:t>
      </w:r>
      <w:r w:rsidRPr="00125956">
        <w:rPr>
          <w:rFonts w:ascii="Bookman Old Style" w:hAnsi="Bookman Old Style"/>
        </w:rPr>
        <w:t>249</w:t>
      </w:r>
      <w:r w:rsidR="00C22DAA" w:rsidRPr="00125956">
        <w:rPr>
          <w:rFonts w:ascii="Bookman Old Style" w:hAnsi="Bookman Old Style"/>
        </w:rPr>
        <w:t xml:space="preserve"> </w:t>
      </w:r>
      <w:proofErr w:type="gramStart"/>
      <w:r w:rsidR="00C22DAA" w:rsidRPr="00125956">
        <w:rPr>
          <w:rFonts w:ascii="Bookman Old Style" w:hAnsi="Bookman Old Style"/>
        </w:rPr>
        <w:t>AD</w:t>
      </w:r>
      <w:proofErr w:type="gramEnd"/>
      <w:r w:rsidRPr="00125956">
        <w:rPr>
          <w:rFonts w:ascii="Bookman Old Style" w:hAnsi="Bookman Old Style"/>
        </w:rPr>
        <w:t xml:space="preserve">, proceeds on the </w:t>
      </w:r>
      <w:r w:rsidR="00091D96" w:rsidRPr="00125956">
        <w:rPr>
          <w:rFonts w:ascii="Bookman Old Style" w:hAnsi="Bookman Old Style"/>
        </w:rPr>
        <w:t>ground already esta</w:t>
      </w:r>
      <w:r w:rsidRPr="00125956">
        <w:rPr>
          <w:rFonts w:ascii="Bookman Old Style" w:hAnsi="Bookman Old Style"/>
        </w:rPr>
        <w:t>blished by 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60FFBDD4" w:rsidR="00091D96"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125956">
        <w:rPr>
          <w:rFonts w:ascii="Bookman Old Style" w:hAnsi="Bookman Old Style"/>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4E22568A" w14:textId="18D13789" w:rsidR="00A01CA7" w:rsidRPr="002F5DC5" w:rsidRDefault="00A01CA7" w:rsidP="00A01CA7">
      <w:pPr>
        <w:pStyle w:val="Heading2"/>
      </w:pPr>
      <w:r>
        <w:t>The First of Christian Theologians.</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w:t>
      </w:r>
      <w:r w:rsidR="0061358E" w:rsidRPr="002F5DC5">
        <w:rPr>
          <w:rFonts w:ascii="Bookman Old Style" w:hAnsi="Bookman Old Style"/>
        </w:rPr>
        <w:lastRenderedPageBreak/>
        <w:t xml:space="preserve">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A01CA7">
        <w:rPr>
          <w:rFonts w:ascii="Bookman Old Style" w:hAnsi="Bookman Old Style"/>
        </w:rPr>
        <w:t xml:space="preserve">Origen's </w:t>
      </w:r>
      <w:r w:rsidRPr="002F5DC5">
        <w:rPr>
          <w:rFonts w:ascii="Bookman Old Style" w:hAnsi="Bookman Old Style"/>
        </w:rPr>
        <w:t>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A01CA7">
        <w:rPr>
          <w:rFonts w:ascii="Bookman Old Style" w:hAnsi="Bookman Old Style"/>
        </w:rPr>
        <w:t>Aqui</w:t>
      </w:r>
      <w:r w:rsidR="0061358E" w:rsidRPr="00A01CA7">
        <w:rPr>
          <w:rFonts w:ascii="Bookman Old Style" w:hAnsi="Bookman Old Style"/>
        </w:rPr>
        <w:t>la, Symmachus, and 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4"/>
      </w:r>
    </w:p>
    <w:p w14:paraId="0D68CA83" w14:textId="77777777" w:rsidR="00091D96" w:rsidRPr="002F5DC5" w:rsidRDefault="00091D96" w:rsidP="0061358E">
      <w:pPr>
        <w:ind w:firstLine="720"/>
        <w:rPr>
          <w:rFonts w:ascii="Bookman Old Style" w:hAnsi="Bookman Old Style"/>
        </w:rPr>
      </w:pPr>
      <w:r w:rsidRPr="00A01CA7">
        <w:rPr>
          <w:rFonts w:ascii="Bookman Old Style" w:hAnsi="Bookman Old Style"/>
        </w:rPr>
        <w:t xml:space="preserve">Origen </w:t>
      </w:r>
      <w:r w:rsidRPr="002F5DC5">
        <w:rPr>
          <w:rFonts w:ascii="Bookman Old Style" w:hAnsi="Bookman Old Style"/>
        </w:rPr>
        <w:t>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540354"/>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A01CA7">
        <w:rPr>
          <w:rFonts w:ascii="Bookman Old Style" w:hAnsi="Bookman Old Style"/>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A01CA7">
        <w:rPr>
          <w:rFonts w:ascii="Bookman Old Style" w:hAnsi="Bookman Old Style"/>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 xml:space="preserve">ect to </w:t>
      </w:r>
      <w:r w:rsidR="0061358E" w:rsidRPr="002F5DC5">
        <w:rPr>
          <w:rFonts w:ascii="Bookman Old Style" w:hAnsi="Bookman Old Style"/>
        </w:rPr>
        <w:lastRenderedPageBreak/>
        <w:t>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8"/>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9"/>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0"/>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lastRenderedPageBreak/>
        <w:t>Dr</w:t>
      </w:r>
      <w:r w:rsidR="006E10F7" w:rsidRPr="002F5DC5">
        <w:rPr>
          <w:rFonts w:ascii="Bookman Old Style" w:hAnsi="Bookman Old Style"/>
        </w:rPr>
        <w:t xml:space="preserve">. </w:t>
      </w:r>
      <w:r w:rsidR="006E10F7" w:rsidRPr="00A01CA7">
        <w:rPr>
          <w:rFonts w:ascii="Bookman Old Style" w:hAnsi="Bookman Old Style"/>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A01CA7">
        <w:rPr>
          <w:rFonts w:ascii="Bookman Old Style" w:hAnsi="Bookman Old Style"/>
        </w:rPr>
        <w:t>Huet</w:t>
      </w:r>
      <w:proofErr w:type="spellEnd"/>
      <w:r w:rsidR="00091D96" w:rsidRPr="00A01CA7">
        <w:rPr>
          <w:rFonts w:ascii="Bookman Old Style" w:hAnsi="Bookman Old Style"/>
        </w:rPr>
        <w:t xml:space="preserve"> quotes </w:t>
      </w:r>
      <w:proofErr w:type="spellStart"/>
      <w:r w:rsidR="00091D96" w:rsidRPr="00A01CA7">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1"/>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2"/>
      </w:r>
    </w:p>
    <w:p w14:paraId="0D68CA8F" w14:textId="77777777" w:rsidR="00091D96" w:rsidRPr="002F5DC5" w:rsidRDefault="00091D96" w:rsidP="0047774A">
      <w:pPr>
        <w:pStyle w:val="Heading2"/>
        <w:rPr>
          <w:rFonts w:ascii="Bookman Old Style" w:hAnsi="Bookman Old Style"/>
        </w:rPr>
      </w:pPr>
      <w:bookmarkStart w:id="49" w:name="_Toc118540355"/>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w:t>
      </w:r>
      <w:r w:rsidR="006D4EE5" w:rsidRPr="002F5DC5">
        <w:rPr>
          <w:rFonts w:ascii="Bookman Old Style" w:hAnsi="Bookman Old Style"/>
        </w:rPr>
        <w:lastRenderedPageBreak/>
        <w:t xml:space="preserve">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5"/>
      </w:r>
    </w:p>
    <w:p w14:paraId="0D68CA92" w14:textId="64B88138" w:rsidR="00091D96"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 xml:space="preserve">7).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62023B09" w14:textId="4C088F4F" w:rsidR="00A01CA7" w:rsidRPr="002F5DC5" w:rsidRDefault="00A01CA7" w:rsidP="00A01CA7">
      <w:pPr>
        <w:pStyle w:val="Heading2"/>
      </w:pPr>
      <w:r>
        <w:t>Origen on Gehenna.</w:t>
      </w:r>
    </w:p>
    <w:p w14:paraId="0D68CA93" w14:textId="65E6DCFB" w:rsidR="00091D96"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lastRenderedPageBreak/>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6"/>
      </w:r>
    </w:p>
    <w:p w14:paraId="1804BDAE" w14:textId="6312F862" w:rsidR="00A01CA7" w:rsidRPr="002F5DC5" w:rsidRDefault="00A01CA7" w:rsidP="00A01CA7">
      <w:pPr>
        <w:pStyle w:val="Heading2"/>
      </w:pPr>
      <w:r>
        <w:t>Views of “Foolish Christians” on Fire.</w:t>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7"/>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8"/>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A01CA7">
        <w:rPr>
          <w:rFonts w:ascii="Bookman Old Style" w:hAnsi="Bookman Old Style"/>
        </w:rPr>
        <w:t>Pamphilus</w:t>
      </w:r>
      <w:proofErr w:type="spellEnd"/>
      <w:r w:rsidRPr="00A01CA7">
        <w:rPr>
          <w:rFonts w:ascii="Bookman Old Style" w:hAnsi="Bookman Old Style"/>
        </w:rPr>
        <w:t xml:space="preserve"> an</w:t>
      </w:r>
      <w:r w:rsidR="00EA06C1" w:rsidRPr="00A01CA7">
        <w:rPr>
          <w:rFonts w:ascii="Bookman Old Style" w:hAnsi="Bookman Old Style"/>
        </w:rPr>
        <w:t>d 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5421ABC" w:rsidR="00091D96"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24086C86" w14:textId="3AFB0E92" w:rsidR="00A01CA7" w:rsidRPr="002F5DC5" w:rsidRDefault="00A01CA7" w:rsidP="00A01CA7">
      <w:pPr>
        <w:pStyle w:val="Heading2"/>
      </w:pPr>
      <w:r>
        <w:lastRenderedPageBreak/>
        <w:t>Mosheim and Robertson.</w:t>
      </w:r>
    </w:p>
    <w:p w14:paraId="0D68CA99" w14:textId="7D757741" w:rsidR="00091D96" w:rsidRPr="002F5DC5" w:rsidRDefault="00091D96" w:rsidP="00E303EF">
      <w:pPr>
        <w:ind w:firstLine="720"/>
        <w:rPr>
          <w:rFonts w:ascii="Bookman Old Style" w:hAnsi="Bookman Old Style"/>
        </w:rPr>
      </w:pPr>
      <w:r w:rsidRPr="00A01CA7">
        <w:rPr>
          <w:rFonts w:ascii="Bookman Old Style" w:hAnsi="Bookman Old Style"/>
        </w:rPr>
        <w:t>Mo</w:t>
      </w:r>
      <w:r w:rsidR="00EA06C1" w:rsidRPr="00A01CA7">
        <w:rPr>
          <w:rFonts w:ascii="Bookman Old Style" w:hAnsi="Bookman Old Style"/>
        </w:rPr>
        <w:t>sheim</w:t>
      </w:r>
      <w:r w:rsidRPr="00A01CA7">
        <w:rPr>
          <w:rFonts w:ascii="Bookman Old Style" w:hAnsi="Bookman Old Style"/>
        </w:rPr>
        <w:t xml:space="preserve"> </w:t>
      </w:r>
      <w:r w:rsidRPr="002F5DC5">
        <w:rPr>
          <w:rFonts w:ascii="Bookman Old Style" w:hAnsi="Bookman Old Style"/>
        </w:rPr>
        <w:t>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9"/>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A01CA7">
        <w:rPr>
          <w:rFonts w:ascii="Bookman Old Style" w:hAnsi="Bookman Old Style"/>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B" w14:textId="005F6261" w:rsidR="00091D96" w:rsidRDefault="00091D96" w:rsidP="00EA06C1">
      <w:pPr>
        <w:ind w:firstLine="720"/>
        <w:rPr>
          <w:rFonts w:ascii="Bookman Old Style" w:hAnsi="Bookman Old Style"/>
        </w:rPr>
      </w:pPr>
      <w:r w:rsidRPr="002F5DC5">
        <w:rPr>
          <w:rFonts w:ascii="Bookman Old Style" w:hAnsi="Bookman Old Style"/>
        </w:rPr>
        <w:t xml:space="preserve">Notwithstanding </w:t>
      </w:r>
      <w:r w:rsidRPr="00A01CA7">
        <w:rPr>
          <w:rFonts w:ascii="Bookman Old Style" w:hAnsi="Bookman Old Style"/>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w:t>
      </w:r>
      <w:r w:rsidR="00EA06C1" w:rsidRPr="002F5DC5">
        <w:rPr>
          <w:rFonts w:ascii="Bookman Old Style" w:hAnsi="Bookman Old Style"/>
        </w:rPr>
        <w:lastRenderedPageBreak/>
        <w:t xml:space="preserve">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1"/>
      </w:r>
    </w:p>
    <w:p w14:paraId="664DE4F3" w14:textId="6DEB9CF3" w:rsidR="00312381" w:rsidRPr="002F5DC5" w:rsidRDefault="00312381" w:rsidP="00312381">
      <w:pPr>
        <w:pStyle w:val="Heading2"/>
      </w:pPr>
      <w:r>
        <w:t xml:space="preserve">The </w:t>
      </w:r>
      <w:r w:rsidRPr="00312381">
        <w:rPr>
          <w:i/>
          <w:iCs/>
        </w:rPr>
        <w:t>Dictionary of Christian Biography</w:t>
      </w:r>
      <w:r>
        <w:t>.</w:t>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2"/>
      </w:r>
    </w:p>
    <w:p w14:paraId="0D68CA9D" w14:textId="77777777" w:rsidR="00091D96" w:rsidRPr="002F5DC5" w:rsidRDefault="00091D96" w:rsidP="0047774A">
      <w:pPr>
        <w:pStyle w:val="Heading2"/>
        <w:rPr>
          <w:rFonts w:ascii="Bookman Old Style" w:hAnsi="Bookman Old Style"/>
        </w:rPr>
      </w:pPr>
      <w:bookmarkStart w:id="50"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25B5C749"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that he even enter</w:t>
      </w:r>
      <w:r w:rsidR="00312381">
        <w:rPr>
          <w:rFonts w:ascii="Bookman Old Style" w:hAnsi="Bookman Old Style"/>
        </w:rPr>
        <w:t>s</w:t>
      </w:r>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w:t>
      </w:r>
      <w:r w:rsidR="0047774A" w:rsidRPr="002F5DC5">
        <w:rPr>
          <w:rFonts w:ascii="Bookman Old Style" w:hAnsi="Bookman Old Style"/>
        </w:rPr>
        <w:lastRenderedPageBreak/>
        <w:t>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 xml:space="preserve">ht in violation of the will of the </w:t>
      </w:r>
      <w:r w:rsidRPr="002F5DC5">
        <w:rPr>
          <w:rFonts w:ascii="Bookman Old Style" w:hAnsi="Bookman Old Style"/>
        </w:rPr>
        <w:lastRenderedPageBreak/>
        <w:t>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6832BF86" w:rsidR="00091D96" w:rsidRDefault="0047774A" w:rsidP="0047774A">
      <w:pPr>
        <w:ind w:firstLine="720"/>
        <w:rPr>
          <w:rFonts w:ascii="Bookman Old Style" w:hAnsi="Bookman Old Style"/>
        </w:rPr>
      </w:pPr>
      <w:r w:rsidRPr="002F5DC5">
        <w:rPr>
          <w:rFonts w:ascii="Bookman Old Style" w:hAnsi="Bookman Old Style"/>
        </w:rPr>
        <w:t xml:space="preserve">In </w:t>
      </w:r>
      <w:r w:rsidRPr="00312381">
        <w:rPr>
          <w:rFonts w:ascii="Bookman Old Style" w:hAnsi="Bookman Old Style"/>
          <w:i/>
          <w:iCs/>
        </w:rPr>
        <w:t xml:space="preserve">Contra </w:t>
      </w:r>
      <w:proofErr w:type="spellStart"/>
      <w:r w:rsidRPr="00312381">
        <w:rPr>
          <w:rFonts w:ascii="Bookman Old Style" w:hAnsi="Bookman Old Style"/>
          <w:i/>
          <w:iCs/>
        </w:rPr>
        <w:t>Celsum</w:t>
      </w:r>
      <w:proofErr w:type="spellEnd"/>
      <w:r w:rsidR="00312381">
        <w:rPr>
          <w:rFonts w:ascii="Bookman Old Style" w:hAnsi="Bookman Old Style"/>
        </w:rPr>
        <w:t>,</w:t>
      </w:r>
      <w:r w:rsidR="00312381">
        <w:rPr>
          <w:rStyle w:val="FootnoteReference"/>
          <w:rFonts w:ascii="Bookman Old Style" w:hAnsi="Bookman Old Style"/>
          <w:i/>
          <w:iCs/>
        </w:rPr>
        <w:footnoteReference w:id="257"/>
      </w:r>
      <w:r w:rsidRPr="002F5DC5">
        <w:rPr>
          <w:rFonts w:ascii="Bookman Old Style" w:hAnsi="Bookman Old Style"/>
        </w:rPr>
        <w:t xml:space="preserve"> Ori</w:t>
      </w:r>
      <w:r w:rsidR="00312381">
        <w:rPr>
          <w:rFonts w:ascii="Bookman Old Style" w:hAnsi="Bookman Old Style"/>
        </w:rPr>
        <w:t>ge</w:t>
      </w:r>
      <w:r w:rsidRPr="002F5DC5">
        <w:rPr>
          <w:rFonts w:ascii="Bookman Old Style" w:hAnsi="Bookman Old Style"/>
        </w:rPr>
        <w:t xml:space="preserve">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7DEA5809" w14:textId="34F40710" w:rsidR="00312381" w:rsidRPr="002F5DC5" w:rsidRDefault="00312381" w:rsidP="00312381">
      <w:pPr>
        <w:pStyle w:val="Heading2"/>
      </w:pPr>
      <w:r>
        <w:t>Mercy and Justice Harmonious.</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 xml:space="preserve">confers benefits </w:t>
      </w:r>
      <w:r w:rsidRPr="002F5DC5">
        <w:rPr>
          <w:rFonts w:ascii="Bookman Old Style" w:hAnsi="Bookman Old Style"/>
        </w:rPr>
        <w:lastRenderedPageBreak/>
        <w:t>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298BF1CE" w14:textId="58EA0CD6" w:rsidR="00312381" w:rsidRDefault="00312381" w:rsidP="00312381">
      <w:pPr>
        <w:pStyle w:val="Heading2"/>
      </w:pPr>
      <w:r>
        <w:t>Origen’s Grand Statement.</w:t>
      </w:r>
    </w:p>
    <w:p w14:paraId="0D68CAA4" w14:textId="10BFCF9A"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4CC7DB5D" w14:textId="77777777" w:rsidR="00312381" w:rsidRDefault="00091D96" w:rsidP="00312381">
      <w:pPr>
        <w:pStyle w:val="Heading2"/>
      </w:pPr>
      <w:r w:rsidRPr="002F5DC5">
        <w:t>Note.</w:t>
      </w:r>
    </w:p>
    <w:p w14:paraId="0D68CAA5" w14:textId="4849A83C" w:rsidR="00091D96" w:rsidRPr="002F5DC5" w:rsidRDefault="00091D96" w:rsidP="00312381">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45AA73B2" w:rsidR="00091D96"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37254D21" w14:textId="6E3801DD" w:rsidR="00A6358D" w:rsidRPr="002F5DC5" w:rsidRDefault="00A6358D" w:rsidP="00A6358D">
      <w:pPr>
        <w:pStyle w:val="Heading2"/>
      </w:pPr>
      <w:r>
        <w:t>Blunt on Origen.</w:t>
      </w:r>
    </w:p>
    <w:p w14:paraId="0D68CAAA" w14:textId="75AC75B7" w:rsidR="00091D96"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9"/>
      </w:r>
    </w:p>
    <w:p w14:paraId="742CE630" w14:textId="42EB217C" w:rsidR="00A6358D" w:rsidRPr="002F5DC5" w:rsidRDefault="00A6358D" w:rsidP="00A6358D">
      <w:pPr>
        <w:pStyle w:val="Heading2"/>
      </w:pPr>
      <w:r>
        <w:t>Dr. Bigg on Origen.</w:t>
      </w:r>
    </w:p>
    <w:p w14:paraId="0D68CAAB" w14:textId="51705C26" w:rsidR="00091D96"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5E8C104B" w14:textId="524B7098" w:rsidR="00A6358D" w:rsidRPr="002F5DC5" w:rsidRDefault="00A6358D" w:rsidP="00A6358D">
      <w:pPr>
        <w:pStyle w:val="Heading2"/>
      </w:pPr>
      <w:r>
        <w:t>Schaff on Origen.</w:t>
      </w:r>
    </w:p>
    <w:p w14:paraId="0D68CAAC" w14:textId="603C1AC2" w:rsidR="00091D96"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0"/>
      </w:r>
      <w:r w:rsidR="00692E18" w:rsidRPr="002F5DC5">
        <w:rPr>
          <w:rFonts w:ascii="Bookman Old Style" w:hAnsi="Bookman Old Style"/>
        </w:rPr>
        <w:t xml:space="preserve"> </w:t>
      </w:r>
    </w:p>
    <w:p w14:paraId="7CDB78B0" w14:textId="1052E58C" w:rsidR="00A6358D" w:rsidRPr="002F5DC5" w:rsidRDefault="00A6358D" w:rsidP="00A6358D">
      <w:pPr>
        <w:pStyle w:val="Heading2"/>
      </w:pPr>
      <w:r>
        <w:lastRenderedPageBreak/>
        <w:t>Bunsen on Origen.</w:t>
      </w:r>
    </w:p>
    <w:p w14:paraId="0D68CAAD" w14:textId="5F3E1DAF" w:rsidR="00091D96"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1"/>
      </w:r>
      <w:r w:rsidRPr="002F5DC5">
        <w:rPr>
          <w:rFonts w:ascii="Bookman Old Style" w:hAnsi="Bookman Old Style"/>
        </w:rPr>
        <w:t xml:space="preserve"> </w:t>
      </w:r>
    </w:p>
    <w:p w14:paraId="6D0598AA" w14:textId="059C55EB" w:rsidR="00A6358D" w:rsidRPr="002F5DC5" w:rsidRDefault="00A6358D" w:rsidP="00A6358D">
      <w:pPr>
        <w:pStyle w:val="Heading2"/>
      </w:pPr>
      <w:r>
        <w:t>Origen Cruelly Treated.</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 xml:space="preserve">from </w:t>
      </w:r>
      <w:r w:rsidRPr="002F5DC5">
        <w:rPr>
          <w:rFonts w:ascii="Bookman Old Style" w:hAnsi="Bookman Old Style"/>
        </w:rPr>
        <w:lastRenderedPageBreak/>
        <w:t>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2"/>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540358"/>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68721D8E" w:rsidR="00091D96"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7CE4BDAE" w14:textId="0765B922" w:rsidR="00A6358D" w:rsidRPr="002F5DC5" w:rsidRDefault="00A6358D" w:rsidP="00A6358D">
      <w:pPr>
        <w:pStyle w:val="Heading2"/>
      </w:pPr>
      <w:r>
        <w:t>His Universalism Never Condemned.</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lastRenderedPageBreak/>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25122A90" w:rsidR="00091D96"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44F7ADAE" w14:textId="48856C1D" w:rsidR="00A6358D" w:rsidRPr="002F5DC5" w:rsidRDefault="00A6358D" w:rsidP="00A6358D">
      <w:pPr>
        <w:pStyle w:val="Heading2"/>
      </w:pPr>
      <w:r>
        <w:t>Origen’s Contemporaries.</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w:t>
      </w:r>
      <w:r w:rsidR="00D62131" w:rsidRPr="002F5DC5">
        <w:rPr>
          <w:rFonts w:ascii="Bookman Old Style" w:hAnsi="Bookman Old Style"/>
        </w:rPr>
        <w:lastRenderedPageBreak/>
        <w:t xml:space="preserve">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A" w14:textId="092B5124" w:rsidR="00091D96" w:rsidRDefault="00091D96" w:rsidP="00D62131">
      <w:pPr>
        <w:pStyle w:val="Heading2"/>
        <w:rPr>
          <w:rFonts w:ascii="Bookman Old Style" w:hAnsi="Bookman Old Style"/>
        </w:rPr>
      </w:pPr>
      <w:bookmarkStart w:id="53" w:name="_Toc118540359"/>
      <w:r w:rsidRPr="002F5DC5">
        <w:rPr>
          <w:rFonts w:ascii="Bookman Old Style" w:hAnsi="Bookman Old Style"/>
        </w:rPr>
        <w:t>Ancient Universalist Schools.</w:t>
      </w:r>
      <w:bookmarkEnd w:id="53"/>
      <w:r w:rsidRPr="002F5DC5">
        <w:rPr>
          <w:rFonts w:ascii="Bookman Old Style" w:hAnsi="Bookman Old Style"/>
        </w:rPr>
        <w:t xml:space="preserve"> </w:t>
      </w:r>
    </w:p>
    <w:p w14:paraId="5DD496DC" w14:textId="492AF292" w:rsidR="00A6358D" w:rsidRPr="00A6358D" w:rsidRDefault="00A6358D" w:rsidP="00A6358D">
      <w:pPr>
        <w:pStyle w:val="Heading3"/>
      </w:pPr>
      <w:r>
        <w:t>Dr. Beecher’s Testimony.</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 xml:space="preserve">and those who did not </w:t>
      </w:r>
      <w:r w:rsidRPr="002F5DC5">
        <w:rPr>
          <w:rFonts w:ascii="Bookman Old Style" w:hAnsi="Bookman Old Style"/>
        </w:rPr>
        <w:lastRenderedPageBreak/>
        <w:t>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074E90CE" w:rsidR="00091D96"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6C15E827" w14:textId="1EC39CEC" w:rsidR="00A6358D" w:rsidRPr="002F5DC5" w:rsidRDefault="00A6358D" w:rsidP="00A6358D">
      <w:pPr>
        <w:pStyle w:val="Heading2"/>
      </w:pPr>
      <w:r>
        <w:t>Origen Misrepresented.</w:t>
      </w:r>
    </w:p>
    <w:p w14:paraId="0D68CABF" w14:textId="47ED075B" w:rsidR="00091D96"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w:t>
      </w:r>
      <w:r w:rsidR="00D62131" w:rsidRPr="002F5DC5">
        <w:rPr>
          <w:rFonts w:ascii="Bookman Old Style" w:hAnsi="Bookman Old Style"/>
        </w:rPr>
        <w:lastRenderedPageBreak/>
        <w:t xml:space="preserve">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6B400D37" w14:textId="7DDB4F36" w:rsidR="00A6358D" w:rsidRPr="002F5DC5" w:rsidRDefault="00A6358D" w:rsidP="00A6358D">
      <w:pPr>
        <w:pStyle w:val="Heading3"/>
      </w:pPr>
      <w:r>
        <w:t>Dr. Pond’s Misrepresentation of Origen.</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23AD4F3C" w:rsidR="00046803"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4AC58863" w14:textId="4A2241E9" w:rsidR="00A6358D" w:rsidRPr="002F5DC5" w:rsidRDefault="00A6358D" w:rsidP="00A6358D">
      <w:pPr>
        <w:pStyle w:val="Heading2"/>
      </w:pPr>
      <w:r>
        <w:t>Universalism in Good Repute in the Fifth Century.</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w:t>
      </w:r>
      <w:r w:rsidRPr="002F5DC5">
        <w:rPr>
          <w:rFonts w:ascii="Bookman Old Style" w:hAnsi="Bookman Old Style"/>
        </w:rPr>
        <w:lastRenderedPageBreak/>
        <w:t xml:space="preserve">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12229113" w:rsidR="00091D96"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532430E9" w14:textId="40AB3864" w:rsidR="00A6358D" w:rsidRPr="002F5DC5" w:rsidRDefault="00A6358D" w:rsidP="00A6358D">
      <w:pPr>
        <w:pStyle w:val="Heading2"/>
      </w:pPr>
      <w:r>
        <w:t>Different Opinions on Human Destiny.</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540360"/>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0"/>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6" w14:textId="45A12DFB" w:rsidR="00091D96"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2"/>
      </w:r>
    </w:p>
    <w:p w14:paraId="536DBE57" w14:textId="03AA86FA" w:rsidR="007B7A6C" w:rsidRPr="002F5DC5" w:rsidRDefault="007B7A6C" w:rsidP="007B7A6C">
      <w:pPr>
        <w:pStyle w:val="Heading2"/>
      </w:pPr>
      <w:r>
        <w:t>The Tribute of Scholars.</w:t>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3"/>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4"/>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5"/>
      </w:r>
      <w:r w:rsidR="001730C7" w:rsidRPr="002F5DC5">
        <w:rPr>
          <w:rFonts w:ascii="Bookman Old Style" w:hAnsi="Bookman Old Style"/>
        </w:rPr>
        <w:t xml:space="preserve"> </w:t>
      </w:r>
    </w:p>
    <w:p w14:paraId="0D68CAC7" w14:textId="473A806C" w:rsidR="00091D96"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2A5D7E6F" w14:textId="54E618C8" w:rsidR="007B7A6C" w:rsidRPr="002F5DC5" w:rsidRDefault="007B7A6C" w:rsidP="007B7A6C">
      <w:pPr>
        <w:pStyle w:val="Heading2"/>
      </w:pPr>
      <w:r>
        <w:t>A Catholic Eulogy.</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310C9D0D" w14:textId="77777777" w:rsidR="007B7A6C" w:rsidRDefault="00091D96" w:rsidP="007B7A6C">
      <w:pPr>
        <w:pStyle w:val="Heading2"/>
      </w:pPr>
      <w:r w:rsidRPr="002F5DC5">
        <w:t>Note.</w:t>
      </w:r>
    </w:p>
    <w:p w14:paraId="14CFCB1B" w14:textId="7640DA88" w:rsidR="001757FA" w:rsidRDefault="001730C7" w:rsidP="00091D96">
      <w:pPr>
        <w:rPr>
          <w:rFonts w:ascii="Bookman Old Style" w:hAnsi="Bookman Old Style"/>
        </w:rPr>
      </w:pPr>
      <w:r w:rsidRPr="002F5DC5">
        <w:rPr>
          <w:rFonts w:ascii="Bookman Old Style" w:hAnsi="Bookman Old Style"/>
        </w:rPr>
        <w:t>It has been asserted that Orig</w:t>
      </w:r>
      <w:r w:rsidR="00091D96" w:rsidRPr="002F5DC5">
        <w:rPr>
          <w:rFonts w:ascii="Bookman Old Style" w:hAnsi="Bookman Old Style"/>
        </w:rPr>
        <w:t>en di</w:t>
      </w:r>
      <w:r w:rsidRPr="002F5DC5">
        <w:rPr>
          <w:rFonts w:ascii="Bookman Old Style" w:hAnsi="Bookman Old Style"/>
        </w:rPr>
        <w:t>d not actually teach the ulti</w:t>
      </w:r>
      <w:r w:rsidR="00091D96" w:rsidRPr="002F5DC5">
        <w:rPr>
          <w:rFonts w:ascii="Bookman Old Style" w:hAnsi="Bookman Old Style"/>
        </w:rPr>
        <w:t>mate salvation of all souls, because he insiste</w:t>
      </w:r>
      <w:r w:rsidRPr="002F5DC5">
        <w:rPr>
          <w:rFonts w:ascii="Bookman Old Style" w:hAnsi="Bookman Old Style"/>
        </w:rPr>
        <w:t>d that the human will is eter</w:t>
      </w:r>
      <w:r w:rsidR="00091D96" w:rsidRPr="002F5DC5">
        <w:rPr>
          <w:rFonts w:ascii="Bookman Old Style" w:hAnsi="Bookman Old Style"/>
        </w:rPr>
        <w:t xml:space="preserve">nally free, and therefore it is </w:t>
      </w:r>
      <w:r w:rsidR="00091D96" w:rsidRPr="002F5DC5">
        <w:rPr>
          <w:rFonts w:ascii="Bookman Old Style" w:hAnsi="Bookman Old Style"/>
        </w:rPr>
        <w:lastRenderedPageBreak/>
        <w:t>argued that he</w:t>
      </w:r>
      <w:r w:rsidRPr="002F5DC5">
        <w:rPr>
          <w:rFonts w:ascii="Bookman Old Style" w:hAnsi="Bookman Old Style"/>
        </w:rPr>
        <w:t xml:space="preserve"> must have held that souls may </w:t>
      </w:r>
      <w:r w:rsidR="00091D96" w:rsidRPr="002F5DC5">
        <w:rPr>
          <w:rFonts w:ascii="Bookman Old Style" w:hAnsi="Bookman Old Style"/>
        </w:rPr>
        <w:t xml:space="preserve">repent and be saved, and sin and fall forever. </w:t>
      </w:r>
      <w:r w:rsidRPr="002F5DC5">
        <w:rPr>
          <w:rFonts w:ascii="Bookman Old Style" w:hAnsi="Bookman Old Style"/>
        </w:rPr>
        <w:t>But this is not true, for Orige</w:t>
      </w:r>
      <w:r w:rsidR="00091D96" w:rsidRPr="002F5DC5">
        <w:rPr>
          <w:rFonts w:ascii="Bookman Old Style" w:hAnsi="Bookman Old Style"/>
        </w:rPr>
        <w:t>n taught that at some period in the future</w:t>
      </w:r>
      <w:r w:rsidRPr="002F5DC5">
        <w:rPr>
          <w:rFonts w:ascii="Bookman Old Style" w:hAnsi="Bookman Old Style"/>
        </w:rPr>
        <w:t xml:space="preserve">, love and holiness will be so </w:t>
      </w:r>
      <w:r w:rsidR="00091D96" w:rsidRPr="002F5DC5">
        <w:rPr>
          <w:rFonts w:ascii="Bookman Old Style" w:hAnsi="Bookman Old Style"/>
        </w:rPr>
        <w:t>absorbed by all souls that, though, theoretically</w:t>
      </w:r>
      <w:r w:rsidRPr="002F5DC5">
        <w:rPr>
          <w:rFonts w:ascii="Bookman Old Style" w:hAnsi="Bookman Old Style"/>
        </w:rPr>
        <w:t xml:space="preserve">, they will be free, they will </w:t>
      </w:r>
      <w:r w:rsidR="00091D96" w:rsidRPr="002F5DC5">
        <w:rPr>
          <w:rFonts w:ascii="Bookman Old Style" w:hAnsi="Bookman Old Style"/>
        </w:rPr>
        <w:t>so will that lapse will be impossible. Je</w:t>
      </w:r>
      <w:r w:rsidRPr="002F5DC5">
        <w:rPr>
          <w:rFonts w:ascii="Bookman Old Style" w:hAnsi="Bookman Old Style"/>
        </w:rPr>
        <w:t xml:space="preserve">rome, Justinian, Dr. </w:t>
      </w:r>
      <w:r w:rsidRPr="001757FA">
        <w:rPr>
          <w:rFonts w:ascii="Bookman Old Style" w:hAnsi="Bookman Old Style"/>
          <w:b/>
          <w:bCs/>
        </w:rPr>
        <w:t>Pond</w:t>
      </w:r>
      <w:r w:rsidRPr="002F5DC5">
        <w:rPr>
          <w:rFonts w:ascii="Bookman Old Style" w:hAnsi="Bookman Old Style"/>
        </w:rPr>
        <w:t xml:space="preserve">, and </w:t>
      </w:r>
      <w:r w:rsidR="00091D96" w:rsidRPr="002F5DC5">
        <w:rPr>
          <w:rFonts w:ascii="Bookman Old Style" w:hAnsi="Bookman Old Style"/>
        </w:rPr>
        <w:t xml:space="preserve">others are explicitly confuted by the great </w:t>
      </w:r>
      <w:r w:rsidRPr="002F5DC5">
        <w:rPr>
          <w:rFonts w:ascii="Bookman Old Style" w:hAnsi="Bookman Old Style"/>
        </w:rPr>
        <w:t>scholar and saint. In his comments on Romans 6:</w:t>
      </w:r>
      <w:r w:rsidR="00091D96" w:rsidRPr="002F5DC5">
        <w:rPr>
          <w:rFonts w:ascii="Bookman Old Style" w:hAnsi="Bookman Old Style"/>
        </w:rPr>
        <w:t>9, 10, he says: "The a</w:t>
      </w:r>
      <w:r w:rsidRPr="002F5DC5">
        <w:rPr>
          <w:rFonts w:ascii="Bookman Old Style" w:hAnsi="Bookman Old Style"/>
        </w:rPr>
        <w:t xml:space="preserve">postle decides, by an absolute </w:t>
      </w:r>
      <w:r w:rsidR="00091D96" w:rsidRPr="002F5DC5">
        <w:rPr>
          <w:rFonts w:ascii="Bookman Old Style" w:hAnsi="Bookman Old Style"/>
        </w:rPr>
        <w:t xml:space="preserve">decision, that now Christ dies no more, in order that those who </w:t>
      </w:r>
      <w:r w:rsidRPr="002F5DC5">
        <w:rPr>
          <w:rFonts w:ascii="Bookman Old Style" w:hAnsi="Bookman Old Style"/>
        </w:rPr>
        <w:t xml:space="preserve">live together </w:t>
      </w:r>
      <w:r w:rsidR="00091D96" w:rsidRPr="002F5DC5">
        <w:rPr>
          <w:rFonts w:ascii="Bookman Old Style" w:hAnsi="Bookman Old Style"/>
        </w:rPr>
        <w:t xml:space="preserve">with him may be secure of the endlessness </w:t>
      </w:r>
      <w:r w:rsidRPr="002F5DC5">
        <w:rPr>
          <w:rFonts w:ascii="Bookman Old Style" w:hAnsi="Bookman Old Style"/>
        </w:rPr>
        <w:t>of their life</w:t>
      </w:r>
      <w:r w:rsidR="00D20E66">
        <w:rPr>
          <w:rFonts w:ascii="Bookman Old Style" w:hAnsi="Bookman Old Style"/>
        </w:rPr>
        <w:t>….</w:t>
      </w:r>
      <w:r w:rsidRPr="002F5DC5">
        <w:rPr>
          <w:rFonts w:ascii="Bookman Old Style" w:hAnsi="Bookman Old Style"/>
        </w:rPr>
        <w:t xml:space="preserve"> Free-will </w:t>
      </w:r>
      <w:r w:rsidR="00091D96" w:rsidRPr="002F5DC5">
        <w:rPr>
          <w:rFonts w:ascii="Bookman Old Style" w:hAnsi="Bookman Old Style"/>
        </w:rPr>
        <w:t xml:space="preserve">indeed </w:t>
      </w:r>
      <w:proofErr w:type="spellStart"/>
      <w:r w:rsidR="00091D96" w:rsidRPr="002F5DC5">
        <w:rPr>
          <w:rFonts w:ascii="Bookman Old Style" w:hAnsi="Bookman Old Style"/>
        </w:rPr>
        <w:t>remains</w:t>
      </w:r>
      <w:proofErr w:type="spellEnd"/>
      <w:r w:rsidR="00091D96" w:rsidRPr="002F5DC5">
        <w:rPr>
          <w:rFonts w:ascii="Bookman Old Style" w:hAnsi="Bookman Old Style"/>
        </w:rPr>
        <w:t>, but the power of the cross su</w:t>
      </w:r>
      <w:r w:rsidRPr="002F5DC5">
        <w:rPr>
          <w:rFonts w:ascii="Bookman Old Style" w:hAnsi="Bookman Old Style"/>
        </w:rPr>
        <w:t xml:space="preserve">ffices for all orders, and all </w:t>
      </w:r>
      <w:r w:rsidR="00091D96" w:rsidRPr="002F5DC5">
        <w:rPr>
          <w:rFonts w:ascii="Bookman Old Style" w:hAnsi="Bookman Old Style"/>
        </w:rPr>
        <w:t xml:space="preserve">ages, past and to come. And that free-will will </w:t>
      </w:r>
      <w:r w:rsidRPr="002F5DC5">
        <w:rPr>
          <w:rFonts w:ascii="Bookman Old Style" w:hAnsi="Bookman Old Style"/>
        </w:rPr>
        <w:t>not lead to sin, is plain, be</w:t>
      </w:r>
      <w:r w:rsidR="00091D96" w:rsidRPr="002F5DC5">
        <w:rPr>
          <w:rFonts w:ascii="Bookman Old Style" w:hAnsi="Bookman Old Style"/>
        </w:rPr>
        <w:t>cause love never fail</w:t>
      </w:r>
      <w:r w:rsidR="001757FA">
        <w:rPr>
          <w:rFonts w:ascii="Bookman Old Style" w:hAnsi="Bookman Old Style"/>
        </w:rPr>
        <w:t>s</w:t>
      </w:r>
      <w:r w:rsidR="00091D96" w:rsidRPr="002F5DC5">
        <w:rPr>
          <w:rFonts w:ascii="Bookman Old Style" w:hAnsi="Bookman Old Style"/>
        </w:rPr>
        <w:t>, and when God is loved</w:t>
      </w:r>
      <w:r w:rsidRPr="002F5DC5">
        <w:rPr>
          <w:rFonts w:ascii="Bookman Old Style" w:hAnsi="Bookman Old Style"/>
        </w:rPr>
        <w:t xml:space="preserve"> with all the heart, and soul, </w:t>
      </w:r>
      <w:r w:rsidR="00091D96" w:rsidRPr="002F5DC5">
        <w:rPr>
          <w:rFonts w:ascii="Bookman Old Style" w:hAnsi="Bookman Old Style"/>
        </w:rPr>
        <w:t>and mind, and strength, and our neighbor as</w:t>
      </w:r>
      <w:r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540361"/>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8"/>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540362"/>
      <w:r w:rsidRPr="002F5DC5">
        <w:rPr>
          <w:rFonts w:ascii="Bookman Old Style" w:hAnsi="Bookman Old Style"/>
        </w:rPr>
        <w:t>Hippolytus.</w:t>
      </w:r>
      <w:bookmarkEnd w:id="56"/>
    </w:p>
    <w:p w14:paraId="0D68CAD5" w14:textId="204E4461" w:rsidR="00091D96"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9"/>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75A1FCD9" w14:textId="2F049FCF" w:rsidR="00B36B49" w:rsidRPr="002F5DC5" w:rsidRDefault="00B36B49" w:rsidP="00B36B49">
      <w:pPr>
        <w:pStyle w:val="Heading3"/>
      </w:pPr>
      <w:r>
        <w:t>Dean Wordsworth’s Error.</w:t>
      </w:r>
    </w:p>
    <w:p w14:paraId="0D68CAD6" w14:textId="46058A45"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B36B49">
        <w:rPr>
          <w:rFonts w:ascii="Bookman Old Style" w:hAnsi="Bookman Old Style"/>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w:t>
      </w:r>
      <w:r w:rsidRPr="002F5DC5">
        <w:rPr>
          <w:rFonts w:ascii="Bookman Old Style" w:hAnsi="Bookman Old Style"/>
        </w:rPr>
        <w:lastRenderedPageBreak/>
        <w:t>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B36B49">
        <w:rPr>
          <w:rFonts w:ascii="Bookman Old Style" w:hAnsi="Bookman Old Style"/>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w:t>
      </w:r>
      <w:r w:rsidR="00556C34" w:rsidRPr="002F5DC5">
        <w:rPr>
          <w:rStyle w:val="FootnoteReference"/>
          <w:rFonts w:ascii="Bookman Old Style" w:hAnsi="Bookman Old Style"/>
        </w:rPr>
        <w:footnoteReference w:id="280"/>
      </w:r>
      <w:r w:rsidR="00556C34" w:rsidRPr="002F5DC5">
        <w:rPr>
          <w:rFonts w:ascii="Bookman Old Style" w:hAnsi="Bookman Old Style"/>
        </w:rPr>
        <w:t xml:space="preserve"> and incorruptible,</w:t>
      </w:r>
      <w:r w:rsidR="00B36B49">
        <w:rPr>
          <w:rStyle w:val="FootnoteReference"/>
          <w:rFonts w:ascii="Bookman Old Style" w:hAnsi="Bookman Old Style"/>
        </w:rPr>
        <w:footnoteReference w:id="281"/>
      </w:r>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00B36B49">
        <w:rPr>
          <w:rStyle w:val="FootnoteReference"/>
          <w:rFonts w:ascii="Bookman Old Style" w:hAnsi="Bookman Old Style"/>
        </w:rPr>
        <w:footnoteReference w:id="282"/>
      </w:r>
      <w:r w:rsidRPr="002F5DC5">
        <w:rPr>
          <w:rFonts w:ascii="Bookman Old Style" w:hAnsi="Bookman Old Style"/>
        </w:rPr>
        <w:t xml:space="preserve"> (</w:t>
      </w:r>
      <w:r w:rsidR="00556C34" w:rsidRPr="002F5DC5">
        <w:rPr>
          <w:rFonts w:ascii="Bookman Old Style" w:hAnsi="Bookman Old Style"/>
        </w:rPr>
        <w:t xml:space="preserve">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B36B49">
        <w:rPr>
          <w:rFonts w:ascii="Bookman Old Style" w:hAnsi="Bookman Old Style"/>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B36B49">
        <w:rPr>
          <w:rFonts w:ascii="Bookman Old Style" w:hAnsi="Bookman Old Style"/>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3"/>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540363"/>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4"/>
      </w:r>
    </w:p>
    <w:p w14:paraId="0D68CADC" w14:textId="77777777" w:rsidR="00091D96" w:rsidRPr="002F5DC5" w:rsidRDefault="00091D96" w:rsidP="00556C34">
      <w:pPr>
        <w:pStyle w:val="Heading2"/>
        <w:rPr>
          <w:rFonts w:ascii="Bookman Old Style" w:hAnsi="Bookman Old Style"/>
        </w:rPr>
      </w:pPr>
      <w:bookmarkStart w:id="58" w:name="_Toc118540364"/>
      <w:r w:rsidRPr="002F5DC5">
        <w:rPr>
          <w:rFonts w:ascii="Bookman Old Style" w:hAnsi="Bookman Old Style"/>
        </w:rPr>
        <w:t>Tertullian.</w:t>
      </w:r>
      <w:bookmarkEnd w:id="58"/>
      <w:r w:rsidRPr="002F5DC5">
        <w:rPr>
          <w:rFonts w:ascii="Bookman Old Style" w:hAnsi="Bookman Old Style"/>
        </w:rPr>
        <w:t xml:space="preserve"> </w:t>
      </w:r>
    </w:p>
    <w:p w14:paraId="0D68CADD" w14:textId="005923D1" w:rsidR="00091D96"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B36B49">
        <w:rPr>
          <w:rFonts w:ascii="Bookman Old Style" w:hAnsi="Bookman Old Style"/>
        </w:rPr>
        <w:t xml:space="preserve">Schaff </w:t>
      </w:r>
      <w:r w:rsidR="00556C34" w:rsidRPr="002F5DC5">
        <w:rPr>
          <w:rFonts w:ascii="Bookman Old Style" w:hAnsi="Bookman Old Style"/>
        </w:rPr>
        <w:t xml:space="preserve">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76BFB3A2" w14:textId="7D95EA80" w:rsidR="00B36B49" w:rsidRPr="002F5DC5" w:rsidRDefault="00B36B49" w:rsidP="00B36B49">
      <w:pPr>
        <w:pStyle w:val="Heading3"/>
      </w:pPr>
      <w:r>
        <w:t>Advocates Endless Torment.</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6"/>
      </w:r>
      <w:r w:rsidR="00556C34" w:rsidRPr="002F5DC5">
        <w:rPr>
          <w:rFonts w:ascii="Bookman Old Style" w:hAnsi="Bookman Old Style"/>
        </w:rPr>
        <w:t xml:space="preserve">  </w:t>
      </w:r>
    </w:p>
    <w:p w14:paraId="0D68CADE" w14:textId="4BE5216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540365"/>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0" w:name="_Toc118540366"/>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4EF1BC4E" w:rsidR="00091D96"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043054B" w14:textId="05AECB21" w:rsidR="00B36B49" w:rsidRPr="002F5DC5" w:rsidRDefault="00B36B49" w:rsidP="00B36B49">
      <w:pPr>
        <w:pStyle w:val="Heading3"/>
      </w:pPr>
      <w:r>
        <w:t>Manichean Doctrines.</w:t>
      </w:r>
    </w:p>
    <w:p w14:paraId="0D68CAE6" w14:textId="1DB371E1" w:rsidR="00091D96"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082483C2" w14:textId="7711DBE4" w:rsidR="00B36B49" w:rsidRPr="002F5DC5" w:rsidRDefault="00B36B49" w:rsidP="00B36B49">
      <w:pPr>
        <w:pStyle w:val="Heading3"/>
      </w:pPr>
      <w:r>
        <w:t>Prof. Shedd’s Historical Inaccuracy.</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B36B49">
        <w:rPr>
          <w:rFonts w:ascii="Bookman Old Style" w:hAnsi="Bookman Old Style"/>
        </w:rPr>
        <w:t>Wendell Ph</w:t>
      </w:r>
      <w:r w:rsidR="006A618F" w:rsidRPr="00B36B49">
        <w:rPr>
          <w:rFonts w:ascii="Bookman Old Style" w:hAnsi="Bookman Old Style"/>
        </w:rPr>
        <w:t>il</w:t>
      </w:r>
      <w:r w:rsidRPr="00B36B49">
        <w:rPr>
          <w:rFonts w:ascii="Bookman Old Style" w:hAnsi="Bookman Old Style"/>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B36B49">
        <w:rPr>
          <w:rFonts w:ascii="Bookman Old Style" w:hAnsi="Bookman Old Style"/>
        </w:rPr>
        <w:t xml:space="preserve">William G. </w:t>
      </w:r>
      <w:r w:rsidRPr="00B36B49">
        <w:rPr>
          <w:rFonts w:ascii="Bookman Old Style" w:hAnsi="Bookman Old Style"/>
        </w:rPr>
        <w:t>T. Shed</w:t>
      </w:r>
      <w:r w:rsidR="004A3C3F" w:rsidRPr="00B36B49">
        <w:rPr>
          <w:rFonts w:ascii="Bookman Old Style" w:hAnsi="Bookman Old Style"/>
        </w:rPr>
        <w:t>d's</w:t>
      </w:r>
      <w:r w:rsidR="004A3C3F" w:rsidRPr="002F5DC5">
        <w:rPr>
          <w:rFonts w:ascii="Bookman Old Style" w:hAnsi="Bookman Old Style"/>
        </w:rPr>
        <w:t xml:space="preserve">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lastRenderedPageBreak/>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B36B49">
        <w:rPr>
          <w:rFonts w:ascii="Bookman Old Style" w:hAnsi="Bookman Old Style"/>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B36B49">
        <w:rPr>
          <w:rFonts w:ascii="Bookman Old Style" w:hAnsi="Bookman Old Style"/>
        </w:rPr>
        <w:t xml:space="preserve">Shedd's language to that of </w:t>
      </w:r>
      <w:proofErr w:type="spellStart"/>
      <w:r w:rsidR="00091D96" w:rsidRPr="00B36B49">
        <w:rPr>
          <w:rFonts w:ascii="Bookman Old Style" w:hAnsi="Bookman Old Style"/>
        </w:rPr>
        <w:t>Hagenbach</w:t>
      </w:r>
      <w:proofErr w:type="spellEnd"/>
      <w:r w:rsidR="00091D96" w:rsidRPr="00B36B49">
        <w:rPr>
          <w:rFonts w:ascii="Bookman Old Style" w:hAnsi="Bookman Old Style"/>
        </w:rPr>
        <w:t xml:space="preserve">, cannot </w:t>
      </w:r>
      <w:r w:rsidRPr="00B36B49">
        <w:rPr>
          <w:rFonts w:ascii="Bookman Old Style" w:hAnsi="Bookman Old Style"/>
        </w:rPr>
        <w:t>be wholly due to accident.</w:t>
      </w:r>
      <w:r w:rsidRPr="00B36B49">
        <w:rPr>
          <w:rStyle w:val="FootnoteReference"/>
          <w:rFonts w:ascii="Bookman Old Style" w:hAnsi="Bookman Old Style"/>
        </w:rPr>
        <w:footnoteReference w:id="292"/>
      </w:r>
      <w:r w:rsidR="00091D96" w:rsidRPr="00B36B49">
        <w:rPr>
          <w:rFonts w:ascii="Bookman Old Style" w:hAnsi="Bookman Old Style"/>
        </w:rPr>
        <w:t xml:space="preserve"> Prof. Shedd, however, contradicts what S</w:t>
      </w:r>
      <w:r w:rsidRPr="00B36B49">
        <w:rPr>
          <w:rFonts w:ascii="Bookman Old Style" w:hAnsi="Bookman Old Style"/>
        </w:rPr>
        <w:t xml:space="preserve">chaff and </w:t>
      </w:r>
      <w:proofErr w:type="spellStart"/>
      <w:r w:rsidRPr="00B36B49">
        <w:rPr>
          <w:rFonts w:ascii="Bookman Old Style" w:hAnsi="Bookman Old Style"/>
        </w:rPr>
        <w:t>Hagenbach</w:t>
      </w:r>
      <w:proofErr w:type="spellEnd"/>
      <w:r w:rsidRPr="00B36B49">
        <w:rPr>
          <w:rFonts w:ascii="Bookman Old Style" w:hAnsi="Bookman Old Style"/>
        </w:rPr>
        <w:t xml:space="preserve"> declare to </w:t>
      </w:r>
      <w:r w:rsidR="00091D96" w:rsidRPr="00B36B49">
        <w:rPr>
          <w:rFonts w:ascii="Bookman Old Style" w:hAnsi="Bookman Old Style"/>
        </w:rPr>
        <w:t>be the truth of h</w:t>
      </w:r>
      <w:r w:rsidRPr="00B36B49">
        <w:rPr>
          <w:rFonts w:ascii="Bookman Old Style" w:hAnsi="Bookman Old Style"/>
        </w:rPr>
        <w:t>istory. He says that the Alex</w:t>
      </w:r>
      <w:r w:rsidR="00091D96" w:rsidRPr="00B36B49">
        <w:rPr>
          <w:rFonts w:ascii="Bookman Old Style" w:hAnsi="Bookman Old Style"/>
        </w:rPr>
        <w:t>andrine school was t</w:t>
      </w:r>
      <w:r w:rsidRPr="00B36B49">
        <w:rPr>
          <w:rFonts w:ascii="Bookman Old Style" w:hAnsi="Bookman Old Style"/>
        </w:rPr>
        <w:t>he only exception to a univer</w:t>
      </w:r>
      <w:r w:rsidR="00091D96" w:rsidRPr="00B36B49">
        <w:rPr>
          <w:rFonts w:ascii="Bookman Old Style" w:hAnsi="Bookman Old Style"/>
        </w:rPr>
        <w:t>sal belief in endles</w:t>
      </w:r>
      <w:r w:rsidRPr="00B36B49">
        <w:rPr>
          <w:rFonts w:ascii="Bookman Old Style" w:hAnsi="Bookman Old Style"/>
        </w:rPr>
        <w:t xml:space="preserve">s punishment, except the faint </w:t>
      </w:r>
      <w:r w:rsidR="00091D96" w:rsidRPr="00B36B49">
        <w:rPr>
          <w:rFonts w:ascii="Bookman Old Style" w:hAnsi="Bookman Old Style"/>
        </w:rPr>
        <w:t xml:space="preserve">traces in Gregory of Nyssa; while </w:t>
      </w:r>
      <w:proofErr w:type="spellStart"/>
      <w:r w:rsidR="00091D96" w:rsidRPr="00B36B49">
        <w:rPr>
          <w:rFonts w:ascii="Bookman Old Style" w:hAnsi="Bookman Old Style"/>
        </w:rPr>
        <w:t>Hagenbac</w:t>
      </w:r>
      <w:r w:rsidRPr="00B36B49">
        <w:rPr>
          <w:rFonts w:ascii="Bookman Old Style" w:hAnsi="Bookman Old Style"/>
        </w:rPr>
        <w:t>h</w:t>
      </w:r>
      <w:proofErr w:type="spellEnd"/>
      <w:r w:rsidRPr="00B36B49">
        <w:rPr>
          <w:rFonts w:ascii="Bookman Old Style" w:hAnsi="Bookman Old Style"/>
        </w:rPr>
        <w:t xml:space="preserve"> insists </w:t>
      </w:r>
      <w:r w:rsidR="00091D96" w:rsidRPr="00B36B49">
        <w:rPr>
          <w:rFonts w:ascii="Bookman Old Style" w:hAnsi="Bookman Old Style"/>
        </w:rPr>
        <w:t>that Gregory i</w:t>
      </w:r>
      <w:r w:rsidRPr="00B36B49">
        <w:rPr>
          <w:rFonts w:ascii="Bookman Old Style" w:hAnsi="Bookman Old Style"/>
        </w:rPr>
        <w:t xml:space="preserve">s more explicit, and Neander affirms </w:t>
      </w:r>
      <w:r w:rsidR="00091D96" w:rsidRPr="00B36B49">
        <w:rPr>
          <w:rFonts w:ascii="Bookman Old Style" w:hAnsi="Bookman Old Style"/>
        </w:rPr>
        <w:t>that the school of Anti</w:t>
      </w:r>
      <w:r w:rsidRPr="00B36B49">
        <w:rPr>
          <w:rFonts w:ascii="Bookman Old Style" w:hAnsi="Bookman Old Style"/>
        </w:rPr>
        <w:t>och as well as that of Alexan</w:t>
      </w:r>
      <w:r w:rsidR="00091D96" w:rsidRPr="00B36B49">
        <w:rPr>
          <w:rFonts w:ascii="Bookman Old Style" w:hAnsi="Bookman Old Style"/>
        </w:rPr>
        <w:t>dria, were Universali</w:t>
      </w:r>
      <w:r w:rsidRPr="00B36B49">
        <w:rPr>
          <w:rFonts w:ascii="Bookman Old Style" w:hAnsi="Bookman Old Style"/>
        </w:rPr>
        <w:t>stic. Furthermore, Prof. 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B36B49">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B36B49">
        <w:rPr>
          <w:rFonts w:ascii="Bookman Old Style" w:hAnsi="Bookman Old Style"/>
        </w:rPr>
        <w:t>Ha</w:t>
      </w:r>
      <w:r w:rsidRPr="00B36B49">
        <w:rPr>
          <w:rFonts w:ascii="Bookman Old Style" w:hAnsi="Bookman Old Style"/>
        </w:rPr>
        <w:t>genbach</w:t>
      </w:r>
      <w:proofErr w:type="spellEnd"/>
      <w:r w:rsidRPr="00B36B49">
        <w:rPr>
          <w:rFonts w:ascii="Bookman Old Style" w:hAnsi="Bookman Old Style"/>
        </w:rPr>
        <w:t xml:space="preserve"> </w:t>
      </w:r>
      <w:r w:rsidRPr="002F5DC5">
        <w:rPr>
          <w:rFonts w:ascii="Bookman Old Style" w:hAnsi="Bookman Old Style"/>
        </w:rPr>
        <w:t>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2C294B8D" w:rsidR="00091D96" w:rsidRDefault="00085E7D" w:rsidP="001E1A64">
      <w:pPr>
        <w:pStyle w:val="Heading1"/>
        <w:rPr>
          <w:rFonts w:ascii="Bookman Old Style" w:hAnsi="Bookman Old Style"/>
        </w:rPr>
      </w:pPr>
      <w:bookmarkStart w:id="61" w:name="_Toc118540367"/>
      <w:r w:rsidRPr="002F5DC5">
        <w:rPr>
          <w:rFonts w:ascii="Bookman Old Style" w:hAnsi="Bookman Old Style"/>
        </w:rPr>
        <w:lastRenderedPageBreak/>
        <w:t>14. Minor Authorities.</w:t>
      </w:r>
      <w:bookmarkEnd w:id="61"/>
    </w:p>
    <w:p w14:paraId="47443378" w14:textId="56EE03C0" w:rsidR="007543C9" w:rsidRPr="007543C9" w:rsidRDefault="007543C9" w:rsidP="007543C9">
      <w:pPr>
        <w:pStyle w:val="Heading2"/>
      </w:pPr>
      <w:r>
        <w:t>Several Fathers.</w:t>
      </w:r>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540368"/>
      <w:proofErr w:type="spellStart"/>
      <w:r>
        <w:t>Firmilian</w:t>
      </w:r>
      <w:proofErr w:type="spellEnd"/>
      <w:r>
        <w:t>.</w:t>
      </w:r>
      <w:bookmarkEnd w:id="62"/>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540369"/>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540370"/>
      <w:proofErr w:type="spellStart"/>
      <w:r>
        <w:t>Theognostus</w:t>
      </w:r>
      <w:proofErr w:type="spellEnd"/>
      <w:r>
        <w:t xml:space="preserve"> and </w:t>
      </w:r>
      <w:proofErr w:type="spellStart"/>
      <w:r>
        <w:t>Pierius</w:t>
      </w:r>
      <w:proofErr w:type="spellEnd"/>
      <w:r>
        <w:t>.</w:t>
      </w:r>
      <w:bookmarkEnd w:id="64"/>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540371"/>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w:t>
      </w:r>
      <w:r w:rsidR="00091D96" w:rsidRPr="002F5DC5">
        <w:rPr>
          <w:rFonts w:ascii="Bookman Old Style" w:hAnsi="Bookman Old Style"/>
        </w:rPr>
        <w:lastRenderedPageBreak/>
        <w:t xml:space="preserve">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B35CA3">
        <w:rPr>
          <w:rFonts w:ascii="Bookman Old Style" w:hAnsi="Bookman Old Style"/>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540372"/>
      <w:proofErr w:type="spellStart"/>
      <w:r>
        <w:t>Pamphilus</w:t>
      </w:r>
      <w:proofErr w:type="spellEnd"/>
      <w:r>
        <w:t>.</w:t>
      </w:r>
      <w:bookmarkEnd w:id="66"/>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540373"/>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w:t>
      </w:r>
      <w:r w:rsidR="00091D96" w:rsidRPr="002F5DC5">
        <w:rPr>
          <w:rFonts w:ascii="Bookman Old Style" w:hAnsi="Bookman Old Style"/>
        </w:rPr>
        <w:lastRenderedPageBreak/>
        <w:t xml:space="preserve">of his </w:t>
      </w:r>
      <w:r w:rsidRPr="002F5DC5">
        <w:rPr>
          <w:rFonts w:ascii="Bookman Old Style" w:hAnsi="Bookman Old Style"/>
        </w:rPr>
        <w:t xml:space="preserve">works. Dr. </w:t>
      </w:r>
      <w:r w:rsidRPr="00B35CA3">
        <w:rPr>
          <w:rFonts w:ascii="Bookman Old Style" w:hAnsi="Bookman Old Style"/>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B35CA3">
        <w:rPr>
          <w:rFonts w:ascii="Bookman Old Style" w:hAnsi="Bookman Old Style"/>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540374"/>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 xml:space="preserve">sius. He </w:t>
      </w:r>
      <w:r w:rsidRPr="002F5DC5">
        <w:rPr>
          <w:rFonts w:ascii="Bookman Old Style" w:hAnsi="Bookman Old Style"/>
        </w:rPr>
        <w:lastRenderedPageBreak/>
        <w:t>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540375"/>
      <w:r>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w:t>
      </w:r>
      <w:r w:rsidR="00C04506" w:rsidRPr="002F5DC5">
        <w:rPr>
          <w:rFonts w:ascii="Bookman Old Style" w:hAnsi="Bookman Old Style"/>
        </w:rPr>
        <w:lastRenderedPageBreak/>
        <w:t xml:space="preserve">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w:t>
      </w:r>
      <w:r w:rsidR="00C04506" w:rsidRPr="00B35CA3">
        <w:rPr>
          <w:rFonts w:ascii="Bookman Old Style" w:hAnsi="Bookman Old Style"/>
        </w:rPr>
        <w:t xml:space="preserve">by </w:t>
      </w:r>
      <w:proofErr w:type="spellStart"/>
      <w:r w:rsidR="00C04506" w:rsidRPr="00B35CA3">
        <w:rPr>
          <w:rFonts w:ascii="Bookman Old Style" w:hAnsi="Bookman Old Style"/>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540376"/>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 xml:space="preserve">the devil in the </w:t>
      </w:r>
      <w:r w:rsidR="00C04506" w:rsidRPr="002F5DC5">
        <w:rPr>
          <w:rFonts w:ascii="Bookman Old Style" w:hAnsi="Bookman Old Style"/>
        </w:rPr>
        <w:lastRenderedPageBreak/>
        <w:t>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540377"/>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7D24684D" w:rsidR="00091D96" w:rsidRDefault="00085E7D" w:rsidP="001F0DAB">
      <w:pPr>
        <w:pStyle w:val="Heading1"/>
        <w:rPr>
          <w:rFonts w:ascii="Bookman Old Style" w:hAnsi="Bookman Old Style"/>
        </w:rPr>
      </w:pPr>
      <w:bookmarkStart w:id="72" w:name="_Toc118540378"/>
      <w:r w:rsidRPr="002F5DC5">
        <w:rPr>
          <w:rFonts w:ascii="Bookman Old Style" w:hAnsi="Bookman Old Style"/>
        </w:rPr>
        <w:lastRenderedPageBreak/>
        <w:t>15. Gregory Nazianzen.</w:t>
      </w:r>
      <w:bookmarkEnd w:id="72"/>
    </w:p>
    <w:p w14:paraId="78C252D9" w14:textId="6407653D" w:rsidR="00FA3773" w:rsidRPr="00FA3773" w:rsidRDefault="00FA3773" w:rsidP="00FA3773">
      <w:pPr>
        <w:pStyle w:val="Heading2"/>
      </w:pPr>
      <w:r>
        <w:t>Bishop of Constantinople.</w:t>
      </w:r>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FA3773">
        <w:rPr>
          <w:rFonts w:ascii="Bookman Old Style" w:hAnsi="Bookman Old Style"/>
        </w:rPr>
        <w:t>Gib</w:t>
      </w:r>
      <w:r w:rsidR="00091D96" w:rsidRPr="00FA3773">
        <w:rPr>
          <w:rFonts w:ascii="Bookman Old Style" w:hAnsi="Bookman Old Style"/>
        </w:rPr>
        <w:t xml:space="preserve">bon </w:t>
      </w:r>
      <w:r w:rsidR="00091D96" w:rsidRPr="002F5DC5">
        <w:rPr>
          <w:rFonts w:ascii="Bookman Old Style" w:hAnsi="Bookman Old Style"/>
        </w:rPr>
        <w:t xml:space="preserve">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7A8750C2" w:rsidR="00091D96"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11AA12D4" w14:textId="2D08DFEA" w:rsidR="00FA3773" w:rsidRPr="002F5DC5" w:rsidRDefault="00FA3773" w:rsidP="00FA3773">
      <w:pPr>
        <w:pStyle w:val="Heading2"/>
      </w:pPr>
      <w:r>
        <w:t>The Penalties of Sin.</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lastRenderedPageBreak/>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45F3444" w:rsidR="00091D96"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5364BDEA" w14:textId="5A030666" w:rsidR="00FA3773" w:rsidRPr="002F5DC5" w:rsidRDefault="00FA3773" w:rsidP="00FA3773">
      <w:pPr>
        <w:pStyle w:val="Heading2"/>
      </w:pPr>
      <w:r>
        <w:t>Gregory’s Spirit.</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lastRenderedPageBreak/>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75B09C6A"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FA3773" w:rsidRPr="00FA3773">
        <w:rPr>
          <w:rFonts w:ascii="Times New Roman" w:hAnsi="Times New Roman" w:cs="Times New Roman"/>
        </w:rPr>
        <w:t>ἀ</w:t>
      </w:r>
      <w:r w:rsidR="00FA3773" w:rsidRPr="00FA3773">
        <w:rPr>
          <w:rFonts w:ascii="Bookman Old Style" w:hAnsi="Bookman Old Style"/>
        </w:rPr>
        <w:t>π</w:t>
      </w:r>
      <w:proofErr w:type="spellStart"/>
      <w:r w:rsidR="00FA3773" w:rsidRPr="00FA3773">
        <w:rPr>
          <w:rFonts w:ascii="Bookman Old Style" w:hAnsi="Bookman Old Style"/>
        </w:rPr>
        <w:t>οκ</w:t>
      </w:r>
      <w:proofErr w:type="spellEnd"/>
      <w:r w:rsidR="00FA3773" w:rsidRPr="00FA3773">
        <w:rPr>
          <w:rFonts w:ascii="Bookman Old Style" w:hAnsi="Bookman Old Style"/>
        </w:rPr>
        <w:t>ατάστασις</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4" w:name="_Toc118540380"/>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540381"/>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540382"/>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3"/>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5"/>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6"/>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7"/>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9"/>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540384"/>
      <w:r w:rsidRPr="002F5DC5">
        <w:rPr>
          <w:rFonts w:ascii="Bookman Old Style" w:hAnsi="Bookman Old Style"/>
        </w:rPr>
        <w:t>Basil the Great.</w:t>
      </w:r>
      <w:bookmarkEnd w:id="7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0"/>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1"/>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2"/>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540385"/>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5"/>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7"/>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8"/>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9"/>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40"/>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1"/>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42"/>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3"/>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4"/>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5"/>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6"/>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7"/>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540387"/>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2"/>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8"/>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540389"/>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0"/>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1"/>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2"/>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3"/>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4"/>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5"/>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6"/>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7"/>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8"/>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4"/>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9"/>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5"/>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540392"/>
      <w:r w:rsidRPr="002F5DC5">
        <w:rPr>
          <w:rFonts w:ascii="Bookman Old Style" w:hAnsi="Bookman Old Style"/>
        </w:rPr>
        <w:t>Marius Victorinus.</w:t>
      </w:r>
      <w:bookmarkEnd w:id="86"/>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61"/>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540393"/>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2"/>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540394"/>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3"/>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540395"/>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9"/>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4"/>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540397"/>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5"/>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6"/>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2"/>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7"/>
      </w:r>
    </w:p>
    <w:p w14:paraId="6DD8401B" w14:textId="62CE97C2" w:rsidR="00085E7D" w:rsidRPr="002F5DC5" w:rsidRDefault="00085E7D" w:rsidP="00085E7D">
      <w:pPr>
        <w:pStyle w:val="Heading2"/>
        <w:rPr>
          <w:rFonts w:ascii="Bookman Old Style" w:hAnsi="Bookman Old Style"/>
        </w:rPr>
      </w:pPr>
      <w:bookmarkStart w:id="93" w:name="_Toc118540399"/>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8"/>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4"/>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9"/>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70"/>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1"/>
      </w:r>
    </w:p>
    <w:p w14:paraId="742967E3" w14:textId="4D5E4284" w:rsidR="003134B6" w:rsidRPr="002F5DC5" w:rsidRDefault="003134B6" w:rsidP="003134B6">
      <w:pPr>
        <w:pStyle w:val="Heading2"/>
        <w:rPr>
          <w:rFonts w:ascii="Bookman Old Style" w:hAnsi="Bookman Old Style"/>
        </w:rPr>
      </w:pPr>
      <w:bookmarkStart w:id="95" w:name="_Toc118540401"/>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540402"/>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96"/>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2"/>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540405"/>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0" w:name="_Toc118540406"/>
      <w:r w:rsidRPr="002F5DC5">
        <w:rPr>
          <w:rFonts w:ascii="Bookman Old Style" w:hAnsi="Bookman Old Style"/>
        </w:rPr>
        <w:lastRenderedPageBreak/>
        <w:t>19. The Deterioration of Christian Thought.</w:t>
      </w:r>
      <w:bookmarkEnd w:id="10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3"/>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540407"/>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4"/>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5"/>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7"/>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8"/>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9"/>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0"/>
      </w:r>
    </w:p>
    <w:p w14:paraId="0D0CDF5C" w14:textId="683B32B1" w:rsidR="003134B6" w:rsidRPr="002F5DC5" w:rsidRDefault="003134B6" w:rsidP="003134B6">
      <w:pPr>
        <w:pStyle w:val="Heading2"/>
        <w:rPr>
          <w:rFonts w:ascii="Bookman Old Style" w:hAnsi="Bookman Old Style"/>
        </w:rPr>
      </w:pPr>
      <w:bookmarkStart w:id="102" w:name="_Toc118540408"/>
      <w:r w:rsidRPr="002F5DC5">
        <w:rPr>
          <w:rFonts w:ascii="Bookman Old Style" w:hAnsi="Bookman Old Style"/>
        </w:rPr>
        <w:t>John Chrysostom.</w:t>
      </w:r>
      <w:bookmarkEnd w:id="102"/>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1"/>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3"/>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4"/>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6"/>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7"/>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9"/>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0"/>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2"/>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3"/>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4"/>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5"/>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6"/>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7"/>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8"/>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9"/>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4" w:name="_Toc118540410"/>
      <w:r w:rsidRPr="002F5DC5">
        <w:rPr>
          <w:rFonts w:ascii="Bookman Old Style" w:hAnsi="Bookman Old Style"/>
        </w:rPr>
        <w:lastRenderedPageBreak/>
        <w:t>21. Unsuccessful Attempts to Suppress Universalism.</w:t>
      </w:r>
      <w:bookmarkEnd w:id="104"/>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5"/>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6"/>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7"/>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8"/>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9"/>
      </w:r>
    </w:p>
    <w:p w14:paraId="0D68CBAB" w14:textId="77777777" w:rsidR="00091D96" w:rsidRPr="002F5DC5" w:rsidRDefault="00091D96" w:rsidP="00FC41E0">
      <w:pPr>
        <w:pStyle w:val="Heading2"/>
        <w:rPr>
          <w:rFonts w:ascii="Bookman Old Style" w:hAnsi="Bookman Old Style"/>
        </w:rPr>
      </w:pPr>
      <w:bookmarkStart w:id="105" w:name="_Toc118540411"/>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10"/>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1"/>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2"/>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3"/>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540412"/>
      <w:r w:rsidRPr="002F5DC5">
        <w:rPr>
          <w:rFonts w:ascii="Bookman Old Style" w:hAnsi="Bookman Old Style"/>
        </w:rPr>
        <w:lastRenderedPageBreak/>
        <w:t>22. The Eclipse of Universalism.</w:t>
      </w:r>
      <w:bookmarkEnd w:id="106"/>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4"/>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5"/>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6"/>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7"/>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8"/>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9"/>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540413"/>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0"/>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688EAE33" w:rsidR="00377200" w:rsidRDefault="00377200" w:rsidP="00377200">
      <w:pPr>
        <w:pStyle w:val="Heading2"/>
        <w:rPr>
          <w:rFonts w:ascii="Bookman Old Style" w:hAnsi="Bookman Old Style"/>
        </w:rPr>
      </w:pPr>
      <w:bookmarkStart w:id="109" w:name="_Toc118540415"/>
      <w:proofErr w:type="spellStart"/>
      <w:r w:rsidRPr="00377200">
        <w:rPr>
          <w:rFonts w:ascii="Bookman Old Style" w:hAnsi="Bookman Old Style"/>
        </w:rPr>
        <w:t>A</w:t>
      </w:r>
      <w:bookmarkEnd w:id="109"/>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0"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0"/>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1" w:name="_Toc118540417"/>
      <w:r w:rsidRPr="002F5DC5">
        <w:rPr>
          <w:rFonts w:ascii="Bookman Old Style" w:hAnsi="Bookman Old Style"/>
        </w:rPr>
        <w:t>Beecher, Edward</w:t>
      </w:r>
      <w:bookmarkEnd w:id="111"/>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2"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2"/>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540419"/>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4"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proofErr w:type="spellStart"/>
      <w:r>
        <w:rPr>
          <w:rFonts w:ascii="Bookman Old Style" w:hAnsi="Bookman Old Style"/>
        </w:rPr>
        <w:t>Chambré</w:t>
      </w:r>
      <w:proofErr w:type="spellEnd"/>
      <w:r w:rsidR="00F73648" w:rsidRPr="002F5DC5">
        <w:rPr>
          <w:rFonts w:ascii="Bookman Old Style" w:hAnsi="Bookman Old Style"/>
        </w:rPr>
        <w:t>, A. St. John</w:t>
      </w:r>
      <w:bookmarkEnd w:id="114"/>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540421"/>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6"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6"/>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7"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8"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19"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19"/>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0"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1"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540428"/>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540429"/>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540430"/>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5" w:name="_Toc118540431"/>
      <w:r w:rsidRPr="002F5DC5">
        <w:rPr>
          <w:rFonts w:ascii="Bookman Old Style" w:hAnsi="Bookman Old Style"/>
        </w:rPr>
        <w:lastRenderedPageBreak/>
        <w:t>What Has Changed?</w:t>
      </w:r>
      <w:bookmarkEnd w:id="125"/>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6" w:name="_Toc118540432"/>
      <w:r w:rsidRPr="00BE2A4F">
        <w:rPr>
          <w:rFonts w:ascii="Bookman Old Style" w:hAnsi="Bookman Old Style"/>
        </w:rPr>
        <w:lastRenderedPageBreak/>
        <w:t>Release Notes</w:t>
      </w:r>
      <w:bookmarkEnd w:id="126"/>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7" w:name="_Toc118540433"/>
      <w:r>
        <w:lastRenderedPageBreak/>
        <w:t>Changing of Particular Words</w:t>
      </w:r>
      <w:bookmarkEnd w:id="127"/>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00CD0" w14:textId="77777777" w:rsidR="00373376" w:rsidRDefault="00373376" w:rsidP="00661298">
      <w:pPr>
        <w:spacing w:after="0" w:line="240" w:lineRule="auto"/>
      </w:pPr>
      <w:r>
        <w:separator/>
      </w:r>
    </w:p>
  </w:endnote>
  <w:endnote w:type="continuationSeparator" w:id="0">
    <w:p w14:paraId="7A80F99E" w14:textId="77777777" w:rsidR="00373376" w:rsidRDefault="00373376"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r>
        <w:t>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24F8" w14:textId="77777777" w:rsidR="00373376" w:rsidRDefault="00373376" w:rsidP="00661298">
      <w:pPr>
        <w:spacing w:after="0" w:line="240" w:lineRule="auto"/>
      </w:pPr>
      <w:r>
        <w:separator/>
      </w:r>
    </w:p>
  </w:footnote>
  <w:footnote w:type="continuationSeparator" w:id="0">
    <w:p w14:paraId="05123DD1" w14:textId="77777777" w:rsidR="00373376" w:rsidRDefault="00373376"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proofErr w:type="gramStart"/>
      <w:r w:rsidRPr="000628B5">
        <w:rPr>
          <w:i/>
        </w:rPr>
        <w:t>Text-book</w:t>
      </w:r>
      <w:proofErr w:type="gramEnd"/>
      <w:r w:rsidRPr="000628B5">
        <w:rPr>
          <w:i/>
        </w:rPr>
        <w:t xml:space="preserve">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 xml:space="preserve">A </w:t>
      </w:r>
      <w:proofErr w:type="gramStart"/>
      <w:r>
        <w:rPr>
          <w:i/>
        </w:rPr>
        <w:t>Text-book</w:t>
      </w:r>
      <w:proofErr w:type="gramEnd"/>
      <w:r>
        <w:rPr>
          <w:i/>
        </w:rPr>
        <w:t xml:space="preserve">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P</w:t>
      </w:r>
      <w:proofErr w:type="spellStart"/>
      <w:r>
        <w:t>arab</w:t>
      </w:r>
      <w:proofErr w:type="spellEnd"/>
      <w:r>
        <w:t>.”</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rsidRPr="002C4B8B">
        <w:rPr>
          <w:i/>
          <w:iCs/>
        </w:rP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w:t>
      </w:r>
      <w:proofErr w:type="spellStart"/>
      <w:r>
        <w:t>Conybeare’s</w:t>
      </w:r>
      <w:proofErr w:type="spellEnd"/>
      <w:r>
        <w:t xml:space="preserve">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 xml:space="preserve">J.H. Newman, Arians; Apologia Pro Vita </w:t>
      </w:r>
      <w:proofErr w:type="spellStart"/>
      <w:r>
        <w:t>Sua</w:t>
      </w:r>
      <w:proofErr w:type="spellEnd"/>
      <w:r>
        <w:t>.</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proofErr w:type="spellStart"/>
      <w:r>
        <w:t>Allin</w:t>
      </w:r>
      <w:proofErr w:type="spellEnd"/>
      <w:r>
        <w:t>,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proofErr w:type="spellStart"/>
      <w:r w:rsidR="0084195D" w:rsidRPr="0084195D">
        <w:t>συμ</w:t>
      </w:r>
      <w:proofErr w:type="spellEnd"/>
      <w:r w:rsidR="0084195D" w:rsidRPr="0084195D">
        <w:t>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 xml:space="preserve">Against </w:t>
      </w:r>
      <w:proofErr w:type="spellStart"/>
      <w:r>
        <w:t>Celsus</w:t>
      </w:r>
      <w:proofErr w:type="spellEnd"/>
      <w:r>
        <w:t xml:space="preserve">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proofErr w:type="spellStart"/>
      <w:r w:rsidR="0084195D" w:rsidRPr="0084195D">
        <w:t>κηρύγμ</w:t>
      </w:r>
      <w:proofErr w:type="spellEnd"/>
      <w:r w:rsidR="0084195D" w:rsidRPr="0084195D">
        <w:t>ατα</w:t>
      </w:r>
      <w:r w:rsidR="0084195D">
        <w:t xml:space="preserve"> what is openly proclaimed and </w:t>
      </w:r>
      <w:proofErr w:type="spellStart"/>
      <w:r w:rsidR="0084195D" w:rsidRPr="0084195D">
        <w:t>δόγμ</w:t>
      </w:r>
      <w:proofErr w:type="spellEnd"/>
      <w:r w:rsidR="0084195D" w:rsidRPr="0084195D">
        <w:t>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 xml:space="preserve">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 xml:space="preserve">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 xml:space="preserve">De Passione et </w:t>
      </w:r>
      <w:proofErr w:type="spellStart"/>
      <w:r>
        <w:t>Cruce</w:t>
      </w:r>
      <w:proofErr w:type="spellEnd"/>
      <w:r>
        <w:t xml:space="preserve"> Domini. </w:t>
      </w:r>
      <w:proofErr w:type="spellStart"/>
      <w:r>
        <w:t>Migne</w:t>
      </w:r>
      <w:proofErr w:type="spellEnd"/>
      <w:r>
        <w:t>,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proofErr w:type="spellStart"/>
      <w:r>
        <w:t>Carm</w:t>
      </w:r>
      <w:proofErr w:type="spellEnd"/>
      <w:r>
        <w:t>.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 xml:space="preserve">Farrar’s “Early Days of Christianity,” </w:t>
      </w:r>
      <w:proofErr w:type="spellStart"/>
      <w:r>
        <w:t>ch.</w:t>
      </w:r>
      <w:proofErr w:type="spellEnd"/>
      <w:r>
        <w:t xml:space="preserve">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 xml:space="preserve">Book I, </w:t>
      </w:r>
      <w:proofErr w:type="spellStart"/>
      <w:r>
        <w:t>ch.</w:t>
      </w:r>
      <w:proofErr w:type="spellEnd"/>
      <w:r>
        <w:t xml:space="preserve">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proofErr w:type="spellStart"/>
      <w:r>
        <w:t>Archs</w:t>
      </w:r>
      <w:proofErr w:type="spellEnd"/>
      <w:r>
        <w:t>.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proofErr w:type="spellStart"/>
      <w:r w:rsidR="00595517" w:rsidRPr="00595517">
        <w:t>Θάν</w:t>
      </w:r>
      <w:proofErr w:type="spellEnd"/>
      <w:r w:rsidR="00595517" w:rsidRPr="00595517">
        <w:t xml:space="preserve">ατον </w:t>
      </w:r>
      <w:proofErr w:type="spellStart"/>
      <w:r w:rsidR="00595517" w:rsidRPr="00595517">
        <w:t>δυι</w:t>
      </w:r>
      <w:proofErr w:type="spellEnd"/>
      <w:r w:rsidR="00595517" w:rsidRPr="00595517">
        <w:t xml:space="preserve"> </w:t>
      </w:r>
      <w:proofErr w:type="spellStart"/>
      <w:r w:rsidR="00595517" w:rsidRPr="00595517">
        <w:t>τιμωρι</w:t>
      </w:r>
      <w:proofErr w:type="spellEnd"/>
      <w:r w:rsidR="00595517" w:rsidRPr="00595517">
        <w:t xml:space="preserve">ας </w:t>
      </w:r>
      <w:proofErr w:type="spellStart"/>
      <w:r w:rsidR="00595517" w:rsidRPr="00595517">
        <w:t>έν</w:t>
      </w:r>
      <w:proofErr w:type="spellEnd"/>
      <w:r w:rsidR="00595517" w:rsidRPr="00595517">
        <w:t xml:space="preserve"> </w:t>
      </w:r>
      <w:proofErr w:type="spellStart"/>
      <w:r w:rsidR="00595517" w:rsidRPr="00595517">
        <w:t>ἀθ</w:t>
      </w:r>
      <w:proofErr w:type="spellEnd"/>
      <w:r w:rsidR="00595517" w:rsidRPr="00595517">
        <w:t>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 xml:space="preserve">Bunsen, </w:t>
      </w:r>
      <w:proofErr w:type="spellStart"/>
      <w:r>
        <w:t>Hipp</w:t>
      </w:r>
      <w:proofErr w:type="spellEnd"/>
      <w:r>
        <w:t>.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proofErr w:type="spellStart"/>
      <w:r>
        <w:t>Apol</w:t>
      </w:r>
      <w:proofErr w:type="spellEnd"/>
      <w:r>
        <w:t>.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w:t>
      </w:r>
      <w:proofErr w:type="spellStart"/>
      <w:r w:rsidR="00F82BFD" w:rsidRPr="00F82BFD">
        <w:t>ᾶν</w:t>
      </w:r>
      <w:proofErr w:type="spellEnd"/>
      <w:r w:rsidR="00F82BFD" w:rsidRPr="00F82BFD">
        <w:t xml:space="preserve"> </w:t>
      </w:r>
      <w:proofErr w:type="spellStart"/>
      <w:r w:rsidR="00F82BFD" w:rsidRPr="00F82BFD">
        <w:t>τὸ</w:t>
      </w:r>
      <w:proofErr w:type="spellEnd"/>
      <w:r w:rsidR="00F82BFD" w:rsidRPr="00F82BFD">
        <w:t xml:space="preserve"> κα</w:t>
      </w:r>
      <w:proofErr w:type="spellStart"/>
      <w:r w:rsidR="00F82BFD" w:rsidRPr="00F82BFD">
        <w:t>κὸν</w:t>
      </w:r>
      <w:proofErr w:type="spellEnd"/>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proofErr w:type="spellStart"/>
      <w:r w:rsidR="00F82BFD" w:rsidRPr="00F82BFD">
        <w:t>εἰς</w:t>
      </w:r>
      <w:proofErr w:type="spellEnd"/>
      <w:r w:rsidR="00F82BFD" w:rsidRPr="00F82BFD">
        <w:t xml:space="preserve"> </w:t>
      </w:r>
      <w:proofErr w:type="spellStart"/>
      <w:r w:rsidR="00F82BFD" w:rsidRPr="00F82BFD">
        <w:t>τό</w:t>
      </w:r>
      <w:proofErr w:type="spellEnd"/>
      <w:r w:rsidR="00F82BFD" w:rsidRPr="00F82BFD">
        <w:t xml:space="preserve"> ἀπ</w:t>
      </w:r>
      <w:proofErr w:type="spellStart"/>
      <w:r w:rsidR="00F82BFD" w:rsidRPr="00F82BFD">
        <w:t>οκ</w:t>
      </w:r>
      <w:proofErr w:type="spellEnd"/>
      <w:r w:rsidR="00F82BFD" w:rsidRPr="00F82BFD">
        <w:t xml:space="preserve">αταλλάξαι </w:t>
      </w:r>
      <w:proofErr w:type="spellStart"/>
      <w:r w:rsidR="00F82BFD" w:rsidRPr="00F82BFD">
        <w:t>τὰ</w:t>
      </w:r>
      <w:proofErr w:type="spellEnd"/>
      <w:r w:rsidR="00F82BFD" w:rsidRPr="00F82BFD">
        <w:t xml:space="preserve"> π</w:t>
      </w:r>
      <w:proofErr w:type="spellStart"/>
      <w:r w:rsidR="00F82BFD" w:rsidRPr="00F82BFD">
        <w:t>ᾶντ</w:t>
      </w:r>
      <w:proofErr w:type="spellEnd"/>
      <w:r w:rsidR="00F82BFD" w:rsidRPr="00F82BFD">
        <w:t>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 xml:space="preserve">See the long note in </w:t>
      </w:r>
      <w:proofErr w:type="spellStart"/>
      <w:r>
        <w:t>Stieren</w:t>
      </w:r>
      <w:proofErr w:type="spellEnd"/>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proofErr w:type="gramStart"/>
      <w:r w:rsidR="00F82BFD">
        <w:t xml:space="preserve">   </w:t>
      </w:r>
      <w:r>
        <w:t>“</w:t>
      </w:r>
      <w:proofErr w:type="gramEnd"/>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 xml:space="preserve">Bunsen’s </w:t>
      </w:r>
      <w:proofErr w:type="spellStart"/>
      <w:r>
        <w:t>Hipp</w:t>
      </w:r>
      <w:proofErr w:type="spellEnd"/>
      <w:r>
        <w:t>.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 xml:space="preserve">The standard authorities on Gnosticism are Neander, Baur, Matter, Bigg, </w:t>
      </w:r>
      <w:proofErr w:type="spellStart"/>
      <w:r>
        <w:t>Mansel</w:t>
      </w:r>
      <w:proofErr w:type="spellEnd"/>
      <w:r>
        <w:t xml:space="preserve">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proofErr w:type="spellStart"/>
      <w:r>
        <w:t>Mansel</w:t>
      </w:r>
      <w:proofErr w:type="spellEnd"/>
      <w:r>
        <w:t>,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proofErr w:type="spellStart"/>
      <w:r>
        <w:t>Stieren’s</w:t>
      </w:r>
      <w:proofErr w:type="spellEnd"/>
      <w:r>
        <w:t xml:space="preserve">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6">
    <w:p w14:paraId="0D68CC8E" w14:textId="60BA07FD" w:rsidR="00210409" w:rsidRDefault="00210409">
      <w:pPr>
        <w:pStyle w:val="FootnoteText"/>
      </w:pPr>
      <w:r>
        <w:rPr>
          <w:rStyle w:val="FootnoteReference"/>
        </w:rPr>
        <w:footnoteRef/>
      </w:r>
      <w:r>
        <w:t xml:space="preserve"> </w:t>
      </w:r>
      <w:r w:rsidR="001D13E4">
        <w:t xml:space="preserve">JW: </w:t>
      </w:r>
      <w:r>
        <w:t xml:space="preserve">B. VIII, ii, verses 195-340 Ed. </w:t>
      </w:r>
      <w:proofErr w:type="spellStart"/>
      <w:r>
        <w:t>Opsopoei</w:t>
      </w:r>
      <w:proofErr w:type="spellEnd"/>
      <w:r>
        <w:t>, Paris 1667.</w:t>
      </w:r>
    </w:p>
  </w:footnote>
  <w:footnote w:id="187">
    <w:p w14:paraId="0D68CC8F" w14:textId="5663C0A3" w:rsidR="00210409" w:rsidRDefault="00210409">
      <w:pPr>
        <w:pStyle w:val="FootnoteText"/>
      </w:pPr>
      <w:r>
        <w:rPr>
          <w:rStyle w:val="FootnoteReference"/>
        </w:rPr>
        <w:footnoteRef/>
      </w:r>
      <w:r>
        <w:t xml:space="preserve"> </w:t>
      </w:r>
      <w:r w:rsidR="008522DC">
        <w:t xml:space="preserve">JW: </w:t>
      </w:r>
      <w:proofErr w:type="spellStart"/>
      <w:r w:rsidRPr="008522DC">
        <w:rPr>
          <w:i/>
          <w:iCs/>
        </w:rPr>
        <w:t>Historum</w:t>
      </w:r>
      <w:proofErr w:type="spellEnd"/>
      <w:r w:rsidRPr="008522DC">
        <w:rPr>
          <w:i/>
          <w:iCs/>
        </w:rPr>
        <w:t xml:space="preserve"> </w:t>
      </w:r>
      <w:proofErr w:type="spellStart"/>
      <w:r w:rsidRPr="008522DC">
        <w:rPr>
          <w:i/>
          <w:iCs/>
        </w:rPr>
        <w:t>Deorum</w:t>
      </w:r>
      <w:proofErr w:type="spellEnd"/>
      <w:r w:rsidRPr="008522DC">
        <w:rPr>
          <w:i/>
          <w:iCs/>
        </w:rPr>
        <w:t xml:space="preserve"> </w:t>
      </w:r>
      <w:proofErr w:type="spellStart"/>
      <w:r w:rsidRPr="008522DC">
        <w:rPr>
          <w:i/>
          <w:iCs/>
        </w:rPr>
        <w:t>Fatidicorum</w:t>
      </w:r>
      <w:proofErr w:type="spellEnd"/>
      <w:r w:rsidRPr="008522DC">
        <w:rPr>
          <w:i/>
          <w:iCs/>
        </w:rPr>
        <w:t xml:space="preserve">, </w:t>
      </w:r>
      <w:proofErr w:type="spellStart"/>
      <w:r w:rsidRPr="008522DC">
        <w:rPr>
          <w:i/>
          <w:iCs/>
        </w:rPr>
        <w:t>Vatam</w:t>
      </w:r>
      <w:proofErr w:type="spellEnd"/>
      <w:r w:rsidRPr="008522DC">
        <w:rPr>
          <w:i/>
          <w:iCs/>
        </w:rPr>
        <w:t xml:space="preserve"> </w:t>
      </w:r>
      <w:proofErr w:type="spellStart"/>
      <w:r w:rsidRPr="008522DC">
        <w:rPr>
          <w:i/>
          <w:iCs/>
        </w:rPr>
        <w:t>Sibyllorum</w:t>
      </w:r>
      <w:proofErr w:type="spellEnd"/>
      <w:r>
        <w:t xml:space="preserve">, etc., p. 184: (1675) </w:t>
      </w:r>
      <w:r w:rsidRPr="008522DC">
        <w:rPr>
          <w:i/>
          <w:iCs/>
        </w:rPr>
        <w:t xml:space="preserve">Dicit </w:t>
      </w:r>
      <w:proofErr w:type="spellStart"/>
      <w:r w:rsidRPr="008522DC">
        <w:rPr>
          <w:i/>
          <w:iCs/>
        </w:rPr>
        <w:t>damnatos</w:t>
      </w:r>
      <w:proofErr w:type="spellEnd"/>
      <w:r w:rsidRPr="008522DC">
        <w:rPr>
          <w:i/>
          <w:iCs/>
        </w:rPr>
        <w:t xml:space="preserve"> </w:t>
      </w:r>
      <w:proofErr w:type="spellStart"/>
      <w:r w:rsidRPr="008522DC">
        <w:rPr>
          <w:i/>
          <w:iCs/>
        </w:rPr>
        <w:t>liberandos</w:t>
      </w:r>
      <w:proofErr w:type="spellEnd"/>
      <w:r w:rsidRPr="008522DC">
        <w:rPr>
          <w:i/>
          <w:iCs/>
        </w:rPr>
        <w:t xml:space="preserve"> </w:t>
      </w:r>
      <w:proofErr w:type="spellStart"/>
      <w:r w:rsidRPr="008522DC">
        <w:rPr>
          <w:i/>
          <w:iCs/>
        </w:rPr>
        <w:t>postquam</w:t>
      </w:r>
      <w:proofErr w:type="spellEnd"/>
      <w:r w:rsidRPr="008522DC">
        <w:rPr>
          <w:i/>
          <w:iCs/>
        </w:rPr>
        <w:t xml:space="preserve"> </w:t>
      </w:r>
      <w:proofErr w:type="spellStart"/>
      <w:r w:rsidRPr="008522DC">
        <w:rPr>
          <w:i/>
          <w:iCs/>
        </w:rPr>
        <w:t>poenas</w:t>
      </w:r>
      <w:proofErr w:type="spellEnd"/>
      <w:r w:rsidRPr="008522DC">
        <w:rPr>
          <w:i/>
          <w:iCs/>
        </w:rPr>
        <w:t xml:space="preserve"> </w:t>
      </w:r>
      <w:proofErr w:type="spellStart"/>
      <w:r w:rsidRPr="008522DC">
        <w:rPr>
          <w:i/>
          <w:iCs/>
        </w:rPr>
        <w:t>infernales</w:t>
      </w:r>
      <w:proofErr w:type="spellEnd"/>
      <w:r w:rsidRPr="008522DC">
        <w:rPr>
          <w:i/>
          <w:iCs/>
        </w:rPr>
        <w:t xml:space="preserve"> per aliquot </w:t>
      </w:r>
      <w:proofErr w:type="spellStart"/>
      <w:r w:rsidRPr="008522DC">
        <w:rPr>
          <w:i/>
          <w:iCs/>
        </w:rPr>
        <w:t>secula</w:t>
      </w:r>
      <w:proofErr w:type="spellEnd"/>
      <w:r w:rsidRPr="008522DC">
        <w:rPr>
          <w:i/>
          <w:iCs/>
        </w:rPr>
        <w:t xml:space="preserve"> </w:t>
      </w:r>
      <w:proofErr w:type="spellStart"/>
      <w:r w:rsidRPr="008522DC">
        <w:rPr>
          <w:i/>
          <w:iCs/>
        </w:rPr>
        <w:t>erunt</w:t>
      </w:r>
      <w:proofErr w:type="spellEnd"/>
      <w:r w:rsidRPr="008522DC">
        <w:rPr>
          <w:i/>
          <w:iCs/>
        </w:rPr>
        <w:t xml:space="preserve"> </w:t>
      </w:r>
      <w:proofErr w:type="spellStart"/>
      <w:r w:rsidRPr="008522DC">
        <w:rPr>
          <w:i/>
          <w:iCs/>
        </w:rPr>
        <w:t>perpessi</w:t>
      </w:r>
      <w:proofErr w:type="spellEnd"/>
      <w:r w:rsidRPr="008522DC">
        <w:rPr>
          <w:i/>
          <w:iCs/>
        </w:rPr>
        <w:t xml:space="preserve">, qui </w:t>
      </w:r>
      <w:proofErr w:type="spellStart"/>
      <w:r w:rsidRPr="008522DC">
        <w:rPr>
          <w:i/>
          <w:iCs/>
        </w:rPr>
        <w:t>Origenis</w:t>
      </w:r>
      <w:proofErr w:type="spellEnd"/>
      <w:r w:rsidRPr="008522DC">
        <w:rPr>
          <w:i/>
          <w:iCs/>
        </w:rPr>
        <w:t xml:space="preserve"> </w:t>
      </w:r>
      <w:proofErr w:type="spellStart"/>
      <w:r w:rsidRPr="008522DC">
        <w:rPr>
          <w:i/>
          <w:iCs/>
        </w:rPr>
        <w:t>fuit</w:t>
      </w:r>
      <w:proofErr w:type="spellEnd"/>
      <w:r w:rsidRPr="008522DC">
        <w:rPr>
          <w:i/>
          <w:iCs/>
        </w:rPr>
        <w:t xml:space="preserve"> error</w:t>
      </w:r>
      <w:r>
        <w:t>.</w:t>
      </w:r>
    </w:p>
  </w:footnote>
  <w:footnote w:id="188">
    <w:p w14:paraId="0D68CC90" w14:textId="4A394777" w:rsidR="00210409" w:rsidRDefault="00210409">
      <w:pPr>
        <w:pStyle w:val="FootnoteText"/>
      </w:pPr>
      <w:r>
        <w:rPr>
          <w:rStyle w:val="FootnoteReference"/>
        </w:rPr>
        <w:footnoteRef/>
      </w:r>
      <w:r>
        <w:t xml:space="preserve"> </w:t>
      </w:r>
      <w:r w:rsidR="008522DC">
        <w:t xml:space="preserve">JW: </w:t>
      </w:r>
      <w:r>
        <w:t xml:space="preserve">Notes (p. 27) to Bib. </w:t>
      </w:r>
      <w:proofErr w:type="spellStart"/>
      <w:r>
        <w:t>Orac</w:t>
      </w:r>
      <w:proofErr w:type="spellEnd"/>
      <w:r>
        <w:t xml:space="preserve"> (Paris: 1607). “</w:t>
      </w:r>
      <w:proofErr w:type="spellStart"/>
      <w:r w:rsidRPr="008522DC">
        <w:rPr>
          <w:i/>
          <w:iCs/>
        </w:rPr>
        <w:t>Impil</w:t>
      </w:r>
      <w:proofErr w:type="spellEnd"/>
      <w:r w:rsidRPr="008522DC">
        <w:rPr>
          <w:i/>
          <w:iCs/>
        </w:rPr>
        <w:t xml:space="preserve"> </w:t>
      </w:r>
      <w:proofErr w:type="spellStart"/>
      <w:r w:rsidRPr="008522DC">
        <w:rPr>
          <w:i/>
          <w:iCs/>
        </w:rPr>
        <w:t>gehennae</w:t>
      </w:r>
      <w:proofErr w:type="spellEnd"/>
      <w:r w:rsidRPr="008522DC">
        <w:rPr>
          <w:i/>
          <w:iCs/>
        </w:rPr>
        <w:t xml:space="preserve"> </w:t>
      </w:r>
      <w:proofErr w:type="spellStart"/>
      <w:r w:rsidRPr="008522DC">
        <w:rPr>
          <w:i/>
          <w:iCs/>
        </w:rPr>
        <w:t>supplicio</w:t>
      </w:r>
      <w:proofErr w:type="spellEnd"/>
      <w:r w:rsidRPr="008522DC">
        <w:rPr>
          <w:i/>
          <w:iCs/>
        </w:rPr>
        <w:t xml:space="preserve"> </w:t>
      </w:r>
      <w:proofErr w:type="spellStart"/>
      <w:r w:rsidRPr="008522DC">
        <w:rPr>
          <w:i/>
          <w:iCs/>
        </w:rPr>
        <w:t>addicti</w:t>
      </w:r>
      <w:proofErr w:type="spellEnd"/>
      <w:r w:rsidRPr="008522DC">
        <w:rPr>
          <w:i/>
          <w:iCs/>
        </w:rPr>
        <w:t xml:space="preserve"> post </w:t>
      </w:r>
      <w:proofErr w:type="spellStart"/>
      <w:r w:rsidRPr="008522DC">
        <w:rPr>
          <w:i/>
          <w:iCs/>
        </w:rPr>
        <w:t>certi</w:t>
      </w:r>
      <w:proofErr w:type="spellEnd"/>
      <w:r w:rsidRPr="008522DC">
        <w:rPr>
          <w:i/>
          <w:iCs/>
        </w:rPr>
        <w:t xml:space="preserve"> </w:t>
      </w:r>
      <w:proofErr w:type="spellStart"/>
      <w:r w:rsidRPr="008522DC">
        <w:rPr>
          <w:i/>
          <w:iCs/>
        </w:rPr>
        <w:t>temporis</w:t>
      </w:r>
      <w:proofErr w:type="spellEnd"/>
      <w:r w:rsidRPr="008522DC">
        <w:rPr>
          <w:i/>
          <w:iCs/>
        </w:rPr>
        <w:t xml:space="preserve"> et </w:t>
      </w:r>
      <w:proofErr w:type="spellStart"/>
      <w:r w:rsidRPr="008522DC">
        <w:rPr>
          <w:i/>
          <w:iCs/>
        </w:rPr>
        <w:t>peccatorum</w:t>
      </w:r>
      <w:proofErr w:type="spellEnd"/>
      <w:r w:rsidRPr="008522DC">
        <w:rPr>
          <w:i/>
          <w:iCs/>
        </w:rPr>
        <w:t xml:space="preserve"> per Dolores </w:t>
      </w:r>
      <w:proofErr w:type="spellStart"/>
      <w:r w:rsidRPr="008522DC">
        <w:rPr>
          <w:i/>
          <w:iCs/>
        </w:rPr>
        <w:t>expiationem</w:t>
      </w:r>
      <w:proofErr w:type="spellEnd"/>
      <w:r w:rsidRPr="008522DC">
        <w:rPr>
          <w:i/>
          <w:iCs/>
        </w:rPr>
        <w:t xml:space="preserve">, ex </w:t>
      </w:r>
      <w:proofErr w:type="spellStart"/>
      <w:r w:rsidRPr="008522DC">
        <w:rPr>
          <w:i/>
          <w:iCs/>
        </w:rPr>
        <w:t>poenis</w:t>
      </w:r>
      <w:proofErr w:type="spellEnd"/>
      <w:r w:rsidRPr="008522DC">
        <w:rPr>
          <w:i/>
          <w:iCs/>
        </w:rPr>
        <w:t xml:space="preserve"> </w:t>
      </w:r>
      <w:proofErr w:type="spellStart"/>
      <w:r w:rsidRPr="008522DC">
        <w:rPr>
          <w:i/>
          <w:iCs/>
        </w:rPr>
        <w:t>liberenteur</w:t>
      </w:r>
      <w:proofErr w:type="spellEnd"/>
      <w:r w:rsidRPr="008522DC">
        <w:rPr>
          <w:i/>
          <w:iCs/>
        </w:rPr>
        <w:t xml:space="preserve">. </w:t>
      </w:r>
      <w:proofErr w:type="spellStart"/>
      <w:r w:rsidRPr="008522DC">
        <w:rPr>
          <w:i/>
          <w:iCs/>
        </w:rPr>
        <w:t>Quae</w:t>
      </w:r>
      <w:proofErr w:type="spellEnd"/>
      <w:r w:rsidRPr="008522DC">
        <w:rPr>
          <w:i/>
          <w:iCs/>
        </w:rPr>
        <w:t xml:space="preserve"> sententia </w:t>
      </w:r>
      <w:proofErr w:type="spellStart"/>
      <w:r w:rsidRPr="008522DC">
        <w:rPr>
          <w:i/>
          <w:iCs/>
        </w:rPr>
        <w:t>fuit</w:t>
      </w:r>
      <w:proofErr w:type="spellEnd"/>
      <w:r w:rsidRPr="008522DC">
        <w:rPr>
          <w:i/>
          <w:iCs/>
        </w:rPr>
        <w:t xml:space="preserve"> </w:t>
      </w:r>
      <w:proofErr w:type="spellStart"/>
      <w:r w:rsidRPr="008522DC">
        <w:rPr>
          <w:i/>
          <w:iCs/>
        </w:rPr>
        <w:t>Origenis</w:t>
      </w:r>
      <w:proofErr w:type="spellEnd"/>
      <w:r w:rsidRPr="008522DC">
        <w:rPr>
          <w:i/>
          <w:iCs/>
        </w:rPr>
        <w:t>, etc</w:t>
      </w:r>
      <w:r>
        <w:t>.”</w:t>
      </w:r>
    </w:p>
  </w:footnote>
  <w:footnote w:id="189">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0">
    <w:p w14:paraId="0D68CC92" w14:textId="2A012A2B" w:rsidR="00210409" w:rsidRDefault="00210409">
      <w:pPr>
        <w:pStyle w:val="FootnoteText"/>
      </w:pPr>
      <w:r>
        <w:rPr>
          <w:rStyle w:val="FootnoteReference"/>
        </w:rPr>
        <w:footnoteRef/>
      </w:r>
      <w:r>
        <w:t xml:space="preserve"> </w:t>
      </w:r>
      <w:r w:rsidR="008522DC">
        <w:t xml:space="preserve">JW: </w:t>
      </w:r>
      <w:r>
        <w:t xml:space="preserve">“The Sibylline Oracles, </w:t>
      </w:r>
      <w:proofErr w:type="gramStart"/>
      <w:r>
        <w:t>Translated</w:t>
      </w:r>
      <w:proofErr w:type="gramEnd"/>
      <w:r>
        <w:t xml:space="preserve"> from the Best Greek Copies and Compared with the Sacred Prophecies.”</w:t>
      </w:r>
    </w:p>
  </w:footnote>
  <w:footnote w:id="191">
    <w:p w14:paraId="0D68CC93" w14:textId="163D36FB" w:rsidR="00210409" w:rsidRDefault="00210409">
      <w:pPr>
        <w:pStyle w:val="FootnoteText"/>
      </w:pPr>
      <w:r>
        <w:rPr>
          <w:rStyle w:val="FootnoteReference"/>
        </w:rPr>
        <w:footnoteRef/>
      </w:r>
      <w:r>
        <w:t xml:space="preserve"> </w:t>
      </w:r>
      <w:r w:rsidR="008522DC">
        <w:t xml:space="preserve">JW: </w:t>
      </w:r>
      <w:r>
        <w:t xml:space="preserve">B. II, </w:t>
      </w:r>
      <w:proofErr w:type="spellStart"/>
      <w:r>
        <w:t>vv</w:t>
      </w:r>
      <w:proofErr w:type="spellEnd"/>
      <w:r>
        <w:t>: 211-250-340).</w:t>
      </w:r>
    </w:p>
  </w:footnote>
  <w:footnote w:id="192">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w:t>
      </w:r>
      <w:proofErr w:type="spellStart"/>
      <w:r w:rsidRPr="00EE0823">
        <w:rPr>
          <w:i/>
          <w:iCs/>
        </w:rPr>
        <w:t>Patrum</w:t>
      </w:r>
      <w:proofErr w:type="spellEnd"/>
      <w:r w:rsidRPr="00EE0823">
        <w:rPr>
          <w:i/>
          <w:iCs/>
        </w:rPr>
        <w:t xml:space="preserve"> Ecclesiae </w:t>
      </w:r>
      <w:proofErr w:type="spellStart"/>
      <w:r w:rsidRPr="00EE0823">
        <w:rPr>
          <w:i/>
          <w:iCs/>
        </w:rPr>
        <w:t>Graecorum</w:t>
      </w:r>
      <w:proofErr w:type="spellEnd"/>
      <w:r w:rsidRPr="00EE0823">
        <w:rPr>
          <w:i/>
          <w:iCs/>
        </w:rPr>
        <w:t xml:space="preserve">, Pars. III. Titi </w:t>
      </w:r>
      <w:proofErr w:type="spellStart"/>
      <w:r w:rsidRPr="00EE0823">
        <w:rPr>
          <w:i/>
          <w:iCs/>
        </w:rPr>
        <w:t>Flaui</w:t>
      </w:r>
      <w:proofErr w:type="spellEnd"/>
      <w:r w:rsidRPr="00EE0823">
        <w:rPr>
          <w:i/>
          <w:iCs/>
        </w:rPr>
        <w:t xml:space="preserve"> </w:t>
      </w:r>
      <w:proofErr w:type="spellStart"/>
      <w:r w:rsidRPr="00EE0823">
        <w:rPr>
          <w:i/>
          <w:iCs/>
        </w:rPr>
        <w:t>Clementis</w:t>
      </w:r>
      <w:proofErr w:type="spellEnd"/>
      <w:r w:rsidRPr="00EE0823">
        <w:rPr>
          <w:i/>
          <w:iCs/>
        </w:rPr>
        <w:t xml:space="preserve"> </w:t>
      </w:r>
      <w:proofErr w:type="spellStart"/>
      <w:r w:rsidRPr="00EE0823">
        <w:rPr>
          <w:i/>
          <w:iCs/>
        </w:rPr>
        <w:t>Alexandrini</w:t>
      </w:r>
      <w:proofErr w:type="spellEnd"/>
      <w:r w:rsidRPr="00EE0823">
        <w:rPr>
          <w:i/>
          <w:iCs/>
        </w:rPr>
        <w:t xml:space="preserve"> Opera Omnia Tom</w:t>
      </w:r>
      <w:r>
        <w:t xml:space="preserve">.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1">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3">
    <w:p w14:paraId="0D68CC9E" w14:textId="136195B0" w:rsidR="00210409" w:rsidRDefault="00210409">
      <w:pPr>
        <w:pStyle w:val="FootnoteText"/>
      </w:pPr>
      <w:r>
        <w:rPr>
          <w:rStyle w:val="FootnoteReference"/>
        </w:rPr>
        <w:footnoteRef/>
      </w:r>
      <w:r>
        <w:t xml:space="preserve"> </w:t>
      </w:r>
      <w:r w:rsidR="00EE0823">
        <w:t xml:space="preserve">JW: </w:t>
      </w:r>
      <w:proofErr w:type="spellStart"/>
      <w:r>
        <w:t>Hipp</w:t>
      </w:r>
      <w:proofErr w:type="spellEnd"/>
      <w:r>
        <w:t>. and His Age, I.</w:t>
      </w:r>
    </w:p>
  </w:footnote>
  <w:footnote w:id="204">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5">
    <w:p w14:paraId="0D68CCA0" w14:textId="1D81C47E" w:rsidR="00210409" w:rsidRDefault="00210409">
      <w:pPr>
        <w:pStyle w:val="FootnoteText"/>
      </w:pPr>
      <w:r>
        <w:rPr>
          <w:rStyle w:val="FootnoteReference"/>
        </w:rPr>
        <w:footnoteRef/>
      </w:r>
      <w:r>
        <w:t xml:space="preserve"> </w:t>
      </w:r>
      <w:r w:rsidR="00EE0823">
        <w:t xml:space="preserve">JW: </w:t>
      </w:r>
      <w:r>
        <w:t xml:space="preserve">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55D0C384" w:rsidR="00210409" w:rsidRDefault="00210409">
      <w:pPr>
        <w:pStyle w:val="FootnoteText"/>
      </w:pPr>
      <w:r>
        <w:rPr>
          <w:rStyle w:val="FootnoteReference"/>
        </w:rPr>
        <w:footnoteRef/>
      </w:r>
      <w:r>
        <w:t xml:space="preserve"> </w:t>
      </w:r>
      <w:r w:rsidR="001B3A3D">
        <w:t xml:space="preserve">JW: </w:t>
      </w:r>
      <w:proofErr w:type="spellStart"/>
      <w:r>
        <w:t>Paed</w:t>
      </w:r>
      <w:proofErr w:type="spellEnd"/>
      <w:r>
        <w:t xml:space="preserve"> I, viii.</w:t>
      </w:r>
    </w:p>
  </w:footnote>
  <w:footnote w:id="207">
    <w:p w14:paraId="0D68CCA2" w14:textId="7AF026ED" w:rsidR="00210409" w:rsidRDefault="00210409">
      <w:pPr>
        <w:pStyle w:val="FootnoteText"/>
      </w:pPr>
      <w:r>
        <w:rPr>
          <w:rStyle w:val="FootnoteReference"/>
        </w:rPr>
        <w:footnoteRef/>
      </w:r>
      <w:r>
        <w:t xml:space="preserve"> </w:t>
      </w:r>
      <w:r w:rsidR="001B3A3D">
        <w:t xml:space="preserve">JW: Greek: </w:t>
      </w:r>
      <w:proofErr w:type="spellStart"/>
      <w:r w:rsidR="001B3A3D" w:rsidRPr="001B3A3D">
        <w:t>Πυρ</w:t>
      </w:r>
      <w:proofErr w:type="spellEnd"/>
      <w:r w:rsidR="001B3A3D" w:rsidRPr="001B3A3D">
        <w:t xml:space="preserve"> </w:t>
      </w:r>
      <w:proofErr w:type="spellStart"/>
      <w:r w:rsidR="001B3A3D" w:rsidRPr="001B3A3D">
        <w:t>φρονιμον</w:t>
      </w:r>
      <w:proofErr w:type="spellEnd"/>
      <w:r w:rsidR="001B3A3D">
        <w:t xml:space="preserve">. </w:t>
      </w:r>
      <w:r>
        <w:t>Strom. VII, vi.</w:t>
      </w:r>
    </w:p>
  </w:footnote>
  <w:footnote w:id="208">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09">
    <w:p w14:paraId="0D68CCA4" w14:textId="1702697D" w:rsidR="00210409" w:rsidRDefault="00210409">
      <w:pPr>
        <w:pStyle w:val="FootnoteText"/>
      </w:pPr>
      <w:r>
        <w:rPr>
          <w:rStyle w:val="FootnoteReference"/>
        </w:rPr>
        <w:footnoteRef/>
      </w:r>
      <w:r>
        <w:t xml:space="preserve"> </w:t>
      </w:r>
      <w:r w:rsidR="001B3A3D">
        <w:t xml:space="preserve">JW: </w:t>
      </w:r>
      <w:proofErr w:type="spellStart"/>
      <w:r>
        <w:t>Poedag</w:t>
      </w:r>
      <w:proofErr w:type="spellEnd"/>
      <w:r>
        <w:t>. I, viii.</w:t>
      </w:r>
    </w:p>
  </w:footnote>
  <w:footnote w:id="210">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1">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2">
    <w:p w14:paraId="0D68CCA7" w14:textId="3DB36F6C" w:rsidR="00210409" w:rsidRDefault="00210409">
      <w:pPr>
        <w:pStyle w:val="FootnoteText"/>
      </w:pPr>
      <w:r>
        <w:rPr>
          <w:rStyle w:val="FootnoteReference"/>
        </w:rPr>
        <w:footnoteRef/>
      </w:r>
      <w:r>
        <w:t xml:space="preserve"> </w:t>
      </w:r>
      <w:r w:rsidR="001B3A3D">
        <w:t xml:space="preserve">JW: </w:t>
      </w:r>
      <w:proofErr w:type="spellStart"/>
      <w:r>
        <w:t>Paed</w:t>
      </w:r>
      <w:proofErr w:type="spellEnd"/>
      <w:r>
        <w:t>. I, 10. Strom. I, 27.</w:t>
      </w:r>
    </w:p>
  </w:footnote>
  <w:footnote w:id="213">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proofErr w:type="spellStart"/>
      <w:r w:rsidR="00674A95" w:rsidRPr="00674A95">
        <w:t>διὰ</w:t>
      </w:r>
      <w:proofErr w:type="spellEnd"/>
      <w:r w:rsidR="00674A95" w:rsidRPr="00674A95">
        <w:t xml:space="preserve"> π</w:t>
      </w:r>
      <w:proofErr w:type="spellStart"/>
      <w:r w:rsidR="00674A95" w:rsidRPr="00674A95">
        <w:t>ὺρος</w:t>
      </w:r>
      <w:proofErr w:type="spellEnd"/>
      <w:r w:rsidR="00674A95" w:rsidRPr="00674A95">
        <w:t xml:space="preserve"> </w:t>
      </w:r>
      <w:proofErr w:type="spellStart"/>
      <w:r w:rsidR="00674A95" w:rsidRPr="00674A95">
        <w:t>κάθ</w:t>
      </w:r>
      <w:proofErr w:type="spellEnd"/>
      <w:r w:rsidR="00674A95" w:rsidRPr="00674A95">
        <w:t xml:space="preserve">αρσιν </w:t>
      </w:r>
      <w:proofErr w:type="spellStart"/>
      <w:r w:rsidR="00674A95" w:rsidRPr="00674A95">
        <w:t>τῶν</w:t>
      </w:r>
      <w:proofErr w:type="spellEnd"/>
      <w:r w:rsidR="00674A95" w:rsidRPr="00674A95">
        <w:t xml:space="preserve"> κα</w:t>
      </w:r>
      <w:proofErr w:type="spellStart"/>
      <w:r w:rsidR="00674A95" w:rsidRPr="00674A95">
        <w:t>κῶς</w:t>
      </w:r>
      <w:proofErr w:type="spellEnd"/>
      <w:r w:rsidR="00674A95">
        <w:t>.</w:t>
      </w:r>
    </w:p>
  </w:footnote>
  <w:footnote w:id="214">
    <w:p w14:paraId="0D68CCA9" w14:textId="33F58FF3" w:rsidR="00210409" w:rsidRDefault="00210409">
      <w:pPr>
        <w:pStyle w:val="FootnoteText"/>
      </w:pPr>
      <w:r>
        <w:rPr>
          <w:rStyle w:val="FootnoteReference"/>
        </w:rPr>
        <w:footnoteRef/>
      </w:r>
      <w:r>
        <w:t xml:space="preserve"> </w:t>
      </w:r>
      <w:r w:rsidR="00674A95">
        <w:t xml:space="preserve">JW: </w:t>
      </w:r>
      <w:r>
        <w:t xml:space="preserve">Christian </w:t>
      </w:r>
      <w:proofErr w:type="spellStart"/>
      <w:r>
        <w:t>Doct</w:t>
      </w:r>
      <w:proofErr w:type="spellEnd"/>
      <w:r>
        <w:t>., Period I, Sec. 89.</w:t>
      </w:r>
    </w:p>
  </w:footnote>
  <w:footnote w:id="215">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6">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 xml:space="preserve">res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18">
    <w:p w14:paraId="0D68CCAD" w14:textId="194B654F" w:rsidR="00210409" w:rsidRDefault="00210409">
      <w:pPr>
        <w:pStyle w:val="FootnoteText"/>
      </w:pPr>
      <w:r>
        <w:rPr>
          <w:rStyle w:val="FootnoteReference"/>
        </w:rPr>
        <w:footnoteRef/>
      </w:r>
      <w:r>
        <w:t xml:space="preserve"> </w:t>
      </w:r>
      <w:r w:rsidR="00674A95">
        <w:t xml:space="preserve">JW: </w:t>
      </w:r>
      <w:r>
        <w:t xml:space="preserve">Hist. Christ. Church, Second and Third Centuries, </w:t>
      </w:r>
      <w:proofErr w:type="spellStart"/>
      <w:r>
        <w:t>Jeremie</w:t>
      </w:r>
      <w:proofErr w:type="spellEnd"/>
      <w:r>
        <w:t>, p. 88.</w:t>
      </w:r>
    </w:p>
  </w:footnote>
  <w:footnote w:id="219">
    <w:p w14:paraId="0D68CCAE" w14:textId="3F44442E" w:rsidR="00210409" w:rsidRDefault="00210409">
      <w:pPr>
        <w:pStyle w:val="FootnoteText"/>
      </w:pPr>
      <w:r>
        <w:rPr>
          <w:rStyle w:val="FootnoteReference"/>
        </w:rPr>
        <w:footnoteRef/>
      </w:r>
      <w:r>
        <w:t xml:space="preserve"> </w:t>
      </w:r>
      <w:r w:rsidR="00674A95">
        <w:t xml:space="preserve">JW: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1">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2">
    <w:p w14:paraId="0D68CCB1" w14:textId="366D1EE0" w:rsidR="00210409" w:rsidRDefault="00210409">
      <w:pPr>
        <w:pStyle w:val="FootnoteText"/>
      </w:pPr>
      <w:r>
        <w:rPr>
          <w:rStyle w:val="FootnoteReference"/>
        </w:rPr>
        <w:footnoteRef/>
      </w:r>
      <w:r>
        <w:t xml:space="preserve"> </w:t>
      </w:r>
      <w:r w:rsidR="00125956">
        <w:t xml:space="preserve">JW: </w:t>
      </w:r>
      <w:r>
        <w:t xml:space="preserve">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3">
    <w:p w14:paraId="0D68CCB2" w14:textId="562B858B" w:rsidR="00210409" w:rsidRDefault="00210409">
      <w:pPr>
        <w:pStyle w:val="FootnoteText"/>
      </w:pPr>
      <w:r>
        <w:rPr>
          <w:rStyle w:val="FootnoteReference"/>
        </w:rPr>
        <w:footnoteRef/>
      </w:r>
      <w:r>
        <w:t xml:space="preserve"> </w:t>
      </w:r>
      <w:r w:rsidR="00125956">
        <w:t xml:space="preserve">JW: </w:t>
      </w:r>
      <w:r>
        <w:t xml:space="preserve">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5">
    <w:p w14:paraId="0D68CCB4" w14:textId="37AC9DCD" w:rsidR="00210409" w:rsidRDefault="00210409">
      <w:pPr>
        <w:pStyle w:val="FootnoteText"/>
      </w:pPr>
      <w:r>
        <w:rPr>
          <w:rStyle w:val="FootnoteReference"/>
        </w:rPr>
        <w:footnoteRef/>
      </w:r>
      <w:r>
        <w:t xml:space="preserve"> </w:t>
      </w:r>
      <w:r w:rsidR="00125956">
        <w:t xml:space="preserve">JW: </w:t>
      </w:r>
      <w:r>
        <w:t xml:space="preserve">De </w:t>
      </w:r>
      <w:proofErr w:type="spellStart"/>
      <w:r>
        <w:t>Pressense</w:t>
      </w:r>
      <w:proofErr w:type="spellEnd"/>
      <w:r>
        <w:t xml:space="preserve"> Martyrs and Apologists II, p. 340.</w:t>
      </w:r>
    </w:p>
  </w:footnote>
  <w:footnote w:id="226">
    <w:p w14:paraId="0D68CCB5" w14:textId="73AB5F25" w:rsidR="00210409" w:rsidRDefault="00210409">
      <w:pPr>
        <w:pStyle w:val="FootnoteText"/>
      </w:pPr>
      <w:r>
        <w:rPr>
          <w:rStyle w:val="FootnoteReference"/>
        </w:rPr>
        <w:footnoteRef/>
      </w:r>
      <w:r>
        <w:t xml:space="preserve"> </w:t>
      </w:r>
      <w:r w:rsidR="00125956">
        <w:t xml:space="preserve">JW: </w:t>
      </w:r>
      <w:r>
        <w:t xml:space="preserve">Bayle, Dict. Hist. Art. </w:t>
      </w:r>
      <w:proofErr w:type="spellStart"/>
      <w:r>
        <w:t>Origene</w:t>
      </w:r>
      <w:proofErr w:type="spellEnd"/>
      <w:r>
        <w:t>.</w:t>
      </w:r>
    </w:p>
  </w:footnote>
  <w:footnote w:id="227">
    <w:p w14:paraId="0D68CCB6" w14:textId="3F0EB4B0" w:rsidR="00210409" w:rsidRDefault="00210409">
      <w:pPr>
        <w:pStyle w:val="FootnoteText"/>
      </w:pPr>
      <w:r>
        <w:rPr>
          <w:rStyle w:val="FootnoteReference"/>
        </w:rPr>
        <w:footnoteRef/>
      </w:r>
      <w:r>
        <w:t xml:space="preserve"> </w:t>
      </w:r>
      <w:r w:rsidR="00125956">
        <w:t xml:space="preserve">JW: </w:t>
      </w:r>
      <w:r>
        <w:t>Cont. Ce</w:t>
      </w:r>
      <w:proofErr w:type="spellStart"/>
      <w:r>
        <w:t>ls</w:t>
      </w:r>
      <w:proofErr w:type="spellEnd"/>
      <w:r>
        <w:t>. VI, 25.</w:t>
      </w:r>
    </w:p>
  </w:footnote>
  <w:footnote w:id="228">
    <w:p w14:paraId="0D68CCB7" w14:textId="75744ADD" w:rsidR="00210409" w:rsidRDefault="00210409">
      <w:pPr>
        <w:pStyle w:val="FootnoteText"/>
      </w:pPr>
      <w:r>
        <w:rPr>
          <w:rStyle w:val="FootnoteReference"/>
        </w:rPr>
        <w:footnoteRef/>
      </w:r>
      <w:r>
        <w:t xml:space="preserve"> </w:t>
      </w:r>
      <w:r w:rsidR="00125956">
        <w:t xml:space="preserve">JW: </w:t>
      </w:r>
      <w:r>
        <w:t xml:space="preserve">Consult also, Mosheim, Dorner, and De </w:t>
      </w:r>
      <w:proofErr w:type="spellStart"/>
      <w:r>
        <w:t>Pressense</w:t>
      </w:r>
      <w:proofErr w:type="spellEnd"/>
      <w:r>
        <w:t>.</w:t>
      </w:r>
    </w:p>
  </w:footnote>
  <w:footnote w:id="229">
    <w:p w14:paraId="0D68CCB8" w14:textId="1297FF2E" w:rsidR="00210409" w:rsidRDefault="00210409">
      <w:pPr>
        <w:pStyle w:val="FootnoteText"/>
      </w:pPr>
      <w:r>
        <w:rPr>
          <w:rStyle w:val="FootnoteReference"/>
        </w:rPr>
        <w:footnoteRef/>
      </w:r>
      <w:r>
        <w:t xml:space="preserve"> </w:t>
      </w:r>
      <w:r w:rsidR="00125956">
        <w:t xml:space="preserve">JW: </w:t>
      </w:r>
      <w:r>
        <w:t xml:space="preserve">Homily XI in Numbers, in </w:t>
      </w:r>
      <w:proofErr w:type="spellStart"/>
      <w:r>
        <w:t>Migne</w:t>
      </w:r>
      <w:proofErr w:type="spellEnd"/>
      <w:r>
        <w:t>.</w:t>
      </w:r>
    </w:p>
  </w:footnote>
  <w:footnote w:id="230">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1">
    <w:p w14:paraId="0D68CCBA" w14:textId="084B3383" w:rsidR="00210409" w:rsidRDefault="00210409">
      <w:pPr>
        <w:pStyle w:val="FootnoteText"/>
      </w:pPr>
      <w:r>
        <w:rPr>
          <w:rStyle w:val="FootnoteReference"/>
        </w:rPr>
        <w:footnoteRef/>
      </w:r>
      <w:r>
        <w:t xml:space="preserve"> </w:t>
      </w:r>
      <w:r w:rsidR="00125956">
        <w:t xml:space="preserve">JW: </w:t>
      </w:r>
      <w:proofErr w:type="spellStart"/>
      <w:r>
        <w:t>Harnack’s</w:t>
      </w:r>
      <w:proofErr w:type="spellEnd"/>
      <w:r>
        <w:t xml:space="preserve"> Outlines, pp. 150-154.</w:t>
      </w:r>
    </w:p>
  </w:footnote>
  <w:footnote w:id="232">
    <w:p w14:paraId="0D68CCBB" w14:textId="4C15F135" w:rsidR="00210409" w:rsidRDefault="00210409">
      <w:pPr>
        <w:pStyle w:val="FootnoteText"/>
      </w:pPr>
      <w:r>
        <w:rPr>
          <w:rStyle w:val="FootnoteReference"/>
        </w:rPr>
        <w:footnoteRef/>
      </w:r>
      <w:r>
        <w:t xml:space="preserve"> </w:t>
      </w:r>
      <w:r w:rsidR="00125956">
        <w:t xml:space="preserve">JW: Greek: </w:t>
      </w:r>
      <w:proofErr w:type="spellStart"/>
      <w:r w:rsidR="00125956" w:rsidRPr="00125956">
        <w:t>Περί</w:t>
      </w:r>
      <w:proofErr w:type="spellEnd"/>
      <w:r w:rsidR="00125956" w:rsidRPr="00125956">
        <w:t xml:space="preserve"> </w:t>
      </w:r>
      <w:proofErr w:type="spellStart"/>
      <w:r w:rsidR="00125956" w:rsidRPr="00125956">
        <w:t>Ἀρχῶν</w:t>
      </w:r>
      <w:proofErr w:type="spellEnd"/>
      <w:r w:rsidR="00125956">
        <w:t>.</w:t>
      </w:r>
    </w:p>
  </w:footnote>
  <w:footnote w:id="233">
    <w:p w14:paraId="0D68CCBC" w14:textId="1C8AB27C" w:rsidR="00210409" w:rsidRDefault="00210409">
      <w:pPr>
        <w:pStyle w:val="FootnoteText"/>
      </w:pPr>
      <w:r>
        <w:rPr>
          <w:rStyle w:val="FootnoteReference"/>
        </w:rPr>
        <w:footnoteRef/>
      </w:r>
      <w:r>
        <w:t xml:space="preserve"> </w:t>
      </w:r>
      <w:r w:rsidR="00125956">
        <w:t xml:space="preserve">JW: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E" w14:textId="65693930" w:rsidR="00210409" w:rsidRDefault="00210409">
      <w:pPr>
        <w:pStyle w:val="FootnoteText"/>
      </w:pPr>
      <w:r>
        <w:rPr>
          <w:rStyle w:val="FootnoteReference"/>
        </w:rPr>
        <w:footnoteRef/>
      </w:r>
      <w:r>
        <w:t xml:space="preserve"> </w:t>
      </w:r>
      <w:r w:rsidR="00A01CA7">
        <w:t xml:space="preserve">JW: </w:t>
      </w:r>
      <w:proofErr w:type="spellStart"/>
      <w:r>
        <w:t>Kitto</w:t>
      </w:r>
      <w:proofErr w:type="spellEnd"/>
      <w:r>
        <w:t xml:space="preserve"> </w:t>
      </w:r>
      <w:proofErr w:type="spellStart"/>
      <w:r>
        <w:t>Cyclo</w:t>
      </w:r>
      <w:proofErr w:type="spellEnd"/>
      <w:r>
        <w:t>; Davidson’s Biblical Criticism, Vol. I.</w:t>
      </w:r>
    </w:p>
  </w:footnote>
  <w:footnote w:id="235">
    <w:p w14:paraId="0D68CCBF" w14:textId="0AAD75E5" w:rsidR="00210409" w:rsidRDefault="00210409">
      <w:pPr>
        <w:pStyle w:val="FootnoteText"/>
      </w:pPr>
      <w:r>
        <w:rPr>
          <w:rStyle w:val="FootnoteReference"/>
        </w:rPr>
        <w:footnoteRef/>
      </w:r>
      <w:r>
        <w:t xml:space="preserve"> </w:t>
      </w:r>
      <w:r w:rsidR="00A01CA7">
        <w:t xml:space="preserve">JW: </w:t>
      </w:r>
      <w:r>
        <w:t xml:space="preserve">De </w:t>
      </w:r>
      <w:proofErr w:type="spellStart"/>
      <w:r>
        <w:t>Principiis</w:t>
      </w:r>
      <w:proofErr w:type="spellEnd"/>
      <w:r>
        <w:t xml:space="preserve">, Crombie’s Translation. Epist. ad </w:t>
      </w:r>
      <w:proofErr w:type="spellStart"/>
      <w:r>
        <w:t>Amicos</w:t>
      </w:r>
      <w:proofErr w:type="spellEnd"/>
      <w:r>
        <w:t>.</w:t>
      </w:r>
    </w:p>
  </w:footnote>
  <w:footnote w:id="236">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7">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8">
    <w:p w14:paraId="0D68CCC2" w14:textId="7CC58B18" w:rsidR="00210409" w:rsidRDefault="00210409">
      <w:pPr>
        <w:pStyle w:val="FootnoteText"/>
      </w:pPr>
      <w:r>
        <w:rPr>
          <w:rStyle w:val="FootnoteReference"/>
        </w:rPr>
        <w:footnoteRef/>
      </w:r>
      <w:r>
        <w:t xml:space="preserve"> </w:t>
      </w:r>
      <w:r w:rsidR="00A01CA7">
        <w:t xml:space="preserve">JW: </w:t>
      </w:r>
      <w:r>
        <w:t xml:space="preserve">Selecta in </w:t>
      </w:r>
      <w:proofErr w:type="spellStart"/>
      <w:r>
        <w:t>Exodum</w:t>
      </w:r>
      <w:proofErr w:type="spellEnd"/>
      <w:r>
        <w:t>:</w:t>
      </w:r>
      <w:r w:rsidR="00A01CA7">
        <w:t xml:space="preserve"> (Greek) </w:t>
      </w:r>
      <w:proofErr w:type="spellStart"/>
      <w:r w:rsidR="00A01CA7" w:rsidRPr="00A01CA7">
        <w:t>ἕκ</w:t>
      </w:r>
      <w:proofErr w:type="spellEnd"/>
      <w:r w:rsidR="00A01CA7" w:rsidRPr="00A01CA7">
        <w:t xml:space="preserve">αστος </w:t>
      </w:r>
      <w:proofErr w:type="spellStart"/>
      <w:r w:rsidR="00A01CA7" w:rsidRPr="00A01CA7">
        <w:t>οῦν</w:t>
      </w:r>
      <w:proofErr w:type="spellEnd"/>
      <w:r w:rsidR="00A01CA7" w:rsidRPr="00A01CA7">
        <w:t xml:space="preserve"> </w:t>
      </w:r>
      <w:proofErr w:type="spellStart"/>
      <w:r w:rsidR="00A01CA7" w:rsidRPr="00A01CA7">
        <w:t>συνειδὼς</w:t>
      </w:r>
      <w:proofErr w:type="spellEnd"/>
      <w:r w:rsidR="00A01CA7" w:rsidRPr="00A01CA7">
        <w:t xml:space="preserve"> </w:t>
      </w:r>
      <w:proofErr w:type="spellStart"/>
      <w:r w:rsidR="00A01CA7" w:rsidRPr="00A01CA7">
        <w:t>ἁμ</w:t>
      </w:r>
      <w:proofErr w:type="spellEnd"/>
      <w:r w:rsidR="00A01CA7" w:rsidRPr="00A01CA7">
        <w:t>αρτίας ἑα</w:t>
      </w:r>
      <w:proofErr w:type="spellStart"/>
      <w:r w:rsidR="00A01CA7" w:rsidRPr="00A01CA7">
        <w:t>υτῷ</w:t>
      </w:r>
      <w:proofErr w:type="spellEnd"/>
      <w:r w:rsidR="00A01CA7" w:rsidRPr="00A01CA7">
        <w:t xml:space="preserve"> </w:t>
      </w:r>
      <w:proofErr w:type="spellStart"/>
      <w:r w:rsidR="00A01CA7" w:rsidRPr="00A01CA7">
        <w:t>ευχέσθω</w:t>
      </w:r>
      <w:proofErr w:type="spellEnd"/>
      <w:r w:rsidR="00A01CA7" w:rsidRPr="00A01CA7">
        <w:t xml:space="preserve"> </w:t>
      </w:r>
      <w:proofErr w:type="spellStart"/>
      <w:r w:rsidR="00A01CA7" w:rsidRPr="00A01CA7">
        <w:t>κολ</w:t>
      </w:r>
      <w:proofErr w:type="spellEnd"/>
      <w:r w:rsidR="00A01CA7" w:rsidRPr="00A01CA7">
        <w:t>ασθήναι</w:t>
      </w:r>
      <w:r>
        <w:t>. Also, De Prin. I, vi:3.</w:t>
      </w:r>
    </w:p>
  </w:footnote>
  <w:footnote w:id="239">
    <w:p w14:paraId="0D68CCC3" w14:textId="46D5591C" w:rsidR="00210409" w:rsidRDefault="00210409">
      <w:pPr>
        <w:pStyle w:val="FootnoteText"/>
      </w:pPr>
      <w:r>
        <w:rPr>
          <w:rStyle w:val="FootnoteReference"/>
        </w:rPr>
        <w:footnoteRef/>
      </w:r>
      <w:r>
        <w:t xml:space="preserve"> </w:t>
      </w:r>
      <w:r w:rsidR="00A01CA7">
        <w:t xml:space="preserve">JW: </w:t>
      </w:r>
      <w:r>
        <w:t xml:space="preserve">De Prin. II. </w:t>
      </w:r>
      <w:proofErr w:type="spellStart"/>
      <w:r>
        <w:t>Iii</w:t>
      </w:r>
      <w:proofErr w:type="spellEnd"/>
      <w:r>
        <w:t>: 5.</w:t>
      </w:r>
    </w:p>
  </w:footnote>
  <w:footnote w:id="240">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1">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2">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3">
    <w:p w14:paraId="0D68CCC7" w14:textId="57156B01" w:rsidR="00210409" w:rsidRDefault="00210409">
      <w:pPr>
        <w:pStyle w:val="FootnoteText"/>
      </w:pPr>
      <w:r>
        <w:rPr>
          <w:rStyle w:val="FootnoteReference"/>
        </w:rPr>
        <w:footnoteRef/>
      </w:r>
      <w:r>
        <w:t xml:space="preserve"> </w:t>
      </w:r>
      <w:r w:rsidR="00A01CA7">
        <w:t xml:space="preserve">JW: </w:t>
      </w:r>
      <w:r w:rsidR="004A329F">
        <w:t xml:space="preserve">Against </w:t>
      </w:r>
      <w:proofErr w:type="spellStart"/>
      <w:r w:rsidR="004A329F">
        <w:t>Celsus</w:t>
      </w:r>
      <w:proofErr w:type="spellEnd"/>
      <w:r>
        <w:t>. V. xv.</w:t>
      </w:r>
    </w:p>
  </w:footnote>
  <w:footnote w:id="244">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5">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6">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7">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8">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9">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0">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1">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proofErr w:type="spellStart"/>
      <w:r w:rsidR="00312381" w:rsidRPr="00312381">
        <w:t>ἀιὼν</w:t>
      </w:r>
      <w:proofErr w:type="spellEnd"/>
      <w:r>
        <w:t xml:space="preserve"> meant limited duration, and consequently that </w:t>
      </w:r>
      <w:proofErr w:type="spellStart"/>
      <w:r w:rsidR="00312381" w:rsidRPr="00312381">
        <w:t>ἀιὼνεστῶν</w:t>
      </w:r>
      <w:proofErr w:type="spellEnd"/>
      <w:r w:rsidR="00312381" w:rsidRPr="00312381">
        <w:t xml:space="preserve"> </w:t>
      </w:r>
      <w:proofErr w:type="spellStart"/>
      <w:r w:rsidR="00312381" w:rsidRPr="00312381">
        <w:t>ἀιῶνων</w:t>
      </w:r>
      <w:proofErr w:type="spellEnd"/>
      <w:r>
        <w:t xml:space="preserve"> must mean limited. See De Prin. I, vi: 6.</w:t>
      </w:r>
    </w:p>
  </w:footnote>
  <w:footnote w:id="252">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3">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4">
    <w:p w14:paraId="0D68CCD3" w14:textId="0A6C024A" w:rsidR="00210409" w:rsidRDefault="00210409">
      <w:pPr>
        <w:pStyle w:val="FootnoteText"/>
      </w:pPr>
      <w:r>
        <w:rPr>
          <w:rStyle w:val="FootnoteReference"/>
        </w:rPr>
        <w:footnoteRef/>
      </w:r>
      <w:r>
        <w:t xml:space="preserve"> </w:t>
      </w:r>
      <w:r w:rsidR="00312381">
        <w:t xml:space="preserve">JW: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5">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6">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7">
    <w:p w14:paraId="6C3E98BE" w14:textId="4AEAEEF7" w:rsidR="00312381" w:rsidRDefault="00312381">
      <w:pPr>
        <w:pStyle w:val="FootnoteText"/>
      </w:pPr>
      <w:r>
        <w:rPr>
          <w:rStyle w:val="FootnoteReference"/>
        </w:rPr>
        <w:footnoteRef/>
      </w:r>
      <w:r>
        <w:t xml:space="preserve"> JW: B. VIII.</w:t>
      </w:r>
    </w:p>
  </w:footnote>
  <w:footnote w:id="258">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59">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0">
    <w:p w14:paraId="0D68CCD8" w14:textId="702BED50" w:rsidR="00210409" w:rsidRDefault="00210409">
      <w:pPr>
        <w:pStyle w:val="FootnoteText"/>
      </w:pPr>
      <w:r>
        <w:rPr>
          <w:rStyle w:val="FootnoteReference"/>
        </w:rPr>
        <w:footnoteRef/>
      </w:r>
      <w:r>
        <w:t xml:space="preserve"> </w:t>
      </w:r>
      <w:r w:rsidR="00A6358D">
        <w:t xml:space="preserve">JW: </w:t>
      </w:r>
      <w:r>
        <w:t xml:space="preserve">“The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1">
    <w:p w14:paraId="0D68CCD9" w14:textId="6B0FFBDC" w:rsidR="00210409" w:rsidRDefault="00210409">
      <w:pPr>
        <w:pStyle w:val="FootnoteText"/>
      </w:pPr>
      <w:r>
        <w:rPr>
          <w:rStyle w:val="FootnoteReference"/>
        </w:rPr>
        <w:footnoteRef/>
      </w:r>
      <w:r>
        <w:t xml:space="preserve"> </w:t>
      </w:r>
      <w:r w:rsidR="00A6358D">
        <w:t xml:space="preserve">JW: </w:t>
      </w:r>
      <w:r>
        <w:t xml:space="preserve">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2">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3">
    <w:p w14:paraId="0D68CCDB" w14:textId="0BD27D00" w:rsidR="00210409" w:rsidRDefault="00210409">
      <w:pPr>
        <w:pStyle w:val="FootnoteText"/>
      </w:pPr>
      <w:r>
        <w:rPr>
          <w:rStyle w:val="FootnoteReference"/>
        </w:rPr>
        <w:footnoteRef/>
      </w:r>
      <w:r>
        <w:t xml:space="preserve"> </w:t>
      </w:r>
      <w:r w:rsidR="00A6358D">
        <w:t xml:space="preserve">JW: </w:t>
      </w:r>
      <w:r>
        <w:t xml:space="preserve">Routh, Reliquiae </w:t>
      </w:r>
      <w:proofErr w:type="spellStart"/>
      <w:r>
        <w:t>Sacrae</w:t>
      </w:r>
      <w:proofErr w:type="spellEnd"/>
      <w:r>
        <w:t>, iii, p. 498.</w:t>
      </w:r>
    </w:p>
  </w:footnote>
  <w:footnote w:id="264">
    <w:p w14:paraId="0D68CCDC" w14:textId="61A4C520" w:rsidR="00210409" w:rsidRDefault="00210409">
      <w:pPr>
        <w:pStyle w:val="FootnoteText"/>
      </w:pPr>
      <w:r>
        <w:rPr>
          <w:rStyle w:val="FootnoteReference"/>
        </w:rPr>
        <w:footnoteRef/>
      </w:r>
      <w:r>
        <w:t xml:space="preserve"> </w:t>
      </w:r>
      <w:r w:rsidR="00A6358D">
        <w:t xml:space="preserve">JW: </w:t>
      </w:r>
      <w:r>
        <w:t xml:space="preserve">“At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5">
    <w:p w14:paraId="0D68CCDD" w14:textId="2525E86A" w:rsidR="00210409" w:rsidRDefault="00210409">
      <w:pPr>
        <w:pStyle w:val="FootnoteText"/>
      </w:pPr>
      <w:r>
        <w:rPr>
          <w:rStyle w:val="FootnoteReference"/>
        </w:rPr>
        <w:footnoteRef/>
      </w:r>
      <w:r>
        <w:t xml:space="preserve"> </w:t>
      </w:r>
      <w:r w:rsidR="00A6358D">
        <w:t xml:space="preserve">JW: </w:t>
      </w:r>
      <w:r>
        <w:t>Hist. Do</w:t>
      </w:r>
      <w:proofErr w:type="spellStart"/>
      <w:r>
        <w:t>ct</w:t>
      </w:r>
      <w:proofErr w:type="spellEnd"/>
      <w:r>
        <w:t>. Fut. Ret.</w:t>
      </w:r>
    </w:p>
  </w:footnote>
  <w:footnote w:id="266">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67">
    <w:p w14:paraId="0D68CCDF" w14:textId="0057EB5D" w:rsidR="00210409" w:rsidRDefault="00210409">
      <w:pPr>
        <w:pStyle w:val="FootnoteText"/>
      </w:pPr>
      <w:r>
        <w:rPr>
          <w:rStyle w:val="FootnoteReference"/>
        </w:rPr>
        <w:footnoteRef/>
      </w:r>
      <w:r>
        <w:t xml:space="preserve"> </w:t>
      </w:r>
      <w:r w:rsidR="00A6358D">
        <w:t xml:space="preserve">JW: </w:t>
      </w:r>
      <w:r>
        <w:t xml:space="preserve">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8">
    <w:p w14:paraId="0D68CCE0" w14:textId="03963D59" w:rsidR="00210409" w:rsidRDefault="00210409">
      <w:pPr>
        <w:pStyle w:val="FootnoteText"/>
      </w:pPr>
      <w:r>
        <w:rPr>
          <w:rStyle w:val="FootnoteReference"/>
        </w:rPr>
        <w:footnoteRef/>
      </w:r>
      <w:r>
        <w:t xml:space="preserve"> </w:t>
      </w:r>
      <w:r w:rsidR="00A6358D">
        <w:t xml:space="preserve">JW: </w:t>
      </w:r>
      <w:proofErr w:type="spellStart"/>
      <w:r>
        <w:t>Enchirid</w:t>
      </w:r>
      <w:proofErr w:type="spellEnd"/>
      <w:r>
        <w:t>. Ch. 112.</w:t>
      </w:r>
    </w:p>
  </w:footnote>
  <w:footnote w:id="269">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0">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1">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2">
    <w:p w14:paraId="0D68CCE4" w14:textId="68E69B52" w:rsidR="00210409" w:rsidRDefault="00210409">
      <w:pPr>
        <w:pStyle w:val="FootnoteText"/>
      </w:pPr>
      <w:r>
        <w:rPr>
          <w:rStyle w:val="FootnoteReference"/>
        </w:rPr>
        <w:footnoteRef/>
      </w:r>
      <w:r>
        <w:t xml:space="preserve"> </w:t>
      </w:r>
      <w:r w:rsidR="00442D0C">
        <w:t xml:space="preserve">JW: </w:t>
      </w:r>
      <w:proofErr w:type="spellStart"/>
      <w:r>
        <w:t>Hipp</w:t>
      </w:r>
      <w:proofErr w:type="spellEnd"/>
      <w:r>
        <w:t>. and his Age, pp. 285, 286.</w:t>
      </w:r>
    </w:p>
  </w:footnote>
  <w:footnote w:id="273">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4">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75">
    <w:p w14:paraId="0D68CCE7" w14:textId="600BFECA" w:rsidR="00210409" w:rsidRDefault="00210409">
      <w:pPr>
        <w:pStyle w:val="FootnoteText"/>
      </w:pPr>
      <w:r>
        <w:rPr>
          <w:rStyle w:val="FootnoteReference"/>
        </w:rPr>
        <w:footnoteRef/>
      </w:r>
      <w:r>
        <w:t xml:space="preserve"> </w:t>
      </w:r>
      <w:r w:rsidR="007B7A6C">
        <w:t xml:space="preserve">JW: </w:t>
      </w:r>
      <w:r>
        <w:t>Cred. Go</w:t>
      </w:r>
      <w:proofErr w:type="spellStart"/>
      <w:r>
        <w:t>s</w:t>
      </w:r>
      <w:proofErr w:type="spellEnd"/>
      <w:r>
        <w:t>. Hist., Vol. II, pg. 488.</w:t>
      </w:r>
    </w:p>
  </w:footnote>
  <w:footnote w:id="276">
    <w:p w14:paraId="0D68CCE8" w14:textId="291A2754" w:rsidR="00210409" w:rsidRDefault="00210409">
      <w:pPr>
        <w:pStyle w:val="FootnoteText"/>
      </w:pPr>
      <w:r>
        <w:rPr>
          <w:rStyle w:val="FootnoteReference"/>
        </w:rPr>
        <w:footnoteRef/>
      </w:r>
      <w:r>
        <w:t xml:space="preserve"> </w:t>
      </w:r>
      <w:r w:rsidR="007B7A6C">
        <w:t xml:space="preserve">JW: </w:t>
      </w:r>
      <w:proofErr w:type="gramStart"/>
      <w:r>
        <w:t>April,</w:t>
      </w:r>
      <w:proofErr w:type="gramEnd"/>
      <w:r>
        <w:t xml:space="preserve"> 1874.</w:t>
      </w:r>
    </w:p>
  </w:footnote>
  <w:footnote w:id="277">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78">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79">
    <w:p w14:paraId="0D68CCEB" w14:textId="47624718" w:rsidR="00210409" w:rsidRDefault="00210409">
      <w:pPr>
        <w:pStyle w:val="FootnoteText"/>
      </w:pPr>
      <w:r>
        <w:rPr>
          <w:rStyle w:val="FootnoteReference"/>
        </w:rPr>
        <w:footnoteRef/>
      </w:r>
      <w:r>
        <w:t xml:space="preserve"> </w:t>
      </w:r>
      <w:r w:rsidR="00B36B49">
        <w:t xml:space="preserve">JW: </w:t>
      </w:r>
      <w:proofErr w:type="spellStart"/>
      <w:r>
        <w:t>Philosophumena</w:t>
      </w:r>
      <w:proofErr w:type="spellEnd"/>
      <w:r>
        <w:t xml:space="preserve"> or Refutation of Heresy.</w:t>
      </w:r>
    </w:p>
  </w:footnote>
  <w:footnote w:id="280">
    <w:p w14:paraId="0D68CCEC" w14:textId="5FC48381" w:rsidR="00210409" w:rsidRDefault="00210409">
      <w:pPr>
        <w:pStyle w:val="FootnoteText"/>
      </w:pPr>
      <w:r>
        <w:rPr>
          <w:rStyle w:val="FootnoteReference"/>
        </w:rPr>
        <w:footnoteRef/>
      </w:r>
      <w:r>
        <w:t xml:space="preserve"> </w:t>
      </w:r>
      <w:r w:rsidR="00B36B49">
        <w:t xml:space="preserve">JW: Greek: </w:t>
      </w:r>
      <w:proofErr w:type="spellStart"/>
      <w:r w:rsidR="00B36B49" w:rsidRPr="00B36B49">
        <w:t>ὐθάν</w:t>
      </w:r>
      <w:proofErr w:type="spellEnd"/>
      <w:r w:rsidR="00B36B49" w:rsidRPr="00B36B49">
        <w:t>ατον</w:t>
      </w:r>
      <w:r w:rsidR="00B36B49">
        <w:t>.</w:t>
      </w:r>
    </w:p>
  </w:footnote>
  <w:footnote w:id="281">
    <w:p w14:paraId="64DABC57" w14:textId="450034B6" w:rsidR="00B36B49" w:rsidRDefault="00B36B49">
      <w:pPr>
        <w:pStyle w:val="FootnoteText"/>
      </w:pPr>
      <w:r>
        <w:rPr>
          <w:rStyle w:val="FootnoteReference"/>
        </w:rPr>
        <w:footnoteRef/>
      </w:r>
      <w:r>
        <w:t xml:space="preserve"> JW: Greek: </w:t>
      </w:r>
      <w:proofErr w:type="spellStart"/>
      <w:r w:rsidRPr="00B36B49">
        <w:t>ἀφθ</w:t>
      </w:r>
      <w:proofErr w:type="spellEnd"/>
      <w:r w:rsidRPr="00B36B49">
        <w:t>αρτον</w:t>
      </w:r>
      <w:r>
        <w:t>.</w:t>
      </w:r>
    </w:p>
  </w:footnote>
  <w:footnote w:id="282">
    <w:p w14:paraId="5D964DCF" w14:textId="73095700" w:rsidR="00B36B49" w:rsidRDefault="00B36B49">
      <w:pPr>
        <w:pStyle w:val="FootnoteText"/>
      </w:pPr>
      <w:r>
        <w:rPr>
          <w:rStyle w:val="FootnoteReference"/>
        </w:rPr>
        <w:footnoteRef/>
      </w:r>
      <w:r>
        <w:t xml:space="preserve"> JW: Greek: </w:t>
      </w:r>
      <w:proofErr w:type="spellStart"/>
      <w:r w:rsidRPr="00B36B49">
        <w:t>φυχῆ</w:t>
      </w:r>
      <w:proofErr w:type="spellEnd"/>
      <w:r>
        <w:t>.</w:t>
      </w:r>
    </w:p>
  </w:footnote>
  <w:footnote w:id="283">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w:t>
      </w:r>
      <w:proofErr w:type="spellStart"/>
      <w:r>
        <w:t>Pantaenus</w:t>
      </w:r>
      <w:proofErr w:type="spellEnd"/>
      <w:r>
        <w:t xml:space="preserve"> and Clemens, and was the predecessor of Origen, etc. Bunsen.</w:t>
      </w:r>
    </w:p>
  </w:footnote>
  <w:footnote w:id="284">
    <w:p w14:paraId="0D68CCEE" w14:textId="61D3405D" w:rsidR="00210409" w:rsidRDefault="00210409">
      <w:pPr>
        <w:pStyle w:val="FootnoteText"/>
      </w:pPr>
      <w:r>
        <w:rPr>
          <w:rStyle w:val="FootnoteReference"/>
        </w:rPr>
        <w:footnoteRef/>
      </w:r>
      <w:r>
        <w:t xml:space="preserve"> </w:t>
      </w:r>
      <w:r w:rsidR="00B36B49">
        <w:t xml:space="preserve">JW: </w:t>
      </w:r>
      <w:r>
        <w:t xml:space="preserve">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5">
    <w:p w14:paraId="0D68CCEF" w14:textId="0D091EF8" w:rsidR="00210409" w:rsidRDefault="00210409">
      <w:pPr>
        <w:pStyle w:val="FootnoteText"/>
      </w:pPr>
      <w:r>
        <w:rPr>
          <w:rStyle w:val="FootnoteReference"/>
        </w:rPr>
        <w:footnoteRef/>
      </w:r>
      <w:r>
        <w:t xml:space="preserve"> </w:t>
      </w:r>
      <w:r w:rsidR="00B36B49">
        <w:t xml:space="preserve">JW: </w:t>
      </w:r>
      <w:r>
        <w:t xml:space="preserve">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6">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87">
    <w:p w14:paraId="0D68CCF2" w14:textId="4BAA7995" w:rsidR="00210409" w:rsidRDefault="00210409">
      <w:pPr>
        <w:pStyle w:val="FootnoteText"/>
      </w:pPr>
      <w:r>
        <w:rPr>
          <w:rStyle w:val="FootnoteReference"/>
        </w:rPr>
        <w:footnoteRef/>
      </w:r>
      <w:r>
        <w:t xml:space="preserve"> </w:t>
      </w:r>
      <w:r w:rsidR="00B36B49">
        <w:t xml:space="preserve">JW: </w:t>
      </w:r>
      <w:proofErr w:type="spellStart"/>
      <w:r>
        <w:t>Apol</w:t>
      </w:r>
      <w:proofErr w:type="spellEnd"/>
      <w:r>
        <w:t>., cap. 18.</w:t>
      </w:r>
    </w:p>
  </w:footnote>
  <w:footnote w:id="288">
    <w:p w14:paraId="0D68CCF3" w14:textId="0ADDAA7C" w:rsidR="00210409" w:rsidRDefault="00210409">
      <w:pPr>
        <w:pStyle w:val="FootnoteText"/>
      </w:pPr>
      <w:r>
        <w:rPr>
          <w:rStyle w:val="FootnoteReference"/>
        </w:rPr>
        <w:footnoteRef/>
      </w:r>
      <w:r>
        <w:t xml:space="preserve"> </w:t>
      </w:r>
      <w:r w:rsidR="00B36B49">
        <w:t xml:space="preserve">JW: </w:t>
      </w:r>
      <w:r>
        <w:t xml:space="preserve">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9">
    <w:p w14:paraId="0D68CCF4" w14:textId="52DBA264" w:rsidR="00210409" w:rsidRDefault="00210409">
      <w:pPr>
        <w:pStyle w:val="FootnoteText"/>
      </w:pPr>
      <w:r>
        <w:rPr>
          <w:rStyle w:val="FootnoteReference"/>
        </w:rPr>
        <w:footnoteRef/>
      </w:r>
      <w:r>
        <w:t xml:space="preserve"> </w:t>
      </w:r>
      <w:r w:rsidR="00B36B49">
        <w:t xml:space="preserve">JW: </w:t>
      </w:r>
      <w:proofErr w:type="spellStart"/>
      <w:r>
        <w:t>Euseb</w:t>
      </w:r>
      <w:proofErr w:type="spellEnd"/>
      <w:r>
        <w:t>. Hist. Eccl. B. vi.</w:t>
      </w:r>
    </w:p>
  </w:footnote>
  <w:footnote w:id="290">
    <w:p w14:paraId="0D68CCF5" w14:textId="0EED43E1" w:rsidR="00210409" w:rsidRDefault="00210409">
      <w:pPr>
        <w:pStyle w:val="FootnoteText"/>
      </w:pPr>
      <w:r>
        <w:rPr>
          <w:rStyle w:val="FootnoteReference"/>
        </w:rPr>
        <w:footnoteRef/>
      </w:r>
      <w:r w:rsidR="00B36B49">
        <w:t xml:space="preserve"> JW:</w:t>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1">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2">
    <w:p w14:paraId="0D68CCF7" w14:textId="7EBA480F" w:rsidR="00210409" w:rsidRDefault="00210409">
      <w:pPr>
        <w:pStyle w:val="FootnoteText"/>
      </w:pPr>
      <w:r>
        <w:rPr>
          <w:rStyle w:val="FootnoteReference"/>
        </w:rPr>
        <w:footnoteRef/>
      </w:r>
      <w:r>
        <w:t xml:space="preserve"> </w:t>
      </w:r>
      <w:r w:rsidR="00B36B49">
        <w:t xml:space="preserve">JW: </w:t>
      </w:r>
      <w:r>
        <w:t>Hist. Do</w:t>
      </w:r>
      <w:proofErr w:type="spellStart"/>
      <w:r>
        <w:t>ct</w:t>
      </w:r>
      <w:proofErr w:type="spellEnd"/>
      <w:r>
        <w:t>. II, Sec. 142. Edin. Ed. 1884.</w:t>
      </w:r>
    </w:p>
  </w:footnote>
  <w:footnote w:id="293">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4">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295">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296">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297">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298">
    <w:p w14:paraId="0D68CCFD" w14:textId="0D27BC8D" w:rsidR="00210409" w:rsidRDefault="00210409">
      <w:pPr>
        <w:pStyle w:val="FootnoteText"/>
      </w:pPr>
      <w:r>
        <w:rPr>
          <w:rStyle w:val="FootnoteReference"/>
        </w:rPr>
        <w:footnoteRef/>
      </w:r>
      <w:r>
        <w:t xml:space="preserve"> </w:t>
      </w:r>
      <w:r w:rsidR="00B35CA3">
        <w:t xml:space="preserve">JW: </w:t>
      </w:r>
      <w:r>
        <w:t xml:space="preserve">De Eccl. Theol., </w:t>
      </w:r>
      <w:proofErr w:type="spellStart"/>
      <w:r>
        <w:t>Migne</w:t>
      </w:r>
      <w:proofErr w:type="spellEnd"/>
      <w:r>
        <w:t>, Vol. XXIV, pp. 1030-33.</w:t>
      </w:r>
    </w:p>
  </w:footnote>
  <w:footnote w:id="299">
    <w:p w14:paraId="0D68CCFE" w14:textId="65CF3F3B" w:rsidR="00210409" w:rsidRDefault="00210409">
      <w:pPr>
        <w:pStyle w:val="FootnoteText"/>
      </w:pPr>
      <w:r>
        <w:rPr>
          <w:rStyle w:val="FootnoteReference"/>
        </w:rPr>
        <w:footnoteRef/>
      </w:r>
      <w:r>
        <w:t xml:space="preserve"> </w:t>
      </w:r>
      <w:r w:rsidR="00B35CA3">
        <w:t xml:space="preserve">JW: </w:t>
      </w:r>
      <w:r>
        <w:t xml:space="preserve">Sermon Major de fide. </w:t>
      </w:r>
      <w:proofErr w:type="spellStart"/>
      <w:r>
        <w:t>Migne</w:t>
      </w:r>
      <w:proofErr w:type="spellEnd"/>
      <w:r>
        <w:t>, vol. XXVI, pp. 1263-1294.</w:t>
      </w:r>
    </w:p>
  </w:footnote>
  <w:footnote w:id="300">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1E871E78" w:rsidR="00210409" w:rsidRDefault="00210409">
      <w:pPr>
        <w:pStyle w:val="FootnoteText"/>
      </w:pPr>
      <w:r>
        <w:rPr>
          <w:rStyle w:val="FootnoteReference"/>
        </w:rPr>
        <w:footnoteRef/>
      </w:r>
      <w:r>
        <w:t xml:space="preserve"> </w:t>
      </w:r>
      <w:r w:rsidR="00B35CA3">
        <w:t xml:space="preserve">JW: </w:t>
      </w:r>
      <w:r>
        <w:t xml:space="preserve">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3">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4">
    <w:p w14:paraId="0D68CD03" w14:textId="205C871B" w:rsidR="00210409" w:rsidRDefault="00210409">
      <w:pPr>
        <w:pStyle w:val="FootnoteText"/>
      </w:pPr>
      <w:r>
        <w:rPr>
          <w:rStyle w:val="FootnoteReference"/>
        </w:rPr>
        <w:footnoteRef/>
      </w:r>
      <w:r>
        <w:t xml:space="preserve"> </w:t>
      </w:r>
      <w:r w:rsidR="00B35CA3">
        <w:t xml:space="preserve">JW: </w:t>
      </w:r>
      <w:proofErr w:type="spellStart"/>
      <w:r>
        <w:t>Epiph</w:t>
      </w:r>
      <w:proofErr w:type="spellEnd"/>
      <w:r>
        <w:t xml:space="preserve">. Epist. ad Johan. Inter </w:t>
      </w:r>
      <w:proofErr w:type="spellStart"/>
      <w:r>
        <w:t>Hieron</w:t>
      </w:r>
      <w:proofErr w:type="spellEnd"/>
      <w:r>
        <w:t>. Opp. IV, part. ii, in Ballou’s Anc. Hist., p. 194.</w:t>
      </w:r>
    </w:p>
  </w:footnote>
  <w:footnote w:id="305">
    <w:p w14:paraId="0D68CD04" w14:textId="7822756B" w:rsidR="00210409" w:rsidRDefault="00210409">
      <w:pPr>
        <w:pStyle w:val="FootnoteText"/>
      </w:pPr>
      <w:r>
        <w:rPr>
          <w:rStyle w:val="FootnoteReference"/>
        </w:rPr>
        <w:footnoteRef/>
      </w:r>
      <w:r>
        <w:t xml:space="preserve"> </w:t>
      </w:r>
      <w:r w:rsidR="00B35CA3">
        <w:t xml:space="preserve">JW: </w:t>
      </w:r>
      <w:r>
        <w:t xml:space="preserve">De </w:t>
      </w:r>
      <w:proofErr w:type="spellStart"/>
      <w:r>
        <w:t>Resurr</w:t>
      </w:r>
      <w:proofErr w:type="spellEnd"/>
      <w:r>
        <w:t>., VIII.</w:t>
      </w:r>
    </w:p>
  </w:footnote>
  <w:footnote w:id="306">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w:t>
      </w:r>
      <w:proofErr w:type="spellStart"/>
      <w:r w:rsidR="00FA3773" w:rsidRPr="00FA3773">
        <w:t>ρτήριον</w:t>
      </w:r>
      <w:proofErr w:type="spellEnd"/>
      <w:r w:rsidR="00FA3773">
        <w:t>.</w:t>
      </w:r>
    </w:p>
  </w:footnote>
  <w:footnote w:id="307">
    <w:p w14:paraId="0D68CD06" w14:textId="629A88BA" w:rsidR="00210409" w:rsidRDefault="00210409">
      <w:pPr>
        <w:pStyle w:val="FootnoteText"/>
      </w:pPr>
      <w:r>
        <w:rPr>
          <w:rStyle w:val="FootnoteReference"/>
        </w:rPr>
        <w:footnoteRef/>
      </w:r>
      <w:r>
        <w:t xml:space="preserve"> </w:t>
      </w:r>
      <w:r w:rsidR="00FA3773">
        <w:t xml:space="preserve">JW: Greek: </w:t>
      </w:r>
      <w:proofErr w:type="spellStart"/>
      <w:r w:rsidR="00FA3773" w:rsidRPr="00FA3773">
        <w:t>κολ</w:t>
      </w:r>
      <w:proofErr w:type="spellEnd"/>
      <w:r w:rsidR="00FA3773" w:rsidRPr="00FA3773">
        <w:t>αστήριον</w:t>
      </w:r>
      <w:r w:rsidR="00FA3773">
        <w:t>.</w:t>
      </w:r>
    </w:p>
  </w:footnote>
  <w:footnote w:id="308">
    <w:p w14:paraId="0D68CD07" w14:textId="6A253C22" w:rsidR="00210409" w:rsidRDefault="00210409">
      <w:pPr>
        <w:pStyle w:val="FootnoteText"/>
      </w:pPr>
      <w:r>
        <w:rPr>
          <w:rStyle w:val="FootnoteReference"/>
        </w:rPr>
        <w:footnoteRef/>
      </w:r>
      <w:r>
        <w:t xml:space="preserve"> </w:t>
      </w:r>
      <w:r w:rsidR="00FA3773">
        <w:t xml:space="preserve">JW: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9">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0">
    <w:p w14:paraId="0D68CD09" w14:textId="2A905BDB" w:rsidR="00210409" w:rsidRDefault="00210409">
      <w:pPr>
        <w:pStyle w:val="FootnoteText"/>
      </w:pPr>
      <w:r>
        <w:rPr>
          <w:rStyle w:val="FootnoteReference"/>
        </w:rPr>
        <w:footnoteRef/>
      </w:r>
      <w:r>
        <w:t xml:space="preserve"> </w:t>
      </w:r>
      <w:r w:rsidR="00FA3773">
        <w:t xml:space="preserve">JW: </w:t>
      </w:r>
      <w:proofErr w:type="spellStart"/>
      <w:r>
        <w:t>Assemani</w:t>
      </w:r>
      <w:proofErr w:type="spellEnd"/>
      <w:r>
        <w:t xml:space="preserve"> Bibl. Orient. Tom. III, p. 323.</w:t>
      </w:r>
    </w:p>
  </w:footnote>
  <w:footnote w:id="311">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2">
    <w:p w14:paraId="0D68CD0B" w14:textId="56A0347B" w:rsidR="00210409" w:rsidRDefault="00210409">
      <w:pPr>
        <w:pStyle w:val="FootnoteText"/>
      </w:pPr>
      <w:r>
        <w:rPr>
          <w:rStyle w:val="FootnoteReference"/>
        </w:rPr>
        <w:footnoteRef/>
      </w:r>
      <w:r>
        <w:t xml:space="preserve"> </w:t>
      </w:r>
      <w:r w:rsidR="00FA3773">
        <w:t xml:space="preserve">JW: </w:t>
      </w:r>
      <w:r>
        <w:t xml:space="preserve">Hist. Christ. Dogmas, Vol. II. </w:t>
      </w:r>
      <w:proofErr w:type="spellStart"/>
      <w:r>
        <w:t>Hagenbach</w:t>
      </w:r>
      <w:proofErr w:type="spellEnd"/>
      <w:r>
        <w:t xml:space="preserve"> testifies to the same. Dogmas, Vol I.</w:t>
      </w:r>
    </w:p>
  </w:footnote>
  <w:footnote w:id="313">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14">
    <w:p w14:paraId="0D68CD0D" w14:textId="77777777" w:rsidR="00210409" w:rsidRDefault="00210409">
      <w:pPr>
        <w:pStyle w:val="FootnoteText"/>
      </w:pPr>
      <w:r>
        <w:rPr>
          <w:rStyle w:val="FootnoteReference"/>
        </w:rPr>
        <w:footnoteRef/>
      </w:r>
      <w:r>
        <w:t xml:space="preserve"> Dictionary of Christian Biography, II, p. 194.</w:t>
      </w:r>
    </w:p>
  </w:footnote>
  <w:footnote w:id="315">
    <w:p w14:paraId="0D68CD0E" w14:textId="77777777" w:rsidR="00210409" w:rsidRDefault="00210409">
      <w:pPr>
        <w:pStyle w:val="FootnoteText"/>
      </w:pPr>
      <w:r>
        <w:rPr>
          <w:rStyle w:val="FootnoteReference"/>
        </w:rPr>
        <w:footnoteRef/>
      </w:r>
      <w:r>
        <w:t xml:space="preserve"> Ibid. IV, p. 946.</w:t>
      </w:r>
    </w:p>
  </w:footnote>
  <w:footnote w:id="316">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7">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8">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9">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20">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1">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22">
    <w:p w14:paraId="0D68CD15" w14:textId="77777777" w:rsidR="00210409" w:rsidRDefault="00210409">
      <w:pPr>
        <w:pStyle w:val="FootnoteText"/>
      </w:pPr>
      <w:r>
        <w:rPr>
          <w:rStyle w:val="FootnoteReference"/>
        </w:rPr>
        <w:footnoteRef/>
      </w:r>
      <w:r>
        <w:t xml:space="preserve"> Universalism Asserted, p. 148.</w:t>
      </w:r>
    </w:p>
  </w:footnote>
  <w:footnote w:id="323">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4">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5">
    <w:p w14:paraId="0D68CD18" w14:textId="77777777" w:rsidR="00210409" w:rsidRDefault="00210409">
      <w:pPr>
        <w:pStyle w:val="FootnoteText"/>
      </w:pPr>
      <w:r>
        <w:rPr>
          <w:rStyle w:val="FootnoteReference"/>
        </w:rPr>
        <w:footnoteRef/>
      </w:r>
      <w:r>
        <w:t xml:space="preserve"> Dict. Christ. Biog. III, p. 780.</w:t>
      </w:r>
    </w:p>
  </w:footnote>
  <w:footnote w:id="326">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7">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8">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9">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0">
    <w:p w14:paraId="0D68CD1D" w14:textId="77777777" w:rsidR="00210409" w:rsidRDefault="00210409">
      <w:pPr>
        <w:pStyle w:val="FootnoteText"/>
      </w:pPr>
      <w:r>
        <w:rPr>
          <w:rStyle w:val="FootnoteReference"/>
        </w:rPr>
        <w:footnoteRef/>
      </w:r>
      <w:r>
        <w:t xml:space="preserve"> History of the Church, pg. 176.</w:t>
      </w:r>
    </w:p>
  </w:footnote>
  <w:footnote w:id="331">
    <w:p w14:paraId="0D68CD1E" w14:textId="77777777" w:rsidR="00210409" w:rsidRDefault="00210409">
      <w:pPr>
        <w:pStyle w:val="FootnoteText"/>
      </w:pPr>
      <w:r>
        <w:rPr>
          <w:rStyle w:val="FootnoteReference"/>
        </w:rPr>
        <w:footnoteRef/>
      </w:r>
      <w:r>
        <w:t xml:space="preserve"> Lives of the Fathers, II, p. 451.</w:t>
      </w:r>
    </w:p>
  </w:footnote>
  <w:footnote w:id="332">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33">
    <w:p w14:paraId="0D68CD20" w14:textId="77777777" w:rsidR="00210409" w:rsidRDefault="00210409">
      <w:pPr>
        <w:pStyle w:val="FootnoteText"/>
      </w:pPr>
      <w:r>
        <w:rPr>
          <w:rStyle w:val="FootnoteReference"/>
        </w:rPr>
        <w:footnoteRef/>
      </w:r>
      <w:r>
        <w:t xml:space="preserve"> Cave, Lives of the Fathers, II, 397.</w:t>
      </w:r>
    </w:p>
  </w:footnote>
  <w:footnote w:id="334">
    <w:p w14:paraId="0D68CD21" w14:textId="77777777" w:rsidR="00210409" w:rsidRDefault="00210409">
      <w:pPr>
        <w:pStyle w:val="FootnoteText"/>
      </w:pPr>
      <w:r>
        <w:rPr>
          <w:rStyle w:val="FootnoteReference"/>
        </w:rPr>
        <w:footnoteRef/>
      </w:r>
      <w:r>
        <w:t xml:space="preserve"> De Ascetics.</w:t>
      </w:r>
    </w:p>
  </w:footnote>
  <w:footnote w:id="335">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6">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7">
    <w:p w14:paraId="0D68CD24" w14:textId="77777777" w:rsidR="00210409" w:rsidRDefault="00210409">
      <w:pPr>
        <w:pStyle w:val="FootnoteText"/>
      </w:pPr>
      <w:r>
        <w:rPr>
          <w:rStyle w:val="FootnoteReference"/>
        </w:rPr>
        <w:footnoteRef/>
      </w:r>
      <w:r>
        <w:t xml:space="preserve"> See original pg. 237.</w:t>
      </w:r>
    </w:p>
  </w:footnote>
  <w:footnote w:id="338">
    <w:p w14:paraId="0D68CD25" w14:textId="77777777" w:rsidR="00210409" w:rsidRDefault="00210409">
      <w:pPr>
        <w:pStyle w:val="FootnoteText"/>
      </w:pPr>
      <w:r>
        <w:rPr>
          <w:rStyle w:val="FootnoteReference"/>
        </w:rPr>
        <w:footnoteRef/>
      </w:r>
      <w:r>
        <w:t xml:space="preserve"> See pg. 238 in original.</w:t>
      </w:r>
    </w:p>
  </w:footnote>
  <w:footnote w:id="339">
    <w:p w14:paraId="0D68CD26" w14:textId="77777777" w:rsidR="00210409" w:rsidRDefault="00210409">
      <w:pPr>
        <w:pStyle w:val="FootnoteText"/>
      </w:pPr>
      <w:r>
        <w:rPr>
          <w:rStyle w:val="FootnoteReference"/>
        </w:rPr>
        <w:footnoteRef/>
      </w:r>
      <w:r>
        <w:t xml:space="preserve"> See pg. 238 in original.</w:t>
      </w:r>
    </w:p>
  </w:footnote>
  <w:footnote w:id="340">
    <w:p w14:paraId="0D68CD27" w14:textId="77777777" w:rsidR="00210409" w:rsidRDefault="00210409">
      <w:pPr>
        <w:pStyle w:val="FootnoteText"/>
      </w:pPr>
      <w:r>
        <w:rPr>
          <w:rStyle w:val="FootnoteReference"/>
        </w:rPr>
        <w:footnoteRef/>
      </w:r>
      <w:r>
        <w:t xml:space="preserve"> See pg. 238 in original.</w:t>
      </w:r>
    </w:p>
  </w:footnote>
  <w:footnote w:id="341">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42">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43">
    <w:p w14:paraId="0D68CD2A" w14:textId="77777777" w:rsidR="00210409" w:rsidRDefault="00210409">
      <w:pPr>
        <w:pStyle w:val="FootnoteText"/>
      </w:pPr>
      <w:r>
        <w:rPr>
          <w:rStyle w:val="FootnoteReference"/>
        </w:rPr>
        <w:footnoteRef/>
      </w:r>
      <w:r>
        <w:t xml:space="preserve"> Lecky’s Rationalism in Europe, I, pg. 316.</w:t>
      </w:r>
    </w:p>
  </w:footnote>
  <w:footnote w:id="344">
    <w:p w14:paraId="0D68CD2B" w14:textId="77777777" w:rsidR="00210409" w:rsidRDefault="00210409">
      <w:pPr>
        <w:pStyle w:val="FootnoteText"/>
      </w:pPr>
      <w:r>
        <w:rPr>
          <w:rStyle w:val="FootnoteReference"/>
        </w:rPr>
        <w:footnoteRef/>
      </w:r>
      <w:r>
        <w:t xml:space="preserve"> On the Psalms.</w:t>
      </w:r>
    </w:p>
  </w:footnote>
  <w:footnote w:id="345">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6">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7">
    <w:p w14:paraId="0D68CD2E" w14:textId="77777777" w:rsidR="00210409" w:rsidRDefault="00210409">
      <w:pPr>
        <w:pStyle w:val="FootnoteText"/>
      </w:pPr>
      <w:r>
        <w:rPr>
          <w:rStyle w:val="FootnoteReference"/>
        </w:rPr>
        <w:footnoteRef/>
      </w:r>
      <w:r>
        <w:t xml:space="preserve"> Essays on Church and State.</w:t>
      </w:r>
    </w:p>
  </w:footnote>
  <w:footnote w:id="348">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9">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50">
    <w:p w14:paraId="0D68CD31" w14:textId="77777777" w:rsidR="00210409" w:rsidRDefault="00210409">
      <w:pPr>
        <w:pStyle w:val="FootnoteText"/>
      </w:pPr>
      <w:r>
        <w:rPr>
          <w:rStyle w:val="FootnoteReference"/>
        </w:rPr>
        <w:footnoteRef/>
      </w:r>
      <w:r>
        <w:t xml:space="preserve"> On Psalm 37.</w:t>
      </w:r>
    </w:p>
  </w:footnote>
  <w:footnote w:id="351">
    <w:p w14:paraId="0D68CD32" w14:textId="77777777" w:rsidR="00210409" w:rsidRDefault="00210409">
      <w:pPr>
        <w:pStyle w:val="FootnoteText"/>
      </w:pPr>
      <w:r>
        <w:rPr>
          <w:rStyle w:val="FootnoteReference"/>
        </w:rPr>
        <w:footnoteRef/>
      </w:r>
      <w:r>
        <w:t xml:space="preserve"> Epis. Lib. 1.</w:t>
      </w:r>
    </w:p>
  </w:footnote>
  <w:footnote w:id="352">
    <w:p w14:paraId="0D68CD33" w14:textId="77777777" w:rsidR="00210409" w:rsidRDefault="00210409">
      <w:pPr>
        <w:pStyle w:val="FootnoteText"/>
      </w:pPr>
      <w:r>
        <w:rPr>
          <w:rStyle w:val="FootnoteReference"/>
        </w:rPr>
        <w:footnoteRef/>
      </w:r>
      <w:r>
        <w:t xml:space="preserve"> De Fide.</w:t>
      </w:r>
    </w:p>
  </w:footnote>
  <w:footnote w:id="353">
    <w:p w14:paraId="0D68CD34" w14:textId="77777777" w:rsidR="00210409" w:rsidRDefault="00210409">
      <w:pPr>
        <w:pStyle w:val="FootnoteText"/>
      </w:pPr>
      <w:r>
        <w:rPr>
          <w:rStyle w:val="FootnoteReference"/>
        </w:rPr>
        <w:footnoteRef/>
      </w:r>
      <w:r>
        <w:t xml:space="preserve"> On Psalm 62.</w:t>
      </w:r>
    </w:p>
  </w:footnote>
  <w:footnote w:id="354">
    <w:p w14:paraId="0D68CD35" w14:textId="77777777" w:rsidR="00210409" w:rsidRDefault="00210409">
      <w:pPr>
        <w:pStyle w:val="FootnoteText"/>
      </w:pPr>
      <w:r>
        <w:rPr>
          <w:rStyle w:val="FootnoteReference"/>
        </w:rPr>
        <w:footnoteRef/>
      </w:r>
      <w:r>
        <w:t xml:space="preserve"> On Luke 15:3.</w:t>
      </w:r>
    </w:p>
  </w:footnote>
  <w:footnote w:id="355">
    <w:p w14:paraId="0D68CD36" w14:textId="77777777" w:rsidR="00210409" w:rsidRDefault="00210409">
      <w:pPr>
        <w:pStyle w:val="FootnoteText"/>
      </w:pPr>
      <w:r>
        <w:rPr>
          <w:rStyle w:val="FootnoteReference"/>
        </w:rPr>
        <w:footnoteRef/>
      </w:r>
      <w:r>
        <w:t xml:space="preserve"> Blessing of Death, Chapter 7.</w:t>
      </w:r>
    </w:p>
  </w:footnote>
  <w:footnote w:id="356">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7">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8">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9">
    <w:p w14:paraId="0D68CD3A" w14:textId="77777777" w:rsidR="00210409" w:rsidRDefault="00210409">
      <w:pPr>
        <w:pStyle w:val="FootnoteText"/>
      </w:pPr>
      <w:r>
        <w:rPr>
          <w:rStyle w:val="FootnoteReference"/>
        </w:rPr>
        <w:footnoteRef/>
      </w:r>
      <w:r>
        <w:t xml:space="preserve"> Adv. Man., Ch. iv.</w:t>
      </w:r>
    </w:p>
  </w:footnote>
  <w:footnote w:id="360">
    <w:p w14:paraId="0D68CD3B" w14:textId="77777777" w:rsidR="00210409" w:rsidRDefault="00210409">
      <w:pPr>
        <w:pStyle w:val="FootnoteText"/>
      </w:pPr>
      <w:r>
        <w:rPr>
          <w:rStyle w:val="FootnoteReference"/>
        </w:rPr>
        <w:footnoteRef/>
      </w:r>
      <w:r>
        <w:t xml:space="preserve"> Not. et Frag., xix.</w:t>
      </w:r>
    </w:p>
  </w:footnote>
  <w:footnote w:id="361">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62">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63">
    <w:p w14:paraId="0D68CD3E" w14:textId="77777777" w:rsidR="00210409" w:rsidRDefault="00210409">
      <w:pPr>
        <w:pStyle w:val="FootnoteText"/>
      </w:pPr>
      <w:r>
        <w:rPr>
          <w:rStyle w:val="FootnoteReference"/>
        </w:rPr>
        <w:footnoteRef/>
      </w:r>
      <w:r>
        <w:t xml:space="preserve"> Hist. Christ Ch., ii:628. Hist. Christ. Dogmas, ii:877.</w:t>
      </w:r>
    </w:p>
  </w:footnote>
  <w:footnote w:id="364">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65">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6">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7">
    <w:p w14:paraId="0D68CD42" w14:textId="77777777" w:rsidR="00210409" w:rsidRDefault="00210409">
      <w:pPr>
        <w:pStyle w:val="FootnoteText"/>
      </w:pPr>
      <w:r>
        <w:rPr>
          <w:rStyle w:val="FootnoteReference"/>
        </w:rPr>
        <w:footnoteRef/>
      </w:r>
      <w:r>
        <w:t xml:space="preserve"> Origen. II, p. 160.</w:t>
      </w:r>
    </w:p>
  </w:footnote>
  <w:footnote w:id="368">
    <w:p w14:paraId="0D68CD43" w14:textId="77777777" w:rsidR="00210409" w:rsidRDefault="00210409">
      <w:pPr>
        <w:pStyle w:val="FootnoteText"/>
      </w:pPr>
      <w:r>
        <w:rPr>
          <w:rStyle w:val="FootnoteReference"/>
        </w:rPr>
        <w:footnoteRef/>
      </w:r>
      <w:r>
        <w:t xml:space="preserve"> Anc. Hist. Univ., pg. 265.</w:t>
      </w:r>
    </w:p>
  </w:footnote>
  <w:footnote w:id="369">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70">
    <w:p w14:paraId="0D68CD45" w14:textId="77777777" w:rsidR="00210409" w:rsidRDefault="00210409">
      <w:pPr>
        <w:pStyle w:val="FootnoteText"/>
      </w:pPr>
      <w:r>
        <w:rPr>
          <w:rStyle w:val="FootnoteReference"/>
        </w:rPr>
        <w:footnoteRef/>
      </w:r>
      <w:r>
        <w:t xml:space="preserve"> Robertson’s Hist. Christ. Ch. I, pg. 455.</w:t>
      </w:r>
    </w:p>
  </w:footnote>
  <w:footnote w:id="371">
    <w:p w14:paraId="0D68CD46" w14:textId="77777777" w:rsidR="00210409" w:rsidRDefault="00210409">
      <w:pPr>
        <w:pStyle w:val="FootnoteText"/>
      </w:pPr>
      <w:r>
        <w:rPr>
          <w:rStyle w:val="FootnoteReference"/>
        </w:rPr>
        <w:footnoteRef/>
      </w:r>
      <w:r>
        <w:t xml:space="preserve"> What is of Faith, pg. 231.</w:t>
      </w:r>
    </w:p>
  </w:footnote>
  <w:footnote w:id="372">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73">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74">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5">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6">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7">
    <w:p w14:paraId="0D68CD4C" w14:textId="77777777" w:rsidR="00210409" w:rsidRDefault="00210409">
      <w:pPr>
        <w:pStyle w:val="FootnoteText"/>
      </w:pPr>
      <w:r>
        <w:rPr>
          <w:rStyle w:val="FootnoteReference"/>
        </w:rPr>
        <w:footnoteRef/>
      </w:r>
      <w:r>
        <w:t xml:space="preserve"> Commentary on Amos.</w:t>
      </w:r>
    </w:p>
  </w:footnote>
  <w:footnote w:id="378">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9">
    <w:p w14:paraId="0D68CD4E" w14:textId="77777777" w:rsidR="00210409" w:rsidRDefault="00210409">
      <w:pPr>
        <w:pStyle w:val="FootnoteText"/>
      </w:pPr>
      <w:r>
        <w:rPr>
          <w:rStyle w:val="FootnoteReference"/>
        </w:rPr>
        <w:footnoteRef/>
      </w:r>
      <w:r>
        <w:t xml:space="preserve"> He calls Origen “that immortal intellect.”</w:t>
      </w:r>
    </w:p>
  </w:footnote>
  <w:footnote w:id="380">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81">
    <w:p w14:paraId="0D68CD50" w14:textId="77777777" w:rsidR="00210409" w:rsidRDefault="00210409">
      <w:pPr>
        <w:pStyle w:val="FootnoteText"/>
      </w:pPr>
      <w:r>
        <w:rPr>
          <w:rStyle w:val="FootnoteReference"/>
        </w:rPr>
        <w:footnoteRef/>
      </w:r>
      <w:r>
        <w:t xml:space="preserve"> Homily IX on I Cor. 3:12-18.</w:t>
      </w:r>
    </w:p>
  </w:footnote>
  <w:footnote w:id="382">
    <w:p w14:paraId="0D68CD51" w14:textId="77777777" w:rsidR="00210409" w:rsidRDefault="00210409">
      <w:pPr>
        <w:pStyle w:val="FootnoteText"/>
      </w:pPr>
      <w:r>
        <w:rPr>
          <w:rStyle w:val="FootnoteReference"/>
        </w:rPr>
        <w:footnoteRef/>
      </w:r>
      <w:r>
        <w:t xml:space="preserve"> Homily XI on I Cor. 4:3.</w:t>
      </w:r>
    </w:p>
  </w:footnote>
  <w:footnote w:id="383">
    <w:p w14:paraId="0D68CD52" w14:textId="77777777" w:rsidR="00210409" w:rsidRDefault="00210409">
      <w:pPr>
        <w:pStyle w:val="FootnoteText"/>
      </w:pPr>
      <w:r>
        <w:rPr>
          <w:rStyle w:val="FootnoteReference"/>
        </w:rPr>
        <w:footnoteRef/>
      </w:r>
      <w:r>
        <w:t xml:space="preserve"> Sermon xxxiv; on Psalm 148; Sermon xxx.</w:t>
      </w:r>
    </w:p>
  </w:footnote>
  <w:footnote w:id="384">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85">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6">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7">
    <w:p w14:paraId="0D68CD56" w14:textId="77777777" w:rsidR="00210409" w:rsidRDefault="00210409">
      <w:pPr>
        <w:pStyle w:val="FootnoteText"/>
      </w:pPr>
      <w:r>
        <w:rPr>
          <w:rStyle w:val="FootnoteReference"/>
        </w:rPr>
        <w:footnoteRef/>
      </w:r>
      <w:r>
        <w:t xml:space="preserve"> Allen, Cont. Christ. Thought.</w:t>
      </w:r>
    </w:p>
  </w:footnote>
  <w:footnote w:id="388">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9">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90">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1">
    <w:p w14:paraId="0D68CD5A" w14:textId="77777777" w:rsidR="00210409" w:rsidRPr="00AF07A4" w:rsidRDefault="00210409">
      <w:pPr>
        <w:pStyle w:val="FootnoteText"/>
      </w:pPr>
      <w:r>
        <w:rPr>
          <w:rStyle w:val="FootnoteReference"/>
        </w:rPr>
        <w:footnoteRef/>
      </w:r>
      <w:r>
        <w:t xml:space="preserve"> See Preface to Confessions.</w:t>
      </w:r>
    </w:p>
  </w:footnote>
  <w:footnote w:id="392">
    <w:p w14:paraId="0D68CD5B" w14:textId="77777777" w:rsidR="00210409" w:rsidRDefault="00210409">
      <w:pPr>
        <w:pStyle w:val="FootnoteText"/>
      </w:pPr>
      <w:r>
        <w:rPr>
          <w:rStyle w:val="FootnoteReference"/>
        </w:rPr>
        <w:footnoteRef/>
      </w:r>
      <w:r>
        <w:t xml:space="preserve"> Latin Christ. I.</w:t>
      </w:r>
    </w:p>
  </w:footnote>
  <w:footnote w:id="393">
    <w:p w14:paraId="0D68CD5C" w14:textId="77777777" w:rsidR="00210409" w:rsidRDefault="00210409">
      <w:pPr>
        <w:pStyle w:val="FootnoteText"/>
      </w:pPr>
      <w:r>
        <w:rPr>
          <w:rStyle w:val="FootnoteReference"/>
        </w:rPr>
        <w:footnoteRef/>
      </w:r>
      <w:r>
        <w:t xml:space="preserve"> Allen, Cont. Christ. Thought, pg. 156.</w:t>
      </w:r>
    </w:p>
  </w:footnote>
  <w:footnote w:id="394">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5">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6">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7">
    <w:p w14:paraId="0D68CD5F" w14:textId="77777777" w:rsidR="00210409" w:rsidRDefault="00210409">
      <w:pPr>
        <w:pStyle w:val="FootnoteText"/>
      </w:pPr>
      <w:r>
        <w:rPr>
          <w:rStyle w:val="FootnoteReference"/>
        </w:rPr>
        <w:footnoteRef/>
      </w:r>
      <w:r>
        <w:t xml:space="preserve"> Latin Christianity, I, 127.</w:t>
      </w:r>
    </w:p>
  </w:footnote>
  <w:footnote w:id="398">
    <w:p w14:paraId="0D68CD60" w14:textId="77777777" w:rsidR="00210409" w:rsidRDefault="00210409">
      <w:pPr>
        <w:pStyle w:val="FootnoteText"/>
      </w:pPr>
      <w:r>
        <w:rPr>
          <w:rStyle w:val="FootnoteReference"/>
        </w:rPr>
        <w:footnoteRef/>
      </w:r>
      <w:r>
        <w:t xml:space="preserve"> Farrar’s Lives of the Fathers.</w:t>
      </w:r>
    </w:p>
  </w:footnote>
  <w:footnote w:id="399">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0">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401">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2">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403">
    <w:p w14:paraId="0D68CD65" w14:textId="77777777" w:rsidR="00210409" w:rsidRDefault="00210409">
      <w:pPr>
        <w:pStyle w:val="FootnoteText"/>
      </w:pPr>
      <w:r>
        <w:rPr>
          <w:rStyle w:val="FootnoteReference"/>
        </w:rPr>
        <w:footnoteRef/>
      </w:r>
      <w:r>
        <w:t xml:space="preserve"> See pg. 284 in original.</w:t>
      </w:r>
    </w:p>
  </w:footnote>
  <w:footnote w:id="404">
    <w:p w14:paraId="0D68CD66" w14:textId="77777777" w:rsidR="00210409" w:rsidRDefault="00210409">
      <w:pPr>
        <w:pStyle w:val="FootnoteText"/>
      </w:pPr>
      <w:r>
        <w:rPr>
          <w:rStyle w:val="FootnoteReference"/>
        </w:rPr>
        <w:footnoteRef/>
      </w:r>
      <w:r>
        <w:t xml:space="preserve"> Landon, pp. 177-8.</w:t>
      </w:r>
    </w:p>
  </w:footnote>
  <w:footnote w:id="405">
    <w:p w14:paraId="0D68CD67" w14:textId="77777777" w:rsidR="00210409" w:rsidRDefault="00210409">
      <w:pPr>
        <w:pStyle w:val="FootnoteText"/>
      </w:pPr>
      <w:r>
        <w:rPr>
          <w:rStyle w:val="FootnoteReference"/>
        </w:rPr>
        <w:footnoteRef/>
      </w:r>
      <w:r>
        <w:t xml:space="preserve"> Landon, Manual of Councils, London, 1846, pg. 174.</w:t>
      </w:r>
    </w:p>
  </w:footnote>
  <w:footnote w:id="406">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7">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8">
    <w:p w14:paraId="0D68CD6A" w14:textId="77777777" w:rsidR="00210409" w:rsidRDefault="00210409">
      <w:pPr>
        <w:pStyle w:val="FootnoteText"/>
      </w:pPr>
      <w:r>
        <w:rPr>
          <w:rStyle w:val="FootnoteReference"/>
        </w:rPr>
        <w:footnoteRef/>
      </w:r>
      <w:r>
        <w:t xml:space="preserve"> See pg. 288 in original.</w:t>
      </w:r>
    </w:p>
  </w:footnote>
  <w:footnote w:id="409">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10">
    <w:p w14:paraId="0D68CD6C" w14:textId="77777777" w:rsidR="00210409" w:rsidRDefault="00210409">
      <w:pPr>
        <w:pStyle w:val="FootnoteText"/>
      </w:pPr>
      <w:r>
        <w:rPr>
          <w:rStyle w:val="FootnoteReference"/>
        </w:rPr>
        <w:footnoteRef/>
      </w:r>
      <w:r>
        <w:t xml:space="preserve"> Latin Christ. I, pg. 227.</w:t>
      </w:r>
    </w:p>
  </w:footnote>
  <w:footnote w:id="411">
    <w:p w14:paraId="0D68CD6D" w14:textId="77777777" w:rsidR="00210409" w:rsidRDefault="00210409">
      <w:pPr>
        <w:pStyle w:val="FootnoteText"/>
      </w:pPr>
      <w:r>
        <w:rPr>
          <w:rStyle w:val="FootnoteReference"/>
        </w:rPr>
        <w:footnoteRef/>
      </w:r>
      <w:r>
        <w:t xml:space="preserve"> Outlines Hist. Dog., pp. 204, 208, 320, 323.</w:t>
      </w:r>
    </w:p>
  </w:footnote>
  <w:footnote w:id="412">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13">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4">
    <w:p w14:paraId="0D68CD70" w14:textId="77777777" w:rsidR="00210409" w:rsidRDefault="00210409">
      <w:pPr>
        <w:pStyle w:val="FootnoteText"/>
      </w:pPr>
      <w:r>
        <w:rPr>
          <w:rStyle w:val="FootnoteReference"/>
        </w:rPr>
        <w:footnoteRef/>
      </w:r>
      <w:r>
        <w:t xml:space="preserve"> Alexandria and her Schools.</w:t>
      </w:r>
    </w:p>
  </w:footnote>
  <w:footnote w:id="415">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6">
    <w:p w14:paraId="0D68CD72" w14:textId="77777777" w:rsidR="00210409" w:rsidRDefault="00210409">
      <w:pPr>
        <w:pStyle w:val="FootnoteText"/>
      </w:pPr>
      <w:r>
        <w:rPr>
          <w:rStyle w:val="FootnoteReference"/>
        </w:rPr>
        <w:footnoteRef/>
      </w:r>
      <w:r>
        <w:t xml:space="preserve"> Rev. S. Crane, D.D., in The Universalist.</w:t>
      </w:r>
    </w:p>
  </w:footnote>
  <w:footnote w:id="417">
    <w:p w14:paraId="0D68CD73" w14:textId="77777777" w:rsidR="00210409" w:rsidRDefault="00210409">
      <w:pPr>
        <w:pStyle w:val="FootnoteText"/>
      </w:pPr>
      <w:r>
        <w:rPr>
          <w:rStyle w:val="FootnoteReference"/>
        </w:rPr>
        <w:footnoteRef/>
      </w:r>
      <w:r>
        <w:t xml:space="preserve"> Grimm’s Michael Angelo.</w:t>
      </w:r>
    </w:p>
  </w:footnote>
  <w:footnote w:id="418">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9">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20">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2381"/>
    <w:rsid w:val="003134B6"/>
    <w:rsid w:val="003219D1"/>
    <w:rsid w:val="00332CF5"/>
    <w:rsid w:val="00334E59"/>
    <w:rsid w:val="003408FF"/>
    <w:rsid w:val="0035026F"/>
    <w:rsid w:val="00353C2B"/>
    <w:rsid w:val="00362398"/>
    <w:rsid w:val="00373376"/>
    <w:rsid w:val="00377200"/>
    <w:rsid w:val="0038627A"/>
    <w:rsid w:val="003A062F"/>
    <w:rsid w:val="003A0864"/>
    <w:rsid w:val="003A369B"/>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3BF8"/>
    <w:rsid w:val="004E64CE"/>
    <w:rsid w:val="004E6DC3"/>
    <w:rsid w:val="004E7976"/>
    <w:rsid w:val="004F535B"/>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4A95"/>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4304"/>
    <w:rsid w:val="008522DC"/>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A321E"/>
    <w:rsid w:val="009C36CF"/>
    <w:rsid w:val="009F763B"/>
    <w:rsid w:val="00A01CA7"/>
    <w:rsid w:val="00A15C5B"/>
    <w:rsid w:val="00A16B9C"/>
    <w:rsid w:val="00A22938"/>
    <w:rsid w:val="00A24A03"/>
    <w:rsid w:val="00A3156E"/>
    <w:rsid w:val="00A368B9"/>
    <w:rsid w:val="00A370DF"/>
    <w:rsid w:val="00A40991"/>
    <w:rsid w:val="00A6358D"/>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0823"/>
    <w:rsid w:val="00EE4A03"/>
    <w:rsid w:val="00F0105C"/>
    <w:rsid w:val="00F24BEA"/>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E213B"/>
    <w:rsid w:val="00FE3FBB"/>
    <w:rsid w:val="00FE4790"/>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189</Pages>
  <Words>71738</Words>
  <Characters>408911</Characters>
  <Application>Microsoft Office Word</Application>
  <DocSecurity>0</DocSecurity>
  <Lines>3407</Lines>
  <Paragraphs>959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51</cp:revision>
  <cp:lastPrinted>2022-11-05T15:35:00Z</cp:lastPrinted>
  <dcterms:created xsi:type="dcterms:W3CDTF">2021-12-30T21:50:00Z</dcterms:created>
  <dcterms:modified xsi:type="dcterms:W3CDTF">2022-11-05T22:33:00Z</dcterms:modified>
</cp:coreProperties>
</file>