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CS399</w:t>
        <w:br/>
        <w:t>Introduction to functional programming</w:t>
      </w:r>
    </w:p>
    <w:p>
      <w:pPr>
        <w:pStyle w:val="Subtitle"/>
        <w:rPr/>
      </w:pPr>
      <w:r>
        <w:rPr/>
        <w:t xml:space="preserve">Summer, 2019 </w:t>
      </w:r>
    </w:p>
    <w:p>
      <w:pPr>
        <w:pStyle w:val="Heading1"/>
        <w:rPr>
          <w:rFonts w:ascii="Times New Roman" w:hAnsi="Times New Roman" w:cs="Times New Roman"/>
          <w:i/>
          <w:i/>
          <w:sz w:val="24"/>
          <w:szCs w:val="24"/>
        </w:rPr>
      </w:pPr>
      <w:r>
        <w:rPr>
          <w:rStyle w:val="Heading1Char"/>
        </w:rPr>
        <w:t>Prerequisites</w:t>
      </w:r>
    </w:p>
    <w:p>
      <w:pPr>
        <w:pStyle w:val="NoSpacing"/>
        <w:rPr/>
      </w:pPr>
      <w:r>
        <w:rPr>
          <w:rFonts w:cs="Times New Roman" w:ascii="Times New Roman" w:hAnsi="Times New Roman"/>
          <w:sz w:val="24"/>
          <w:szCs w:val="24"/>
        </w:rPr>
        <w:tab/>
      </w:r>
      <w:r>
        <w:rPr>
          <w:rFonts w:cs="Times New Roman" w:ascii="Times New Roman" w:hAnsi="Times New Roman"/>
          <w:i/>
          <w:sz w:val="24"/>
          <w:szCs w:val="24"/>
        </w:rPr>
        <w:t>CS 225</w:t>
      </w:r>
    </w:p>
    <w:p>
      <w:pPr>
        <w:pStyle w:val="Heading1"/>
        <w:rPr>
          <w:rFonts w:ascii="Times New Roman" w:hAnsi="Times New Roman" w:cs="Times New Roman"/>
          <w:i/>
          <w:i/>
          <w:sz w:val="24"/>
          <w:szCs w:val="24"/>
        </w:rPr>
      </w:pPr>
      <w:r>
        <w:rPr>
          <w:rStyle w:val="Heading1Char"/>
        </w:rPr>
        <w:t>General Information</w:t>
      </w:r>
    </w:p>
    <w:p>
      <w:pPr>
        <w:pStyle w:val="NoSpacing"/>
        <w:rPr/>
      </w:pPr>
      <w:r>
        <w:rPr>
          <w:rFonts w:cs="Times New Roman" w:ascii="Times New Roman" w:hAnsi="Times New Roman"/>
          <w:sz w:val="24"/>
          <w:szCs w:val="24"/>
        </w:rPr>
        <w:tab/>
        <w:t>Class Schedule:</w:t>
        <w:tab/>
      </w:r>
      <w:r>
        <w:rPr>
          <w:rFonts w:cs="Times New Roman" w:ascii="Times New Roman" w:hAnsi="Times New Roman"/>
          <w:i/>
          <w:sz w:val="24"/>
          <w:szCs w:val="24"/>
        </w:rPr>
        <w:t>Monday, Friday 4:00pm-5:40pm</w:t>
      </w:r>
    </w:p>
    <w:p>
      <w:pPr>
        <w:pStyle w:val="NoSpacing"/>
        <w:rPr/>
      </w:pPr>
      <w:r>
        <w:rPr>
          <w:rFonts w:cs="Times New Roman" w:ascii="Times New Roman" w:hAnsi="Times New Roman"/>
          <w:i/>
          <w:sz w:val="24"/>
          <w:szCs w:val="24"/>
        </w:rPr>
        <w:tab/>
      </w:r>
      <w:r>
        <w:rPr>
          <w:rFonts w:cs="Times New Roman" w:ascii="Times New Roman" w:hAnsi="Times New Roman"/>
          <w:sz w:val="24"/>
          <w:szCs w:val="24"/>
        </w:rPr>
        <w:t>Class room:</w:t>
        <w:tab/>
        <w:tab/>
      </w:r>
      <w:r>
        <w:rPr>
          <w:rFonts w:cs="Times New Roman" w:ascii="Times New Roman" w:hAnsi="Times New Roman"/>
          <w:i/>
          <w:sz w:val="24"/>
          <w:szCs w:val="24"/>
        </w:rPr>
        <w:t>Monday: Jimbo, Friday: Blanc</w:t>
      </w:r>
    </w:p>
    <w:p>
      <w:pPr>
        <w:pStyle w:val="NoSpacing"/>
        <w:rPr/>
      </w:pPr>
      <w:r>
        <w:rPr>
          <w:rFonts w:cs="Times New Roman" w:ascii="Times New Roman" w:hAnsi="Times New Roman"/>
          <w:i/>
          <w:sz w:val="24"/>
          <w:szCs w:val="24"/>
        </w:rPr>
        <w:tab/>
      </w:r>
      <w:r>
        <w:rPr>
          <w:rFonts w:cs="Times New Roman" w:ascii="Times New Roman" w:hAnsi="Times New Roman"/>
          <w:sz w:val="24"/>
          <w:szCs w:val="24"/>
        </w:rPr>
        <w:t>Professor:</w:t>
        <w:tab/>
        <w:tab/>
      </w:r>
      <w:r>
        <w:rPr>
          <w:rFonts w:cs="Times New Roman" w:ascii="Times New Roman" w:hAnsi="Times New Roman"/>
          <w:i/>
          <w:sz w:val="24"/>
          <w:szCs w:val="24"/>
        </w:rPr>
        <w:t>Alexander Carter</w:t>
      </w:r>
    </w:p>
    <w:p>
      <w:pPr>
        <w:pStyle w:val="NoSpacing"/>
        <w:rPr>
          <w:rFonts w:ascii="Times New Roman" w:hAnsi="Times New Roman" w:cs="Times New Roman"/>
          <w:i/>
          <w:i/>
          <w:sz w:val="24"/>
          <w:szCs w:val="24"/>
        </w:rPr>
      </w:pPr>
      <w:r>
        <w:rPr>
          <w:rFonts w:cs="Times New Roman" w:ascii="Times New Roman" w:hAnsi="Times New Roman"/>
          <w:i/>
          <w:sz w:val="24"/>
          <w:szCs w:val="24"/>
        </w:rPr>
        <w:tab/>
      </w:r>
      <w:r>
        <w:rPr>
          <w:rFonts w:cs="Times New Roman" w:ascii="Times New Roman" w:hAnsi="Times New Roman"/>
          <w:sz w:val="24"/>
          <w:szCs w:val="24"/>
        </w:rPr>
        <w:t>Email</w:t>
        <w:tab/>
        <w:tab/>
        <w:tab/>
      </w:r>
      <w:r>
        <w:rPr>
          <w:rFonts w:cs="Times New Roman" w:ascii="Times New Roman" w:hAnsi="Times New Roman"/>
          <w:i/>
          <w:sz w:val="24"/>
          <w:szCs w:val="24"/>
        </w:rPr>
        <w:t>{School email address}</w:t>
      </w:r>
    </w:p>
    <w:p>
      <w:pPr>
        <w:pStyle w:val="NoSpacing"/>
        <w:rPr>
          <w:rFonts w:ascii="Times New Roman" w:hAnsi="Times New Roman" w:cs="Times New Roman"/>
          <w:sz w:val="24"/>
          <w:szCs w:val="24"/>
        </w:rPr>
      </w:pPr>
      <w:r>
        <w:rPr>
          <w:rFonts w:cs="Times New Roman" w:ascii="Times New Roman" w:hAnsi="Times New Roman"/>
          <w:i/>
          <w:sz w:val="24"/>
          <w:szCs w:val="24"/>
        </w:rPr>
        <w:tab/>
      </w:r>
      <w:r>
        <w:rPr>
          <w:rFonts w:cs="Times New Roman" w:ascii="Times New Roman" w:hAnsi="Times New Roman"/>
          <w:sz w:val="24"/>
          <w:szCs w:val="24"/>
        </w:rPr>
        <w:t>Phone number:</w:t>
      </w:r>
      <w:r>
        <w:rPr>
          <w:rFonts w:cs="Times New Roman" w:ascii="Times New Roman" w:hAnsi="Times New Roman"/>
          <w:i/>
          <w:sz w:val="24"/>
          <w:szCs w:val="24"/>
        </w:rPr>
        <w:t xml:space="preserve"> </w:t>
        <w:tab/>
        <w:t>{Office phone number}</w:t>
      </w:r>
    </w:p>
    <w:p>
      <w:pPr>
        <w:pStyle w:val="NoSpacing"/>
        <w:rPr/>
      </w:pPr>
      <w:r>
        <w:rPr>
          <w:rFonts w:cs="Times New Roman" w:ascii="Times New Roman" w:hAnsi="Times New Roman"/>
          <w:i/>
          <w:sz w:val="24"/>
          <w:szCs w:val="24"/>
        </w:rPr>
        <w:tab/>
      </w:r>
      <w:r>
        <w:rPr>
          <w:rFonts w:cs="Times New Roman" w:ascii="Times New Roman" w:hAnsi="Times New Roman"/>
          <w:sz w:val="24"/>
          <w:szCs w:val="24"/>
        </w:rPr>
        <w:t>Class web page:</w:t>
        <w:tab/>
      </w:r>
      <w:r>
        <w:rPr>
          <w:rFonts w:cs="Times New Roman" w:ascii="Times New Roman" w:hAnsi="Times New Roman"/>
          <w:i/>
          <w:sz w:val="24"/>
          <w:szCs w:val="24"/>
        </w:rPr>
        <w:t>https://github.com/alrunner4/cs399</w:t>
      </w:r>
    </w:p>
    <w:p>
      <w:pPr>
        <w:pStyle w:val="NoSpacing"/>
        <w:rPr/>
      </w:pPr>
      <w:r>
        <w:rPr>
          <w:rFonts w:cs="Times New Roman" w:ascii="Times New Roman" w:hAnsi="Times New Roman"/>
          <w:i/>
          <w:sz w:val="24"/>
          <w:szCs w:val="24"/>
        </w:rPr>
        <w:tab/>
      </w:r>
      <w:r>
        <w:rPr>
          <w:rFonts w:cs="Times New Roman" w:ascii="Times New Roman" w:hAnsi="Times New Roman"/>
          <w:sz w:val="24"/>
          <w:szCs w:val="24"/>
        </w:rPr>
        <w:t>Office Hours:</w:t>
        <w:tab/>
        <w:tab/>
      </w:r>
      <w:r>
        <w:rPr>
          <w:rFonts w:cs="Times New Roman" w:ascii="Times New Roman" w:hAnsi="Times New Roman"/>
          <w:i/>
          <w:sz w:val="24"/>
          <w:szCs w:val="24"/>
        </w:rPr>
        <w:t>Monday, Friday 5:45pm-6:45pm</w:t>
      </w:r>
    </w:p>
    <w:p>
      <w:pPr>
        <w:pStyle w:val="Heading1"/>
        <w:rPr>
          <w:rFonts w:ascii="Times New Roman" w:hAnsi="Times New Roman" w:cs="Times New Roman"/>
          <w:i/>
          <w:i/>
          <w:sz w:val="24"/>
          <w:szCs w:val="24"/>
        </w:rPr>
      </w:pPr>
      <w:r>
        <w:rPr>
          <w:rStyle w:val="Heading1Char"/>
        </w:rPr>
        <w:t>Description</w:t>
      </w:r>
    </w:p>
    <w:p>
      <w:pPr>
        <w:pStyle w:val="NoSpacing"/>
        <w:widowControl/>
        <w:bidi w:val="0"/>
        <w:spacing w:lineRule="auto" w:line="240" w:before="0" w:after="0"/>
        <w:ind w:left="720" w:right="0" w:hanging="0"/>
        <w:jc w:val="left"/>
        <w:rPr/>
      </w:pPr>
      <w:r>
        <w:rPr>
          <w:rFonts w:cs="Times New Roman" w:ascii="Times New Roman" w:hAnsi="Times New Roman"/>
          <w:i/>
          <w:sz w:val="24"/>
          <w:szCs w:val="24"/>
        </w:rPr>
        <w:t>Pure functional programming languages promote a powerful paradigm for analyzing, constructing, and composing programs. By controlling side-effects, the purpose of each unit of code becomes clearer, and enables us to have greater confidence in the soundness of our programs. This course will enable students to become productive with pure functional programming languages, and delve into the mathematical foundations</w:t>
      </w:r>
    </w:p>
    <w:p>
      <w:pPr>
        <w:pStyle w:val="Heading1"/>
        <w:rPr>
          <w:rFonts w:ascii="Times New Roman" w:hAnsi="Times New Roman" w:cs="Times New Roman"/>
          <w:i/>
          <w:i/>
          <w:sz w:val="24"/>
          <w:szCs w:val="24"/>
        </w:rPr>
      </w:pPr>
      <w:r>
        <w:rPr>
          <w:rStyle w:val="Heading1Char"/>
        </w:rPr>
        <w:t>Course Objectives and Learning Outcomes</w:t>
      </w:r>
    </w:p>
    <w:p>
      <w:pPr>
        <w:pStyle w:val="NoSpacing"/>
        <w:ind w:left="720" w:hanging="0"/>
        <w:rPr/>
      </w:pPr>
      <w:r>
        <w:rPr>
          <w:rFonts w:cs="Times New Roman" w:ascii="Times New Roman" w:hAnsi="Times New Roman"/>
          <w:i/>
          <w:sz w:val="24"/>
          <w:szCs w:val="24"/>
        </w:rPr>
        <w:t>Students will gain an alternate perspective on program composition with pure functions, familiarity with the similarities and differences from object-oriented methodologies, and hands-on experience building real-time systems in a functional programming language.</w:t>
      </w:r>
    </w:p>
    <w:p>
      <w:pPr>
        <w:pStyle w:val="Heading1"/>
        <w:rPr>
          <w:rFonts w:ascii="Times New Roman" w:hAnsi="Times New Roman" w:cs="Times New Roman"/>
          <w:b/>
          <w:b/>
          <w:sz w:val="24"/>
          <w:szCs w:val="24"/>
        </w:rPr>
      </w:pPr>
      <w:r>
        <w:rPr>
          <w:rStyle w:val="Heading1Char"/>
        </w:rPr>
        <w:t>Academic Integrity Policy</w:t>
      </w:r>
    </w:p>
    <w:p>
      <w:pPr>
        <w:pStyle w:val="NoSpacing"/>
        <w:widowControl/>
        <w:bidi w:val="0"/>
        <w:spacing w:lineRule="auto" w:line="240" w:before="0" w:after="0"/>
        <w:ind w:left="720" w:right="0" w:hanging="0"/>
        <w:jc w:val="left"/>
        <w:rPr/>
      </w:pPr>
      <w:r>
        <w:rPr>
          <w:rFonts w:cs="Times New Roman" w:ascii="Times New Roman" w:hAnsi="Times New Roman"/>
          <w:sz w:val="24"/>
          <w:szCs w:val="24"/>
        </w:rPr>
        <w:t>Academic dishonesty in any form will not be tolerated in this course. Cheating, copying, plagiarizing, or any other form of academic dishonesty (including doing someone else’s individual assignments) will result in, at the extreme minimum, a zero on the assignment in question, and could result in a failing grade in the course or even expulsion from DigiPen.</w:t>
      </w:r>
    </w:p>
    <w:p>
      <w:pPr>
        <w:pStyle w:val="Heading1"/>
        <w:rPr>
          <w:rFonts w:ascii="Times New Roman" w:hAnsi="Times New Roman" w:cs="Times New Roman"/>
          <w:b/>
          <w:b/>
          <w:sz w:val="24"/>
          <w:szCs w:val="24"/>
        </w:rPr>
      </w:pPr>
      <w:r>
        <w:rPr>
          <w:rStyle w:val="Heading1Char"/>
        </w:rPr>
        <w:t>Disability Support Services</w:t>
      </w:r>
    </w:p>
    <w:p>
      <w:pPr>
        <w:pStyle w:val="NoSpacing"/>
        <w:widowControl/>
        <w:bidi w:val="0"/>
        <w:spacing w:lineRule="auto" w:line="240" w:before="0" w:after="0"/>
        <w:ind w:left="720" w:right="0" w:hanging="0"/>
        <w:jc w:val="left"/>
        <w:rPr/>
      </w:pPr>
      <w:r>
        <w:rPr>
          <w:rFonts w:cs="Times New Roman" w:ascii="Times New Roman" w:hAnsi="Times New Roman"/>
          <w:iCs/>
          <w:sz w:val="24"/>
          <w:szCs w:val="24"/>
        </w:rPr>
        <w:t xml:space="preserve">If students have disabilities and will need formal accommodations in order to fully participate or effectively demonstrate learning in this class, they should contact the Disability Support Services Office at (425) 629-5015 or </w:t>
      </w:r>
      <w:hyperlink r:id="rId2">
        <w:r>
          <w:rPr>
            <w:rStyle w:val="InternetLink"/>
            <w:rFonts w:cs="Times New Roman" w:ascii="Times New Roman" w:hAnsi="Times New Roman"/>
            <w:iCs/>
            <w:sz w:val="24"/>
            <w:szCs w:val="24"/>
          </w:rPr>
          <w:t>dss[at]digipen[dot]edu</w:t>
        </w:r>
      </w:hyperlink>
      <w:r>
        <w:rPr>
          <w:rFonts w:cs="Times New Roman" w:ascii="Times New Roman" w:hAnsi="Times New Roman"/>
          <w:iCs/>
          <w:sz w:val="24"/>
          <w:szCs w:val="24"/>
        </w:rPr>
        <w:t>. The DSS Office welcomes the opportunity to meet with students to discuss how the accommodations will be implemented. Also, if you may need assistance in the event of an evacuation, please let the instructor know.</w:t>
      </w:r>
    </w:p>
    <w:p>
      <w:pPr>
        <w:pStyle w:val="Heading1"/>
        <w:rPr/>
      </w:pPr>
      <w:r>
        <w:rPr/>
        <w:t>Course Materials</w:t>
      </w:r>
    </w:p>
    <w:p>
      <w:pPr>
        <w:pStyle w:val="Heading2"/>
        <w:rPr/>
      </w:pPr>
      <w:r>
        <w:rPr>
          <w:rStyle w:val="Heading2Char"/>
        </w:rPr>
        <w:t>Optional Textbooks</w:t>
      </w:r>
    </w:p>
    <w:p>
      <w:pPr>
        <w:pStyle w:val="NoSpacing"/>
        <w:ind w:left="1440" w:right="0" w:hanging="720"/>
        <w:rPr/>
      </w:pPr>
      <w:r>
        <w:rPr>
          <w:rFonts w:cs="Times New Roman" w:ascii="Times New Roman" w:hAnsi="Times New Roman"/>
          <w:i/>
          <w:color w:val="2F5496" w:themeColor="accent5" w:themeShade="bf"/>
          <w:sz w:val="24"/>
          <w:szCs w:val="24"/>
        </w:rPr>
        <w:t>Purely Functional Data Structures, Chris Okasaki, Cambridge Univ. Press, 0521663504</w:t>
      </w:r>
    </w:p>
    <w:p>
      <w:pPr>
        <w:pStyle w:val="NoSpacing"/>
        <w:widowControl/>
        <w:bidi w:val="0"/>
        <w:spacing w:lineRule="auto" w:line="240" w:before="0" w:after="0"/>
        <w:ind w:left="1440" w:right="0" w:hanging="720"/>
        <w:jc w:val="left"/>
        <w:rPr/>
      </w:pPr>
      <w:r>
        <w:rPr>
          <w:rFonts w:cs="Times New Roman" w:ascii="Times New Roman" w:hAnsi="Times New Roman"/>
          <w:i/>
          <w:color w:val="2F5496" w:themeColor="accent5" w:themeShade="bf"/>
          <w:sz w:val="24"/>
          <w:szCs w:val="24"/>
        </w:rPr>
        <w:t>Structure and Interpretation of Computer Programs, Harold Ableson and Gerald Jay Sussman, MIT Press, 0262510871</w:t>
      </w:r>
    </w:p>
    <w:p>
      <w:pPr>
        <w:pStyle w:val="NoSpacing"/>
        <w:widowControl/>
        <w:bidi w:val="0"/>
        <w:spacing w:lineRule="auto" w:line="240" w:before="0" w:after="0"/>
        <w:ind w:left="1440" w:right="0" w:hanging="720"/>
        <w:jc w:val="left"/>
        <w:rPr/>
      </w:pPr>
      <w:r>
        <w:rPr>
          <w:rFonts w:cs="Times New Roman" w:ascii="Times New Roman" w:hAnsi="Times New Roman"/>
          <w:i/>
          <w:color w:val="2F5496" w:themeColor="accent5" w:themeShade="bf"/>
          <w:sz w:val="24"/>
          <w:szCs w:val="24"/>
        </w:rPr>
        <w:t>Real World Haskell, Bryan O'Sullivan; John Goerzen; Don Stewart, Sebastopol O’Reilly Media, 0596514980</w:t>
      </w:r>
    </w:p>
    <w:p>
      <w:pPr>
        <w:pStyle w:val="Heading2"/>
        <w:rPr/>
      </w:pPr>
      <w:r>
        <w:rPr>
          <w:rStyle w:val="Heading2Char"/>
        </w:rPr>
        <w:t>References</w:t>
      </w:r>
    </w:p>
    <w:p>
      <w:pPr>
        <w:pStyle w:val="NoSpacing"/>
        <w:ind w:left="1440" w:right="0" w:hanging="720"/>
        <w:rPr/>
      </w:pPr>
      <w:hyperlink r:id="rId3">
        <w:r>
          <w:rPr>
            <w:rStyle w:val="InternetLink"/>
            <w:rFonts w:cs="Times New Roman" w:ascii="Times New Roman" w:hAnsi="Times New Roman"/>
            <w:i/>
            <w:color w:val="2F5496" w:themeColor="accent5" w:themeShade="bf"/>
            <w:sz w:val="24"/>
            <w:szCs w:val="24"/>
          </w:rPr>
          <w:t>http://learnyouahaskell.com</w:t>
        </w:r>
      </w:hyperlink>
    </w:p>
    <w:p>
      <w:pPr>
        <w:pStyle w:val="NoSpacing"/>
        <w:ind w:left="1440" w:right="0" w:hanging="720"/>
        <w:rPr/>
      </w:pPr>
      <w:r>
        <w:rPr>
          <w:rFonts w:cs="Times New Roman" w:ascii="Times New Roman" w:hAnsi="Times New Roman"/>
          <w:i/>
          <w:color w:val="2F5496" w:themeColor="accent5" w:themeShade="bf"/>
          <w:sz w:val="24"/>
          <w:szCs w:val="24"/>
        </w:rPr>
        <w:t>https://idris-lang.org</w:t>
      </w:r>
    </w:p>
    <w:p>
      <w:pPr>
        <w:pStyle w:val="Heading1"/>
        <w:rPr/>
      </w:pPr>
      <w:r>
        <w:rPr/>
        <w:t>Assessment</w:t>
      </w:r>
    </w:p>
    <w:p>
      <w:pPr>
        <w:pStyle w:val="Heading2"/>
        <w:rPr>
          <w:rFonts w:ascii="Times New Roman" w:hAnsi="Times New Roman" w:cs="Times New Roman"/>
          <w:sz w:val="24"/>
          <w:szCs w:val="24"/>
        </w:rPr>
      </w:pPr>
      <w:r>
        <w:rPr>
          <w:rStyle w:val="Heading2Char"/>
        </w:rPr>
        <w:t>Grading Policy</w:t>
      </w:r>
    </w:p>
    <w:p>
      <w:pPr>
        <w:pStyle w:val="NoSpacing"/>
        <w:widowControl/>
        <w:bidi w:val="0"/>
        <w:spacing w:lineRule="auto" w:line="240" w:before="0" w:after="0"/>
        <w:ind w:left="720" w:right="0" w:hanging="0"/>
        <w:jc w:val="left"/>
        <w:rPr/>
      </w:pPr>
      <w:r>
        <w:rPr>
          <w:rFonts w:cs="Times New Roman" w:ascii="Times New Roman" w:hAnsi="Times New Roman"/>
          <w:i/>
          <w:sz w:val="24"/>
          <w:szCs w:val="24"/>
        </w:rPr>
        <w:t>10% Midterm Exam</w:t>
      </w:r>
    </w:p>
    <w:p>
      <w:pPr>
        <w:pStyle w:val="NoSpacing"/>
        <w:widowControl/>
        <w:bidi w:val="0"/>
        <w:spacing w:lineRule="auto" w:line="240" w:before="0" w:after="0"/>
        <w:ind w:left="720" w:right="0" w:hanging="0"/>
        <w:jc w:val="left"/>
        <w:rPr/>
      </w:pPr>
      <w:r>
        <w:rPr>
          <w:rFonts w:cs="Times New Roman" w:ascii="Times New Roman" w:hAnsi="Times New Roman"/>
          <w:i/>
          <w:sz w:val="24"/>
          <w:szCs w:val="24"/>
        </w:rPr>
        <w:t>20% Final Exam</w:t>
      </w:r>
    </w:p>
    <w:p>
      <w:pPr>
        <w:pStyle w:val="NoSpacing"/>
        <w:widowControl/>
        <w:bidi w:val="0"/>
        <w:spacing w:lineRule="auto" w:line="240" w:before="0" w:after="0"/>
        <w:ind w:left="720" w:right="0" w:hanging="0"/>
        <w:jc w:val="left"/>
        <w:rPr/>
      </w:pPr>
      <w:r>
        <w:rPr>
          <w:rFonts w:cs="Times New Roman" w:ascii="Times New Roman" w:hAnsi="Times New Roman"/>
          <w:i/>
          <w:sz w:val="24"/>
          <w:szCs w:val="24"/>
        </w:rPr>
        <w:t>10% Weekly Quizzes</w:t>
      </w:r>
    </w:p>
    <w:p>
      <w:pPr>
        <w:pStyle w:val="NoSpacing"/>
        <w:widowControl/>
        <w:bidi w:val="0"/>
        <w:spacing w:lineRule="auto" w:line="240" w:before="0" w:after="0"/>
        <w:ind w:left="720" w:right="0" w:hanging="0"/>
        <w:jc w:val="left"/>
        <w:rPr/>
      </w:pPr>
      <w:r>
        <w:rPr>
          <w:rFonts w:cs="Times New Roman" w:ascii="Times New Roman" w:hAnsi="Times New Roman"/>
          <w:i/>
          <w:sz w:val="24"/>
          <w:szCs w:val="24"/>
        </w:rPr>
        <w:t>60% Projects</w:t>
      </w:r>
    </w:p>
    <w:p>
      <w:pPr>
        <w:pStyle w:val="Heading2"/>
        <w:rPr/>
      </w:pPr>
      <w:r>
        <w:rPr>
          <w:rStyle w:val="Heading2Char"/>
        </w:rPr>
        <w:t>Late Policy</w:t>
      </w:r>
    </w:p>
    <w:p>
      <w:pPr>
        <w:pStyle w:val="NoSpacing"/>
        <w:widowControl/>
        <w:bidi w:val="0"/>
        <w:spacing w:lineRule="auto" w:line="240" w:before="0" w:after="0"/>
        <w:ind w:left="720" w:right="0" w:hanging="0"/>
        <w:jc w:val="left"/>
        <w:rPr/>
      </w:pPr>
      <w:r>
        <w:rPr>
          <w:rFonts w:cs="Times New Roman" w:ascii="Times New Roman" w:hAnsi="Times New Roman"/>
          <w:i/>
          <w:color w:val="2F5496" w:themeColor="accent5" w:themeShade="bf"/>
          <w:sz w:val="24"/>
          <w:szCs w:val="24"/>
        </w:rPr>
        <w:t>Projects submitted after their due dates will be subject to a 25% per-week penalty. Ex:</w:t>
      </w:r>
    </w:p>
    <w:p>
      <w:pPr>
        <w:pStyle w:val="NoSpacing"/>
        <w:widowControl/>
        <w:numPr>
          <w:ilvl w:val="0"/>
          <w:numId w:val="1"/>
        </w:numPr>
        <w:bidi w:val="0"/>
        <w:spacing w:lineRule="auto" w:line="240" w:before="0" w:after="0"/>
        <w:jc w:val="left"/>
        <w:rPr/>
      </w:pPr>
      <w:r>
        <w:rPr>
          <w:rFonts w:cs="Times New Roman" w:ascii="Times New Roman" w:hAnsi="Times New Roman"/>
          <w:i/>
          <w:color w:val="2F5496" w:themeColor="accent5" w:themeShade="bf"/>
          <w:sz w:val="24"/>
          <w:szCs w:val="24"/>
        </w:rPr>
        <w:t>An A- (90%) project submitted one week late will receive a score of 68%</w:t>
      </w:r>
    </w:p>
    <w:p>
      <w:pPr>
        <w:pStyle w:val="NoSpacing"/>
        <w:widowControl/>
        <w:numPr>
          <w:ilvl w:val="0"/>
          <w:numId w:val="1"/>
        </w:numPr>
        <w:bidi w:val="0"/>
        <w:spacing w:lineRule="auto" w:line="240" w:before="0" w:after="0"/>
        <w:jc w:val="left"/>
        <w:rPr/>
      </w:pPr>
      <w:r>
        <w:rPr>
          <w:rFonts w:cs="Times New Roman" w:ascii="Times New Roman" w:hAnsi="Times New Roman"/>
          <w:i/>
          <w:color w:val="2F5496" w:themeColor="accent5" w:themeShade="bf"/>
          <w:sz w:val="24"/>
          <w:szCs w:val="24"/>
        </w:rPr>
        <w:t>A C- (70%) project submitted one week late will receive a score of 53%</w:t>
      </w:r>
      <w:r>
        <w:br w:type="page"/>
      </w:r>
    </w:p>
    <w:p>
      <w:pPr>
        <w:pStyle w:val="Heading1"/>
        <w:rPr>
          <w:rFonts w:ascii="Times New Roman" w:hAnsi="Times New Roman" w:cs="Times New Roman"/>
          <w:b/>
          <w:b/>
          <w:sz w:val="24"/>
          <w:szCs w:val="24"/>
        </w:rPr>
      </w:pPr>
      <w:r>
        <w:rPr>
          <w:rStyle w:val="Heading1Char"/>
        </w:rPr>
        <w:t>Course Outline and Tentative Dates</w:t>
      </w:r>
    </w:p>
    <w:p>
      <w:pPr>
        <w:pStyle w:val="NoSpacing"/>
        <w:rPr>
          <w:rFonts w:ascii="Times New Roman" w:hAnsi="Times New Roman" w:cs="Times New Roman"/>
          <w:b/>
          <w:b/>
          <w:sz w:val="24"/>
          <w:szCs w:val="24"/>
        </w:rPr>
      </w:pPr>
      <w:r>
        <w:rPr>
          <w:rFonts w:cs="Times New Roman" w:ascii="Times New Roman" w:hAnsi="Times New Roman"/>
          <w:b/>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160"/>
        <w:gridCol w:w="7200"/>
      </w:tblGrid>
      <w:tr>
        <w:trPr/>
        <w:tc>
          <w:tcPr>
            <w:tcW w:w="216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May 6, May 11</w:t>
            </w:r>
          </w:p>
        </w:tc>
        <w:tc>
          <w:tcPr>
            <w:tcW w:w="72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i/>
                <w:color w:val="2F5496" w:themeColor="accent5" w:themeShade="bf"/>
                <w:sz w:val="24"/>
                <w:szCs w:val="24"/>
              </w:rPr>
              <w:t xml:space="preserve">Introduction to </w:t>
            </w:r>
            <w:r>
              <w:rPr>
                <w:rFonts w:cs="Times New Roman" w:ascii="Times New Roman" w:hAnsi="Times New Roman"/>
                <w:i/>
                <w:color w:val="2F5496" w:themeColor="accent5" w:themeShade="bf"/>
                <w:sz w:val="24"/>
                <w:szCs w:val="24"/>
              </w:rPr>
              <w:t>Idris</w:t>
            </w:r>
            <w:r>
              <w:rPr>
                <w:rFonts w:cs="Times New Roman" w:ascii="Times New Roman" w:hAnsi="Times New Roman"/>
                <w:i/>
                <w:color w:val="2F5496" w:themeColor="accent5" w:themeShade="bf"/>
                <w:sz w:val="24"/>
                <w:szCs w:val="24"/>
              </w:rPr>
              <w:t xml:space="preserve"> Syntax</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May 13, May 17</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 xml:space="preserve">Model of Evaluation, </w:t>
            </w:r>
            <w:r>
              <w:rPr>
                <w:rFonts w:cs="Times New Roman" w:ascii="Times New Roman" w:hAnsi="Times New Roman"/>
                <w:i/>
                <w:color w:val="2F5496" w:themeColor="accent5" w:themeShade="bf"/>
                <w:sz w:val="24"/>
                <w:szCs w:val="24"/>
              </w:rPr>
              <w:t xml:space="preserve">IO, </w:t>
            </w:r>
            <w:r>
              <w:rPr>
                <w:rFonts w:cs="Times New Roman" w:ascii="Times New Roman" w:hAnsi="Times New Roman"/>
                <w:i/>
                <w:color w:val="2F5496" w:themeColor="accent5" w:themeShade="bf"/>
                <w:sz w:val="24"/>
                <w:szCs w:val="24"/>
              </w:rPr>
              <w:t>Project 1 Assigned</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May 20, May 24</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spacing w:before="156" w:after="156"/>
              <w:rPr>
                <w:rFonts w:ascii="Times New Roman" w:hAnsi="Times New Roman" w:cs="Times New Roman"/>
                <w:i/>
                <w:i/>
                <w:color w:val="2F5496" w:themeColor="accent5" w:themeShade="bf"/>
                <w:sz w:val="24"/>
                <w:szCs w:val="24"/>
              </w:rPr>
            </w:pPr>
            <w:r>
              <w:rPr>
                <w:rFonts w:cs="Times New Roman" w:ascii="Times New Roman" w:hAnsi="Times New Roman"/>
                <w:i/>
                <w:color w:val="2F5496" w:themeColor="accent5" w:themeShade="bf"/>
                <w:sz w:val="24"/>
                <w:szCs w:val="24"/>
              </w:rPr>
              <w:t xml:space="preserve">Type Classes, </w:t>
            </w:r>
            <w:r>
              <w:rPr>
                <w:rFonts w:cs="Times New Roman" w:ascii="Times New Roman" w:hAnsi="Times New Roman"/>
                <w:i/>
                <w:color w:val="2F5496" w:themeColor="accent5" w:themeShade="bf"/>
                <w:sz w:val="24"/>
                <w:szCs w:val="24"/>
              </w:rPr>
              <w:t>Type Inference</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May 27, May 31</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 xml:space="preserve">State, Generalized Algebraic Data Types, </w:t>
            </w:r>
            <w:r>
              <w:rPr>
                <w:rFonts w:cs="Times New Roman" w:ascii="Times New Roman" w:hAnsi="Times New Roman"/>
                <w:i/>
                <w:color w:val="2F5496" w:themeColor="accent5" w:themeShade="bf"/>
                <w:sz w:val="24"/>
                <w:szCs w:val="24"/>
              </w:rPr>
              <w:t>Project 2 Assigned</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June 3, June 7</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i/>
                <w:color w:val="2F5496" w:themeColor="accent5" w:themeShade="bf"/>
                <w:sz w:val="24"/>
                <w:szCs w:val="24"/>
              </w:rPr>
              <w:t>Purely Functional Data Structures, Lenses</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June 10, June 14</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b/>
                <w:bCs/>
                <w:i/>
                <w:color w:val="2F5496" w:themeColor="accent5" w:themeShade="bf"/>
                <w:sz w:val="24"/>
                <w:szCs w:val="24"/>
              </w:rPr>
              <w:t>Midterm Exam</w:t>
            </w:r>
            <w:r>
              <w:rPr>
                <w:rFonts w:cs="Times New Roman" w:ascii="Times New Roman" w:hAnsi="Times New Roman"/>
                <w:i/>
                <w:color w:val="2F5496" w:themeColor="accent5" w:themeShade="bf"/>
                <w:sz w:val="24"/>
                <w:szCs w:val="24"/>
              </w:rPr>
              <w:t>, Understanding Type-level Error Messages</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June 17, June 21</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i/>
                <w:color w:val="2F5496" w:themeColor="accent5" w:themeShade="bf"/>
                <w:sz w:val="24"/>
                <w:szCs w:val="24"/>
              </w:rPr>
              <w:t>Dependent Types</w:t>
            </w:r>
            <w:r>
              <w:rPr>
                <w:rFonts w:cs="Times New Roman" w:ascii="Times New Roman" w:hAnsi="Times New Roman"/>
                <w:i/>
                <w:color w:val="2F5496" w:themeColor="accent5" w:themeShade="bf"/>
                <w:sz w:val="24"/>
                <w:szCs w:val="24"/>
              </w:rPr>
              <w:t xml:space="preserve">, </w:t>
            </w:r>
            <w:r>
              <w:rPr>
                <w:rFonts w:cs="Times New Roman" w:ascii="Times New Roman" w:hAnsi="Times New Roman"/>
                <w:i/>
                <w:color w:val="2F5496" w:themeColor="accent5" w:themeShade="bf"/>
                <w:sz w:val="24"/>
                <w:szCs w:val="24"/>
              </w:rPr>
              <w:t>Project 3 Assigned</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June 24, June 28</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i/>
                <w:color w:val="2F5496" w:themeColor="accent5" w:themeShade="bf"/>
                <w:sz w:val="24"/>
                <w:szCs w:val="24"/>
              </w:rPr>
              <w:t>Proofs</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July 1, July 5</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bidi w:val="0"/>
              <w:spacing w:before="156" w:after="156"/>
              <w:rPr/>
            </w:pPr>
            <w:r>
              <w:rPr>
                <w:rFonts w:cs="Times New Roman" w:ascii="Times New Roman" w:hAnsi="Times New Roman"/>
                <w:i/>
                <w:color w:val="2F5496" w:themeColor="accent5" w:themeShade="bf"/>
                <w:sz w:val="24"/>
                <w:szCs w:val="24"/>
              </w:rPr>
              <w:t>Foreign Function Interface to C</w:t>
            </w:r>
            <w:r>
              <w:rPr>
                <w:rFonts w:cs="Times New Roman" w:ascii="Times New Roman" w:hAnsi="Times New Roman"/>
                <w:i/>
                <w:color w:val="2F5496" w:themeColor="accent5" w:themeShade="bf"/>
                <w:sz w:val="24"/>
                <w:szCs w:val="24"/>
              </w:rPr>
              <w:t xml:space="preserve">, </w:t>
            </w:r>
            <w:r>
              <w:rPr>
                <w:rFonts w:cs="Times New Roman" w:ascii="Times New Roman" w:hAnsi="Times New Roman"/>
                <w:i/>
                <w:color w:val="2F5496" w:themeColor="accent5" w:themeShade="bf"/>
                <w:sz w:val="24"/>
                <w:szCs w:val="24"/>
              </w:rPr>
              <w:t>Project 4 Assigned</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July 8, July 12</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Totality and Decidability</w:t>
            </w:r>
          </w:p>
        </w:tc>
      </w:tr>
      <w:tr>
        <w:trPr/>
        <w:tc>
          <w:tcPr>
            <w:tcW w:w="2160" w:type="dxa"/>
            <w:tcBorders>
              <w:left w:val="single" w:sz="2" w:space="0" w:color="000000"/>
              <w:bottom w:val="single" w:sz="2" w:space="0" w:color="000000"/>
              <w:insideH w:val="single" w:sz="2" w:space="0" w:color="000000"/>
            </w:tcBorders>
            <w:shd w:fill="auto" w:val="clear"/>
            <w:vAlign w:val="center"/>
          </w:tcPr>
          <w:p>
            <w:pPr>
              <w:pStyle w:val="TextBody"/>
              <w:spacing w:before="156" w:after="156"/>
              <w:rPr>
                <w:rFonts w:ascii="Times New Roman" w:hAnsi="Times New Roman" w:eastAsia="" w:cs="Times New Roman"/>
                <w:i/>
                <w:i/>
                <w:color w:val="2F5496" w:themeColor="accent5" w:themeShade="bf"/>
                <w:kern w:val="0"/>
                <w:sz w:val="24"/>
                <w:szCs w:val="24"/>
                <w:lang w:val="en-US" w:eastAsia="en-US" w:bidi="ar-SA"/>
              </w:rPr>
            </w:pPr>
            <w:r>
              <w:rPr>
                <w:rFonts w:eastAsia="" w:cs="Times New Roman" w:ascii="Times New Roman" w:hAnsi="Times New Roman"/>
                <w:i/>
                <w:color w:val="2F5496" w:themeColor="accent5" w:themeShade="bf"/>
                <w:kern w:val="0"/>
                <w:sz w:val="24"/>
                <w:szCs w:val="24"/>
                <w:lang w:val="en-US" w:eastAsia="en-US" w:bidi="ar-SA"/>
              </w:rPr>
              <w:t>July 15, July 19</w:t>
            </w:r>
          </w:p>
        </w:tc>
        <w:tc>
          <w:tcPr>
            <w:tcW w:w="72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extBody"/>
              <w:spacing w:before="156" w:after="156"/>
              <w:rPr/>
            </w:pPr>
            <w:r>
              <w:rPr>
                <w:rFonts w:cs="Times New Roman" w:ascii="Times New Roman" w:hAnsi="Times New Roman"/>
                <w:i/>
                <w:color w:val="2F5496" w:themeColor="accent5" w:themeShade="bf"/>
                <w:sz w:val="24"/>
                <w:szCs w:val="24"/>
              </w:rPr>
              <w:t xml:space="preserve">Review, </w:t>
            </w:r>
            <w:r>
              <w:rPr>
                <w:rFonts w:cs="Times New Roman" w:ascii="Times New Roman" w:hAnsi="Times New Roman"/>
                <w:b/>
                <w:bCs/>
                <w:i/>
                <w:color w:val="2F5496" w:themeColor="accent5" w:themeShade="bf"/>
                <w:sz w:val="24"/>
                <w:szCs w:val="24"/>
              </w:rPr>
              <w:t>Final Exam</w:t>
            </w:r>
          </w:p>
        </w:tc>
      </w:tr>
    </w:tbl>
    <w:p>
      <w:pPr>
        <w:pStyle w:val="Heading1"/>
        <w:rPr/>
      </w:pPr>
      <w:r>
        <w:br w:type="page"/>
      </w:r>
      <w:r>
        <w:rPr/>
        <w:t>Additional Information</w:t>
      </w:r>
    </w:p>
    <w:p>
      <w:pPr>
        <w:pStyle w:val="Heading2"/>
        <w:rPr/>
      </w:pPr>
      <w:r>
        <w:rPr>
          <w:rStyle w:val="Heading2Char"/>
        </w:rPr>
        <w:t>Relevance/Statement</w:t>
      </w:r>
    </w:p>
    <w:p>
      <w:pPr>
        <w:pStyle w:val="NoSpacing"/>
        <w:ind w:left="720" w:hanging="0"/>
        <w:rPr/>
      </w:pPr>
      <w:r>
        <w:rPr>
          <w:rFonts w:cs="Times New Roman" w:ascii="Times New Roman" w:hAnsi="Times New Roman"/>
          <w:i/>
          <w:color w:val="2F5496" w:themeColor="accent5" w:themeShade="bf"/>
          <w:sz w:val="24"/>
          <w:szCs w:val="24"/>
        </w:rPr>
        <w:t>This course strives to provide students with new conceptual tools for creating and understanding robust, composable programs. Even in the absence of a functional programming language, students will be able to recognize and implement pure functional systems when useful in their language of choice.</w:t>
      </w:r>
    </w:p>
    <w:p>
      <w:pPr>
        <w:pStyle w:val="Heading2"/>
        <w:rPr/>
      </w:pPr>
      <w:r>
        <w:rPr>
          <w:rStyle w:val="Heading2Char"/>
        </w:rPr>
        <w:t>Instructor’s Biography</w:t>
      </w:r>
    </w:p>
    <w:p>
      <w:pPr>
        <w:pStyle w:val="NoSpacing"/>
        <w:bidi w:val="0"/>
        <w:ind w:left="720" w:hanging="0"/>
        <w:jc w:val="left"/>
        <w:rPr/>
      </w:pPr>
      <w:r>
        <w:rPr>
          <w:rFonts w:cs="Times New Roman" w:ascii="Times New Roman" w:hAnsi="Times New Roman"/>
          <w:i/>
          <w:color w:val="2F5496" w:themeColor="accent5" w:themeShade="bf"/>
          <w:sz w:val="24"/>
          <w:szCs w:val="24"/>
        </w:rPr>
        <w:t>Alexander Carter’s journey in functional programming began shortly after his graduation from DigiPen Institute of Technology’s RTIS program in 2010, in an effort to broaden his understanding of programming languages. He was quickly hooked, and has spent the last 8 years studying and applying functional programming techniques wherever he can.</w:t>
      </w:r>
    </w:p>
    <w:p>
      <w:pPr>
        <w:pStyle w:val="Heading2"/>
        <w:rPr/>
      </w:pPr>
      <w:r>
        <w:rPr>
          <w:rStyle w:val="Heading2Char"/>
        </w:rPr>
        <w:t>Last Day to Withdraw</w:t>
      </w:r>
    </w:p>
    <w:p>
      <w:pPr>
        <w:pStyle w:val="NoSpacing"/>
        <w:widowControl/>
        <w:bidi w:val="0"/>
        <w:spacing w:lineRule="auto" w:line="240" w:before="0" w:after="0"/>
        <w:ind w:left="720" w:right="0" w:hanging="0"/>
        <w:jc w:val="left"/>
        <w:rPr/>
      </w:pPr>
      <w:r>
        <w:rPr>
          <w:rFonts w:cs="Times New Roman" w:ascii="Times New Roman" w:hAnsi="Times New Roman"/>
          <w:color w:val="2F5496" w:themeColor="accent5" w:themeShade="bf"/>
          <w:sz w:val="24"/>
          <w:szCs w:val="24"/>
        </w:rPr>
        <w:t>In order to withdraw from a course it is not sufficient simply to stop attending class or to inform the instructor. In accordance with the policy, contact your advisor or the Registrar to begin the withdrawal process. The last day for withdrawal from this course is cited in the official catalog.</w:t>
      </w:r>
    </w:p>
    <w:p>
      <w:pPr>
        <w:pStyle w:val="Heading2"/>
        <w:rPr/>
      </w:pPr>
      <w:r>
        <w:rPr>
          <w:rStyle w:val="Heading2Char"/>
        </w:rPr>
        <w:t>Academic Support Center</w:t>
      </w:r>
    </w:p>
    <w:p>
      <w:pPr>
        <w:pStyle w:val="NoSpacing"/>
        <w:ind w:left="720" w:hanging="0"/>
        <w:rPr/>
      </w:pPr>
      <w:r>
        <w:rPr>
          <w:rFonts w:cs="Times New Roman" w:ascii="Times New Roman" w:hAnsi="Times New Roman"/>
          <w:color w:val="1F4E79" w:themeColor="accent1" w:themeShade="80"/>
          <w:sz w:val="24"/>
        </w:rPr>
        <w:t xml:space="preserve">The Academic Support Center, located on the 2nd floor next to Gibran and Edison, offers free tutoring sessions for select 100 and 200 level courses. Tutors are trained to enhance the understanding of core course concepts, answer questions, and assist with exam preparation. Drop-in tutoring is available throughout the day or students can schedule a drop-in appointment. For any additional questions regarding Tutoring Services, please contact </w:t>
      </w:r>
      <w:hyperlink r:id="rId4">
        <w:r>
          <w:rPr>
            <w:rStyle w:val="InternetLink"/>
            <w:rFonts w:cs="Times New Roman" w:ascii="Times New Roman" w:hAnsi="Times New Roman"/>
            <w:color w:val="1F4E79" w:themeColor="accent1" w:themeShade="80"/>
            <w:sz w:val="24"/>
          </w:rPr>
          <w:t>studentsuccess@digipen.edu</w:t>
        </w:r>
      </w:hyperlink>
      <w:r>
        <w:rPr>
          <w:rFonts w:cs="Times New Roman" w:ascii="Times New Roman" w:hAnsi="Times New Roman"/>
          <w:color w:val="1F4E79" w:themeColor="accent1" w:themeShade="80"/>
          <w:sz w:val="24"/>
        </w:rPr>
        <w:t>.</w:t>
      </w:r>
    </w:p>
    <w:sectPr>
      <w:type w:val="nextPage"/>
      <w:pgSz w:w="12240" w:h="15840"/>
      <w:pgMar w:left="1440" w:right="1440" w:header="0" w:top="1440" w:footer="0" w:bottom="1440"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04bd"/>
    <w:pPr>
      <w:widowControl/>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f04bd"/>
    <w:pPr>
      <w:keepNext w:val="true"/>
      <w:keepLines/>
      <w:spacing w:lineRule="auto" w:line="240" w:before="312" w:after="156"/>
      <w:ind w:left="0" w:right="0" w:hanging="0"/>
      <w:jc w:val="left"/>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Heading2Char"/>
    <w:uiPriority w:val="9"/>
    <w:unhideWhenUsed/>
    <w:qFormat/>
    <w:rsid w:val="007f04bd"/>
    <w:pPr>
      <w:keepNext w:val="true"/>
      <w:keepLines/>
      <w:spacing w:lineRule="auto" w:line="240" w:before="156" w:after="78"/>
      <w:ind w:left="0" w:right="0" w:hanging="0"/>
      <w:jc w:val="left"/>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7f04bd"/>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7f04bd"/>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7f04bd"/>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7f04bd"/>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7f04bd"/>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7f04bd"/>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7f04bd"/>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b2db6"/>
    <w:rPr>
      <w:color w:val="0000FF"/>
      <w:u w:val="single"/>
    </w:rPr>
  </w:style>
  <w:style w:type="character" w:styleId="TitleChar" w:customStyle="1">
    <w:name w:val="Title Char"/>
    <w:basedOn w:val="DefaultParagraphFont"/>
    <w:link w:val="Title"/>
    <w:uiPriority w:val="10"/>
    <w:qFormat/>
    <w:rsid w:val="007f04bd"/>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itleChar" w:customStyle="1">
    <w:name w:val="Subtitle Char"/>
    <w:basedOn w:val="DefaultParagraphFont"/>
    <w:link w:val="Subtitle"/>
    <w:uiPriority w:val="11"/>
    <w:qFormat/>
    <w:rsid w:val="007f04bd"/>
    <w:rPr>
      <w:color w:val="44546A" w:themeColor="text2"/>
      <w:sz w:val="28"/>
      <w:szCs w:val="28"/>
    </w:rPr>
  </w:style>
  <w:style w:type="character" w:styleId="Heading1Char" w:customStyle="1">
    <w:name w:val="Heading 1 Char"/>
    <w:basedOn w:val="DefaultParagraphFont"/>
    <w:link w:val="Heading1"/>
    <w:uiPriority w:val="9"/>
    <w:qFormat/>
    <w:rsid w:val="007f04bd"/>
    <w:rPr>
      <w:rFonts w:ascii="Calibri Light" w:hAnsi="Calibri Light" w:eastAsia="" w:cs="" w:asciiTheme="majorHAnsi" w:cstheme="majorBidi" w:eastAsiaTheme="majorEastAsia" w:hAnsiTheme="majorHAnsi"/>
      <w:color w:val="2E74B5" w:themeColor="accent1" w:themeShade="bf"/>
      <w:sz w:val="40"/>
      <w:szCs w:val="40"/>
    </w:rPr>
  </w:style>
  <w:style w:type="character" w:styleId="Heading2Char" w:customStyle="1">
    <w:name w:val="Heading 2 Char"/>
    <w:basedOn w:val="DefaultParagraphFont"/>
    <w:link w:val="Heading2"/>
    <w:uiPriority w:val="9"/>
    <w:qFormat/>
    <w:rsid w:val="007f04bd"/>
    <w:rPr>
      <w:rFonts w:ascii="Calibri Light" w:hAnsi="Calibri Light"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7f04bd"/>
    <w:rPr>
      <w:rFonts w:ascii="Calibri Light" w:hAnsi="Calibri Light"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7f04bd"/>
    <w:rPr>
      <w:rFonts w:ascii="Calibri Light" w:hAnsi="Calibri Light"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7f04bd"/>
    <w:rPr>
      <w:rFonts w:ascii="Calibri Light" w:hAnsi="Calibri Light"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7f04bd"/>
    <w:rPr>
      <w:rFonts w:ascii="Calibri Light" w:hAnsi="Calibri Light"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7f04bd"/>
    <w:rPr>
      <w:rFonts w:ascii="Calibri Light" w:hAnsi="Calibri Light"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7f04bd"/>
    <w:rPr>
      <w:rFonts w:ascii="Calibri Light" w:hAnsi="Calibri Light"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7f04bd"/>
    <w:rPr>
      <w:b/>
      <w:bCs/>
      <w:i/>
      <w:iCs/>
    </w:rPr>
  </w:style>
  <w:style w:type="character" w:styleId="Strong">
    <w:name w:val="Strong"/>
    <w:basedOn w:val="DefaultParagraphFont"/>
    <w:uiPriority w:val="22"/>
    <w:qFormat/>
    <w:rsid w:val="007f04bd"/>
    <w:rPr>
      <w:b/>
      <w:bCs/>
    </w:rPr>
  </w:style>
  <w:style w:type="character" w:styleId="Emphasis">
    <w:name w:val="Emphasis"/>
    <w:basedOn w:val="DefaultParagraphFont"/>
    <w:uiPriority w:val="20"/>
    <w:qFormat/>
    <w:rsid w:val="007f04bd"/>
    <w:rPr>
      <w:i/>
      <w:iCs/>
      <w:color w:val="000000" w:themeColor="text1"/>
    </w:rPr>
  </w:style>
  <w:style w:type="character" w:styleId="QuoteChar" w:customStyle="1">
    <w:name w:val="Quote Char"/>
    <w:basedOn w:val="DefaultParagraphFont"/>
    <w:link w:val="Quote"/>
    <w:uiPriority w:val="29"/>
    <w:qFormat/>
    <w:rsid w:val="007f04bd"/>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7f04bd"/>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7f04bd"/>
    <w:rPr>
      <w:i/>
      <w:iCs/>
      <w:color w:val="595959" w:themeColor="text1" w:themeTint="a6"/>
    </w:rPr>
  </w:style>
  <w:style w:type="character" w:styleId="IntenseEmphasis">
    <w:name w:val="Intense Emphasis"/>
    <w:basedOn w:val="DefaultParagraphFont"/>
    <w:uiPriority w:val="21"/>
    <w:qFormat/>
    <w:rsid w:val="007f04bd"/>
    <w:rPr>
      <w:b/>
      <w:bCs/>
      <w:i/>
      <w:iCs/>
      <w:color w:val="auto"/>
    </w:rPr>
  </w:style>
  <w:style w:type="character" w:styleId="SubtleReference">
    <w:name w:val="Subtle Reference"/>
    <w:basedOn w:val="DefaultParagraphFont"/>
    <w:uiPriority w:val="31"/>
    <w:qFormat/>
    <w:rsid w:val="007f04bd"/>
    <w:rPr>
      <w:smallCaps/>
      <w:color w:val="404040" w:themeColor="text1" w:themeTint="bf"/>
      <w:spacing w:val="0"/>
      <w:u w:val="single" w:color="7F7F7F"/>
    </w:rPr>
  </w:style>
  <w:style w:type="character" w:styleId="IntenseReference">
    <w:name w:val="Intense Reference"/>
    <w:basedOn w:val="DefaultParagraphFont"/>
    <w:uiPriority w:val="32"/>
    <w:qFormat/>
    <w:rsid w:val="007f04bd"/>
    <w:rPr>
      <w:b/>
      <w:bCs/>
      <w:smallCaps/>
      <w:color w:val="auto"/>
      <w:spacing w:val="0"/>
      <w:u w:val="single"/>
    </w:rPr>
  </w:style>
  <w:style w:type="character" w:styleId="BookTitle">
    <w:name w:val="Book Title"/>
    <w:basedOn w:val="DefaultParagraphFont"/>
    <w:uiPriority w:val="33"/>
    <w:qFormat/>
    <w:rsid w:val="007f04bd"/>
    <w:rPr>
      <w:b/>
      <w:bCs/>
      <w:smallCaps/>
      <w:spacing w:val="0"/>
    </w:rPr>
  </w:style>
  <w:style w:type="character" w:styleId="ListLabel1">
    <w:name w:val="ListLabel 1"/>
    <w:qFormat/>
    <w:rPr>
      <w:rFonts w:ascii="Times New Roman" w:hAnsi="Times New Roman" w:cs="Times New Roman"/>
      <w:iCs/>
      <w:sz w:val="24"/>
      <w:szCs w:val="24"/>
    </w:rPr>
  </w:style>
  <w:style w:type="character" w:styleId="ListLabel2">
    <w:name w:val="ListLabel 2"/>
    <w:qFormat/>
    <w:rPr>
      <w:rFonts w:ascii="Times New Roman" w:hAnsi="Times New Roman" w:cs="Times New Roman"/>
      <w:color w:val="1F4E79" w:themeColor="accent1" w:themeShade="80"/>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cs="Times New Roman"/>
      <w:iCs/>
      <w:sz w:val="24"/>
      <w:szCs w:val="24"/>
    </w:rPr>
  </w:style>
  <w:style w:type="character" w:styleId="ListLabel13">
    <w:name w:val="ListLabel 13"/>
    <w:qFormat/>
    <w:rPr>
      <w:rFonts w:ascii="Times New Roman" w:hAnsi="Times New Roman" w:cs="Times New Roman"/>
      <w:i/>
      <w:color w:val="2F5496" w:themeColor="accent5" w:themeShade="bf"/>
      <w:sz w:val="24"/>
      <w:szCs w:val="24"/>
    </w:rPr>
  </w:style>
  <w:style w:type="character" w:styleId="ListLabel14">
    <w:name w:val="ListLabel 14"/>
    <w:qFormat/>
    <w:rPr>
      <w:rFonts w:ascii="Times New Roman" w:hAnsi="Times New Roman" w:cs="Times New Roman"/>
      <w:color w:val="1F4E79" w:themeColor="accent1" w:themeShade="80"/>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7f04b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Title">
    <w:name w:val="Title"/>
    <w:basedOn w:val="Normal"/>
    <w:next w:val="Normal"/>
    <w:link w:val="TitleChar"/>
    <w:uiPriority w:val="10"/>
    <w:qFormat/>
    <w:rsid w:val="007f04bd"/>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ubtitleChar"/>
    <w:uiPriority w:val="11"/>
    <w:qFormat/>
    <w:rsid w:val="007f04bd"/>
    <w:pPr>
      <w:jc w:val="center"/>
    </w:pPr>
    <w:rPr>
      <w:color w:val="44546A" w:themeColor="text2"/>
      <w:sz w:val="28"/>
      <w:szCs w:val="28"/>
    </w:rPr>
  </w:style>
  <w:style w:type="paragraph" w:styleId="Caption1">
    <w:name w:val="caption"/>
    <w:basedOn w:val="Normal"/>
    <w:next w:val="Normal"/>
    <w:uiPriority w:val="35"/>
    <w:semiHidden/>
    <w:unhideWhenUsed/>
    <w:qFormat/>
    <w:rsid w:val="007f04bd"/>
    <w:pPr>
      <w:spacing w:lineRule="auto" w:line="240"/>
    </w:pPr>
    <w:rPr>
      <w:b/>
      <w:bCs/>
      <w:color w:val="404040" w:themeColor="text1" w:themeTint="bf"/>
      <w:sz w:val="16"/>
      <w:szCs w:val="16"/>
    </w:rPr>
  </w:style>
  <w:style w:type="paragraph" w:styleId="Quote">
    <w:name w:val="Quote"/>
    <w:basedOn w:val="Normal"/>
    <w:next w:val="Normal"/>
    <w:link w:val="QuoteChar"/>
    <w:uiPriority w:val="29"/>
    <w:qFormat/>
    <w:rsid w:val="007f04bd"/>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7f04bd"/>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TOCHeading">
    <w:name w:val="TOC Heading"/>
    <w:basedOn w:val="Heading1"/>
    <w:next w:val="Normal"/>
    <w:uiPriority w:val="39"/>
    <w:semiHidden/>
    <w:unhideWhenUsed/>
    <w:qFormat/>
    <w:rsid w:val="007f04bd"/>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linkTo_UnCryptMailto(&apos;jxfiql7appXafdfmbk+bar&apos;);" TargetMode="External"/><Relationship Id="rId3" Type="http://schemas.openxmlformats.org/officeDocument/2006/relationships/hyperlink" Target="http://learnyouahaskell.com/" TargetMode="External"/><Relationship Id="rId4" Type="http://schemas.openxmlformats.org/officeDocument/2006/relationships/hyperlink" Target="mailto:studentsuccess@digipen.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LibreOffice/6.1.5.2$Linux_X86_64 LibreOffice_project/10$Build-2</Application>
  <Pages>4</Pages>
  <Words>705</Words>
  <Characters>4138</Characters>
  <CharactersWithSpaces>4786</CharactersWithSpaces>
  <Paragraphs>70</Paragraphs>
  <Company>DigiPen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2018-08-15T18:55:00Z</dcterms:created>
  <dc:creator>Chelsa Tsujii</dc:creator>
  <dc:description/>
  <dc:language>en-US</dc:language>
  <cp:lastModifiedBy/>
  <dcterms:modified xsi:type="dcterms:W3CDTF">2019-05-11T16:28:09Z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DigiPen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