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573917">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573917">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573917">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Default="0028456B" w:rsidP="00887954">
      <w:pPr>
        <w:rPr>
          <w:color w:val="FF0000"/>
        </w:rPr>
      </w:pPr>
      <w:r>
        <w:rPr>
          <w:color w:val="FF0000"/>
        </w:rPr>
        <w:t>TO BE DONE: Search for all references to MVC and correct as applicable.</w:t>
      </w:r>
    </w:p>
    <w:p w:rsidR="00CB27B6" w:rsidRDefault="00CB27B6" w:rsidP="00CB27B6">
      <w:pPr>
        <w:rPr>
          <w:b/>
          <w:sz w:val="28"/>
        </w:rPr>
      </w:pPr>
      <w:r w:rsidRPr="00703B21">
        <w:rPr>
          <w:b/>
          <w:sz w:val="28"/>
        </w:rPr>
        <w:t>Dates &amp; DateTimes in NOF 8</w:t>
      </w:r>
    </w:p>
    <w:p w:rsidR="006462D5" w:rsidRPr="006462D5" w:rsidRDefault="006462D5" w:rsidP="00CB27B6">
      <w:pPr>
        <w:rPr>
          <w:sz w:val="28"/>
        </w:rPr>
      </w:pPr>
      <w:r>
        <w:rPr>
          <w:sz w:val="28"/>
        </w:rPr>
        <w:t>CHECK: might have changed again!</w:t>
      </w:r>
    </w:p>
    <w:p w:rsidR="00D22557" w:rsidRPr="006462D5" w:rsidRDefault="00D22557" w:rsidP="00CB27B6">
      <w:pPr>
        <w:rPr>
          <w:color w:val="FF0000"/>
        </w:rPr>
      </w:pPr>
      <w:r w:rsidRPr="006462D5">
        <w:rPr>
          <w:color w:val="FF0000"/>
        </w:rPr>
        <w:t>A property of type DateTime in the domain code will be represented on the user interface according to the following rules.</w:t>
      </w:r>
    </w:p>
    <w:p w:rsidR="00D22557" w:rsidRPr="006462D5" w:rsidRDefault="00D22557" w:rsidP="00D22557">
      <w:pPr>
        <w:pStyle w:val="ListParagraph"/>
        <w:numPr>
          <w:ilvl w:val="0"/>
          <w:numId w:val="84"/>
        </w:numPr>
        <w:rPr>
          <w:color w:val="FF0000"/>
        </w:rPr>
      </w:pPr>
      <w:r w:rsidRPr="006462D5">
        <w:rPr>
          <w:color w:val="FF0000"/>
        </w:rPr>
        <w:t xml:space="preserve">If </w:t>
      </w:r>
      <w:r w:rsidR="008610F2" w:rsidRPr="006462D5">
        <w:rPr>
          <w:color w:val="FF0000"/>
        </w:rPr>
        <w:t>a DateTime</w:t>
      </w:r>
      <w:r w:rsidRPr="006462D5">
        <w:rPr>
          <w:color w:val="FF0000"/>
        </w:rPr>
        <w:t xml:space="preserve"> property </w:t>
      </w:r>
      <w:r w:rsidR="008610F2" w:rsidRPr="006462D5">
        <w:rPr>
          <w:color w:val="FF0000"/>
        </w:rPr>
        <w:t>may</w:t>
      </w:r>
      <w:r w:rsidRPr="006462D5">
        <w:rPr>
          <w:color w:val="FF0000"/>
        </w:rPr>
        <w:t xml:space="preserve"> be modified by the user, it will be considered to be a ‘date-only’ field. The date element will be displayed without any time element, and the user will only be allowed to enter the date element. In the domain code it will still be a DateTime, but the time element will be zero, and this is how it will be persisted in the database. Importantly: the date is</w:t>
      </w:r>
      <w:r w:rsidR="00E21F47" w:rsidRPr="006462D5">
        <w:rPr>
          <w:color w:val="FF0000"/>
        </w:rPr>
        <w:t xml:space="preserve"> deemed to be independent of any time zone, and will be rendered as the same date in all time zones.</w:t>
      </w:r>
    </w:p>
    <w:p w:rsidR="008610F2" w:rsidRPr="006462D5" w:rsidRDefault="008610F2" w:rsidP="008610F2">
      <w:pPr>
        <w:pStyle w:val="ListParagraph"/>
        <w:rPr>
          <w:color w:val="FF0000"/>
        </w:rPr>
      </w:pPr>
    </w:p>
    <w:p w:rsidR="008610F2" w:rsidRPr="006462D5" w:rsidRDefault="008610F2" w:rsidP="00D22557">
      <w:pPr>
        <w:pStyle w:val="ListParagraph"/>
        <w:numPr>
          <w:ilvl w:val="0"/>
          <w:numId w:val="84"/>
        </w:numPr>
        <w:rPr>
          <w:color w:val="FF0000"/>
        </w:rPr>
      </w:pPr>
      <w:r w:rsidRPr="006462D5">
        <w:rPr>
          <w:color w:val="FF0000"/>
        </w:rPr>
        <w:t xml:space="preserve">If a DateTime property is read-only, it will be considered to be a ‘time stamp’ – in other words it will have a date and time element, and it will be deemed to be in the time-zone of the server. This will translated by the client into the time-zone of the browser. The time part may be hidden by applying a mask e.g. </w:t>
      </w:r>
      <w:r w:rsidRPr="006462D5">
        <w:rPr>
          <w:rStyle w:val="CodeChar"/>
          <w:color w:val="FF0000"/>
        </w:rPr>
        <w:t>Mask(“d”).</w:t>
      </w:r>
    </w:p>
    <w:p w:rsidR="0027489D" w:rsidRDefault="0027489D" w:rsidP="00887954">
      <w:pPr>
        <w:rPr>
          <w:b/>
          <w:color w:val="auto"/>
        </w:rPr>
      </w:pPr>
      <w:r>
        <w:rPr>
          <w:b/>
          <w:color w:val="auto"/>
        </w:rPr>
        <w:t>Masks</w:t>
      </w:r>
    </w:p>
    <w:p w:rsidR="0027489D" w:rsidRPr="0027489D" w:rsidRDefault="0027489D" w:rsidP="00887954">
      <w:pPr>
        <w:rPr>
          <w:color w:val="auto"/>
        </w:rPr>
      </w:pPr>
      <w:r>
        <w:rPr>
          <w:color w:val="auto"/>
        </w:rPr>
        <w:t>[TBD: Default masks. Which masks are now recognised. How to add new ones.]</w:t>
      </w:r>
      <w:bookmarkStart w:id="12" w:name="_GoBack"/>
      <w:bookmarkEnd w:id="12"/>
    </w:p>
    <w:p w:rsidR="00CB27B6" w:rsidRPr="004955C3" w:rsidRDefault="004955C3" w:rsidP="00887954">
      <w:pPr>
        <w:rPr>
          <w:b/>
          <w:color w:val="auto"/>
        </w:rPr>
      </w:pPr>
      <w:r w:rsidRPr="004955C3">
        <w:rPr>
          <w:b/>
          <w:color w:val="auto"/>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Pr="004955C3" w:rsidRDefault="004955C3" w:rsidP="00887954">
      <w:pPr>
        <w:rPr>
          <w:color w:val="auto"/>
        </w:rPr>
      </w:pPr>
      <w:r>
        <w:rPr>
          <w:color w:val="auto"/>
        </w:rPr>
        <w:t xml:space="preserve">Unlike previous versions, there is now now concurrency checking undertaken on the objects selected to be invoked with a ‘collection-contributed action’. This is now consistent with the </w:t>
      </w:r>
      <w:r>
        <w:rPr>
          <w:color w:val="auto"/>
        </w:rPr>
        <w:lastRenderedPageBreak/>
        <w:t>behaviour of other aspects of the system.  For example, if an object is used as a parameter within an action there is no automatic concurrency checking on that object.</w:t>
      </w: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rsidRPr="00950D76">
        <w:rPr>
          <w:rStyle w:val="CodeChar"/>
        </w:rPr>
        <w:t>IViewModelSwitchable</w:t>
      </w:r>
      <w:r>
        <w:t xml:space="preserv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7A1B28" w:rsidRPr="007A1B28" w:rsidRDefault="007A1B28" w:rsidP="003E5B65">
      <w:pPr>
        <w:pStyle w:val="Heading4"/>
      </w:pPr>
      <w:r w:rsidRPr="007A1B28">
        <w:lastRenderedPageBreak/>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lastRenderedPageBreak/>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w:t>
      </w:r>
      <w:r>
        <w:lastRenderedPageBreak/>
        <w:t xml:space="preserve">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lastRenderedPageBreak/>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lastRenderedPageBreak/>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lastRenderedPageBreak/>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 xml:space="preserve">In the example above, the first three registered types are from the application domain model.  The final two are types used by Naked Objects Mvc to display query results. They need to be </w:t>
      </w:r>
      <w:r>
        <w:lastRenderedPageBreak/>
        <w:t>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lastRenderedPageBreak/>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lastRenderedPageBreak/>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lastRenderedPageBreak/>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lastRenderedPageBreak/>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lastRenderedPageBreak/>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lastRenderedPageBreak/>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 xml:space="preserve">Note that the mask applies only to the presentation of the value - it does not have any impact on the parsing of the input. For Naked Objects MVC, the input parsing is determined by the </w:t>
      </w:r>
      <w:r>
        <w:lastRenderedPageBreak/>
        <w:t>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 xml:space="preserve">Note that certain styles of user interface will lay out an object's properties and its collections separately, in which case the relative member order of properties and collections will be </w:t>
      </w:r>
      <w:r>
        <w:lastRenderedPageBreak/>
        <w:t>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lastRenderedPageBreak/>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lastRenderedPageBreak/>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lastRenderedPageBreak/>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573917"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573917"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442450778"/>
      <w:bookmarkStart w:id="624" w:name="_Toc383436055"/>
      <w:bookmarkStart w:id="625" w:name="_Toc383436350"/>
      <w:bookmarkEnd w:id="621"/>
      <w:bookmarkEnd w:id="622"/>
      <w:r>
        <w:rPr>
          <w:rFonts w:eastAsia="Times New Roman"/>
        </w:rPr>
        <w:lastRenderedPageBreak/>
        <w:t>Running without a user interface</w:t>
      </w:r>
      <w:bookmarkEnd w:id="623"/>
      <w:r>
        <w:rPr>
          <w:rFonts w:eastAsia="Times New Roman"/>
        </w:rPr>
        <w:t xml:space="preserve"> </w:t>
      </w:r>
      <w:bookmarkEnd w:id="624"/>
      <w:bookmarkEnd w:id="62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573917"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442450786"/>
      <w:bookmarkStart w:id="664" w:name="_Toc383436068"/>
      <w:bookmarkStart w:id="665" w:name="_Toc383436363"/>
      <w:bookmarkEnd w:id="661"/>
      <w:bookmarkEnd w:id="662"/>
      <w:r>
        <w:rPr>
          <w:rFonts w:eastAsia="Times New Roman"/>
        </w:rPr>
        <w:lastRenderedPageBreak/>
        <w:t>Profiling</w:t>
      </w:r>
      <w:bookmarkEnd w:id="66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4"/>
      <w:bookmarkEnd w:id="665"/>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442450794"/>
      <w:bookmarkStart w:id="700" w:name="_Toc383436074"/>
      <w:bookmarkStart w:id="701" w:name="_Toc383436369"/>
      <w:bookmarkEnd w:id="695"/>
      <w:bookmarkEnd w:id="696"/>
      <w:r>
        <w:lastRenderedPageBreak/>
        <w:t>End to End Testing</w:t>
      </w:r>
      <w:bookmarkEnd w:id="697"/>
      <w:bookmarkEnd w:id="698"/>
      <w:r>
        <w:t xml:space="preserve"> with Selenium</w:t>
      </w:r>
      <w:bookmarkEnd w:id="69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700"/>
      <w:bookmarkEnd w:id="701"/>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442450803"/>
      <w:bookmarkStart w:id="735" w:name="_Toc383436080"/>
      <w:bookmarkStart w:id="736" w:name="_Toc383436375"/>
      <w:bookmarkEnd w:id="733"/>
      <w:r w:rsidRPr="00DF79BF">
        <w:lastRenderedPageBreak/>
        <w:t>Clusters</w:t>
      </w:r>
      <w:bookmarkEnd w:id="734"/>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5"/>
      <w:bookmarkEnd w:id="736"/>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917" w:rsidRDefault="00573917" w:rsidP="000B6A0B">
      <w:r>
        <w:separator/>
      </w:r>
    </w:p>
  </w:endnote>
  <w:endnote w:type="continuationSeparator" w:id="0">
    <w:p w:rsidR="00573917" w:rsidRDefault="0057391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557" w:rsidRDefault="00D22557">
    <w:pPr>
      <w:pStyle w:val="Footer"/>
    </w:pPr>
  </w:p>
  <w:p w:rsidR="00D22557" w:rsidRDefault="00D2255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22557" w:rsidRDefault="00D22557" w:rsidP="000B6A0B">
        <w:pPr>
          <w:pStyle w:val="Footer"/>
        </w:pPr>
        <w:r>
          <w:fldChar w:fldCharType="begin"/>
        </w:r>
        <w:r>
          <w:instrText xml:space="preserve"> PAGE   \* MERGEFORMAT </w:instrText>
        </w:r>
        <w:r>
          <w:fldChar w:fldCharType="separate"/>
        </w:r>
        <w:r w:rsidR="0027489D">
          <w:rPr>
            <w:noProof/>
          </w:rPr>
          <w:t>0</w:t>
        </w:r>
        <w:r>
          <w:rPr>
            <w:noProof/>
          </w:rPr>
          <w:fldChar w:fldCharType="end"/>
        </w:r>
      </w:p>
    </w:sdtContent>
  </w:sdt>
  <w:p w:rsidR="00D22557" w:rsidRDefault="00D2255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917" w:rsidRDefault="00573917" w:rsidP="000B6A0B">
      <w:r>
        <w:separator/>
      </w:r>
    </w:p>
  </w:footnote>
  <w:footnote w:type="continuationSeparator" w:id="0">
    <w:p w:rsidR="00573917" w:rsidRDefault="0057391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6"/>
  </w:num>
  <w:num w:numId="3">
    <w:abstractNumId w:val="7"/>
  </w:num>
  <w:num w:numId="4">
    <w:abstractNumId w:val="14"/>
  </w:num>
  <w:num w:numId="5">
    <w:abstractNumId w:val="0"/>
  </w:num>
  <w:num w:numId="6">
    <w:abstractNumId w:val="27"/>
  </w:num>
  <w:num w:numId="7">
    <w:abstractNumId w:val="28"/>
  </w:num>
  <w:num w:numId="8">
    <w:abstractNumId w:val="11"/>
  </w:num>
  <w:num w:numId="9">
    <w:abstractNumId w:val="75"/>
  </w:num>
  <w:num w:numId="10">
    <w:abstractNumId w:val="38"/>
  </w:num>
  <w:num w:numId="11">
    <w:abstractNumId w:val="36"/>
  </w:num>
  <w:num w:numId="12">
    <w:abstractNumId w:val="69"/>
  </w:num>
  <w:num w:numId="13">
    <w:abstractNumId w:val="45"/>
  </w:num>
  <w:num w:numId="14">
    <w:abstractNumId w:val="83"/>
  </w:num>
  <w:num w:numId="15">
    <w:abstractNumId w:val="77"/>
  </w:num>
  <w:num w:numId="16">
    <w:abstractNumId w:val="9"/>
  </w:num>
  <w:num w:numId="17">
    <w:abstractNumId w:val="72"/>
  </w:num>
  <w:num w:numId="18">
    <w:abstractNumId w:val="5"/>
  </w:num>
  <w:num w:numId="19">
    <w:abstractNumId w:val="44"/>
  </w:num>
  <w:num w:numId="20">
    <w:abstractNumId w:val="66"/>
  </w:num>
  <w:num w:numId="21">
    <w:abstractNumId w:val="3"/>
  </w:num>
  <w:num w:numId="22">
    <w:abstractNumId w:val="4"/>
  </w:num>
  <w:num w:numId="23">
    <w:abstractNumId w:val="57"/>
  </w:num>
  <w:num w:numId="24">
    <w:abstractNumId w:val="59"/>
  </w:num>
  <w:num w:numId="25">
    <w:abstractNumId w:val="31"/>
  </w:num>
  <w:num w:numId="26">
    <w:abstractNumId w:val="82"/>
  </w:num>
  <w:num w:numId="27">
    <w:abstractNumId w:val="2"/>
  </w:num>
  <w:num w:numId="28">
    <w:abstractNumId w:val="33"/>
  </w:num>
  <w:num w:numId="29">
    <w:abstractNumId w:val="49"/>
  </w:num>
  <w:num w:numId="30">
    <w:abstractNumId w:val="54"/>
  </w:num>
  <w:num w:numId="31">
    <w:abstractNumId w:val="56"/>
  </w:num>
  <w:num w:numId="32">
    <w:abstractNumId w:val="10"/>
  </w:num>
  <w:num w:numId="33">
    <w:abstractNumId w:val="18"/>
  </w:num>
  <w:num w:numId="34">
    <w:abstractNumId w:val="52"/>
  </w:num>
  <w:num w:numId="35">
    <w:abstractNumId w:val="78"/>
  </w:num>
  <w:num w:numId="36">
    <w:abstractNumId w:val="25"/>
  </w:num>
  <w:num w:numId="37">
    <w:abstractNumId w:val="6"/>
  </w:num>
  <w:num w:numId="38">
    <w:abstractNumId w:val="15"/>
  </w:num>
  <w:num w:numId="39">
    <w:abstractNumId w:val="70"/>
  </w:num>
  <w:num w:numId="40">
    <w:abstractNumId w:val="42"/>
  </w:num>
  <w:num w:numId="41">
    <w:abstractNumId w:val="34"/>
  </w:num>
  <w:num w:numId="42">
    <w:abstractNumId w:val="74"/>
  </w:num>
  <w:num w:numId="43">
    <w:abstractNumId w:val="51"/>
  </w:num>
  <w:num w:numId="44">
    <w:abstractNumId w:val="73"/>
  </w:num>
  <w:num w:numId="45">
    <w:abstractNumId w:val="53"/>
  </w:num>
  <w:num w:numId="46">
    <w:abstractNumId w:val="43"/>
  </w:num>
  <w:num w:numId="47">
    <w:abstractNumId w:val="16"/>
  </w:num>
  <w:num w:numId="48">
    <w:abstractNumId w:val="61"/>
  </w:num>
  <w:num w:numId="49">
    <w:abstractNumId w:val="19"/>
  </w:num>
  <w:num w:numId="50">
    <w:abstractNumId w:val="40"/>
  </w:num>
  <w:num w:numId="51">
    <w:abstractNumId w:val="1"/>
  </w:num>
  <w:num w:numId="52">
    <w:abstractNumId w:val="71"/>
  </w:num>
  <w:num w:numId="53">
    <w:abstractNumId w:val="60"/>
  </w:num>
  <w:num w:numId="54">
    <w:abstractNumId w:val="41"/>
  </w:num>
  <w:num w:numId="55">
    <w:abstractNumId w:val="50"/>
  </w:num>
  <w:num w:numId="56">
    <w:abstractNumId w:val="76"/>
  </w:num>
  <w:num w:numId="57">
    <w:abstractNumId w:val="8"/>
  </w:num>
  <w:num w:numId="58">
    <w:abstractNumId w:val="80"/>
  </w:num>
  <w:num w:numId="59">
    <w:abstractNumId w:val="62"/>
  </w:num>
  <w:num w:numId="60">
    <w:abstractNumId w:val="29"/>
  </w:num>
  <w:num w:numId="61">
    <w:abstractNumId w:val="23"/>
  </w:num>
  <w:num w:numId="62">
    <w:abstractNumId w:val="81"/>
  </w:num>
  <w:num w:numId="63">
    <w:abstractNumId w:val="68"/>
  </w:num>
  <w:num w:numId="64">
    <w:abstractNumId w:val="67"/>
  </w:num>
  <w:num w:numId="65">
    <w:abstractNumId w:val="30"/>
  </w:num>
  <w:num w:numId="66">
    <w:abstractNumId w:val="64"/>
  </w:num>
  <w:num w:numId="67">
    <w:abstractNumId w:val="65"/>
  </w:num>
  <w:num w:numId="68">
    <w:abstractNumId w:val="47"/>
  </w:num>
  <w:num w:numId="69">
    <w:abstractNumId w:val="24"/>
  </w:num>
  <w:num w:numId="70">
    <w:abstractNumId w:val="26"/>
  </w:num>
  <w:num w:numId="71">
    <w:abstractNumId w:val="58"/>
  </w:num>
  <w:num w:numId="72">
    <w:abstractNumId w:val="32"/>
  </w:num>
  <w:num w:numId="73">
    <w:abstractNumId w:val="22"/>
  </w:num>
  <w:num w:numId="74">
    <w:abstractNumId w:val="39"/>
  </w:num>
  <w:num w:numId="75">
    <w:abstractNumId w:val="20"/>
  </w:num>
  <w:num w:numId="76">
    <w:abstractNumId w:val="63"/>
  </w:num>
  <w:num w:numId="77">
    <w:abstractNumId w:val="48"/>
  </w:num>
  <w:num w:numId="78">
    <w:abstractNumId w:val="17"/>
  </w:num>
  <w:num w:numId="79">
    <w:abstractNumId w:val="13"/>
  </w:num>
  <w:num w:numId="80">
    <w:abstractNumId w:val="79"/>
  </w:num>
  <w:num w:numId="81">
    <w:abstractNumId w:val="37"/>
  </w:num>
  <w:num w:numId="82">
    <w:abstractNumId w:val="55"/>
  </w:num>
  <w:num w:numId="83">
    <w:abstractNumId w:val="35"/>
  </w:num>
  <w:num w:numId="84">
    <w:abstractNumId w:val="2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462D5"/>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3238"/>
    <w:rsid w:val="00C56B6B"/>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9A5DE-45FA-46A2-B69C-A4E495123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12927</TotalTime>
  <Pages>1</Pages>
  <Words>44244</Words>
  <Characters>252197</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164</cp:revision>
  <dcterms:created xsi:type="dcterms:W3CDTF">2015-02-16T15:07:00Z</dcterms:created>
  <dcterms:modified xsi:type="dcterms:W3CDTF">2016-03-04T10:53:00Z</dcterms:modified>
</cp:coreProperties>
</file>