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r>
        <w:lastRenderedPageBreak/>
        <w:t>Introduction to NOF 8</w:t>
      </w:r>
    </w:p>
    <w:p w:rsidR="00456FF1" w:rsidRDefault="00887954" w:rsidP="00887954">
      <w:r>
        <w:t>Version 8.0 of the N</w:t>
      </w:r>
      <w:r w:rsidR="00456FF1">
        <w:t xml:space="preserve">aked Objects Framework (NOF 8) – offers a brand new user interface, not just a very different look and feel, but a brand new client architecture. Previous versions were built on the ASP.NET MVC framework, NOF8 adopts a ‘Single Page Architecture’. The client, written in TypeScript (compiled down to JavaScript), and using the Angular.js framework (version 1.5)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absolutely no changes are required to your domain models. NOF 8.0 has deliberately stuck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at least until NOF 8 has gone to full release and you are happy that the new user interface is effective for you.</w:t>
      </w:r>
    </w:p>
    <w:p w:rsidR="00455A69"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w:t>
        </w:r>
        <w:r w:rsidR="00F34660" w:rsidRPr="00F34660">
          <w:rPr>
            <w:rStyle w:val="Hyperlink"/>
          </w:rPr>
          <w:t>i</w:t>
        </w:r>
        <w:r w:rsidR="00F34660" w:rsidRPr="00F34660">
          <w:rPr>
            <w:rStyle w:val="Hyperlink"/>
          </w:rPr>
          <w:t>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28456B" w:rsidRDefault="0028456B" w:rsidP="00887954">
      <w:pPr>
        <w:rPr>
          <w:color w:val="FF0000"/>
        </w:rPr>
      </w:pPr>
      <w:r>
        <w:rPr>
          <w:color w:val="FF0000"/>
        </w:rPr>
        <w:t>TO BE DONE: Search for all references to MVC and correct as applicable.</w:t>
      </w:r>
    </w:p>
    <w:p w:rsidR="00CB27B6" w:rsidRPr="004955C3" w:rsidRDefault="004955C3" w:rsidP="004B3A28">
      <w:pPr>
        <w:rPr>
          <w:b/>
        </w:rPr>
      </w:pPr>
      <w:r w:rsidRPr="004955C3">
        <w:rPr>
          <w:b/>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CC4AD9" w:rsidRDefault="00CC4AD9" w:rsidP="000B6A0B">
      <w:pPr>
        <w:pStyle w:val="Heading1"/>
      </w:pPr>
      <w:bookmarkStart w:id="10" w:name="_Toc442450642"/>
      <w:bookmarkStart w:id="11" w:name="_Getting_started"/>
      <w:bookmarkEnd w:id="11"/>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922B90" w:rsidP="00DF79BF">
      <w:pPr>
        <w:pStyle w:val="Heading2"/>
      </w:pPr>
      <w:bookmarkStart w:id="12" w:name="_Writing_your_first"/>
      <w:bookmarkEnd w:id="12"/>
      <w:r>
        <w:t>Trying out the tiny demo application</w:t>
      </w:r>
    </w:p>
    <w:p w:rsidR="00922B90" w:rsidRDefault="00922B90" w:rsidP="000B6A0B">
      <w:r>
        <w:t xml:space="preserve">From the </w:t>
      </w:r>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3" w:name="_Creating_a_domain_1"/>
      <w:bookmarkStart w:id="14" w:name="_Toc442450644"/>
      <w:bookmarkEnd w:id="13"/>
      <w:r>
        <w:t xml:space="preserve">Creating a </w:t>
      </w:r>
      <w:r w:rsidR="00983E72">
        <w:t>domain m</w:t>
      </w:r>
      <w:r>
        <w:t>odel project</w:t>
      </w:r>
      <w:bookmarkEnd w:id="8"/>
      <w:bookmarkEnd w:id="9"/>
      <w:bookmarkEnd w:id="14"/>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5" w:name="d0e118"/>
      <w:bookmarkEnd w:id="15"/>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6" w:name="d0e147"/>
      <w:bookmarkStart w:id="17" w:name="_The_Naked_Objects"/>
      <w:bookmarkStart w:id="18" w:name="d0e151"/>
      <w:bookmarkStart w:id="19" w:name="_Toc383435968"/>
      <w:bookmarkStart w:id="20" w:name="_Toc383436263"/>
      <w:bookmarkStart w:id="21" w:name="_Toc442450645"/>
      <w:bookmarkEnd w:id="16"/>
      <w:bookmarkEnd w:id="17"/>
      <w:bookmarkEnd w:id="18"/>
      <w:r>
        <w:lastRenderedPageBreak/>
        <w:t>Define your DbContext(s)</w:t>
      </w:r>
      <w:bookmarkEnd w:id="19"/>
      <w:bookmarkEnd w:id="20"/>
      <w:bookmarkEnd w:id="21"/>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2" w:name="d0e207"/>
      <w:bookmarkStart w:id="23" w:name="d0e234"/>
      <w:bookmarkStart w:id="24" w:name="fluent_api"/>
      <w:bookmarkStart w:id="25" w:name="_Toc383435971"/>
      <w:bookmarkStart w:id="26" w:name="_Toc383436266"/>
      <w:bookmarkStart w:id="27" w:name="_Toc442450646"/>
      <w:bookmarkEnd w:id="22"/>
      <w:bookmarkEnd w:id="23"/>
      <w:bookmarkEnd w:id="24"/>
      <w:r>
        <w:t>Overriding the default database schema generation</w:t>
      </w:r>
      <w:bookmarkEnd w:id="25"/>
      <w:bookmarkEnd w:id="26"/>
      <w:bookmarkEnd w:id="27"/>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8" w:name="code_first_fixtures"/>
      <w:bookmarkStart w:id="29" w:name="_Toc383435972"/>
      <w:bookmarkStart w:id="30" w:name="_Toc383436267"/>
      <w:bookmarkEnd w:id="28"/>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1" w:name="_Toc442450647"/>
      <w:r>
        <w:t>Using data fixtures with Code First</w:t>
      </w:r>
      <w:bookmarkEnd w:id="29"/>
      <w:bookmarkEnd w:id="30"/>
      <w:bookmarkEnd w:id="31"/>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883041" w:rsidP="00DF79BF">
      <w:pPr>
        <w:pStyle w:val="Heading2"/>
      </w:pPr>
      <w:bookmarkStart w:id="32" w:name="d0e292"/>
      <w:bookmarkStart w:id="33" w:name="programming_concepts"/>
      <w:bookmarkStart w:id="34" w:name="_Running_your_domain"/>
      <w:bookmarkStart w:id="35" w:name="_Toc383435977"/>
      <w:bookmarkStart w:id="36" w:name="_Toc383436272"/>
      <w:bookmarkStart w:id="37" w:name="_Creating_a_NOF"/>
      <w:bookmarkEnd w:id="32"/>
      <w:bookmarkEnd w:id="33"/>
      <w:bookmarkEnd w:id="34"/>
      <w:bookmarkEnd w:id="37"/>
      <w:r>
        <w:lastRenderedPageBreak/>
        <w:t xml:space="preserve">Creating a NOF 8 </w:t>
      </w:r>
      <w:r w:rsidR="00F34660">
        <w:t>Client P</w:t>
      </w:r>
      <w:r>
        <w:t>roject</w:t>
      </w:r>
    </w:p>
    <w:p w:rsidR="003E41A3" w:rsidRDefault="003E41A3" w:rsidP="003E41A3">
      <w:r>
        <w:t>To turn one or more domain model(s) into a working NOF 8 application, two things are required:</w:t>
      </w:r>
    </w:p>
    <w:p w:rsidR="003E41A3" w:rsidRDefault="003E41A3" w:rsidP="003E41A3">
      <w:pPr>
        <w:pStyle w:val="ListParagraph"/>
        <w:numPr>
          <w:ilvl w:val="1"/>
          <w:numId w:val="16"/>
        </w:numPr>
      </w:pPr>
      <w:r>
        <w:t xml:space="preserve">Creating </w:t>
      </w:r>
      <w:r w:rsidR="00AC7F4D">
        <w:t>a server that can deliver the</w:t>
      </w:r>
      <w:r>
        <w:t xml:space="preserve"> </w:t>
      </w:r>
      <w:r w:rsidR="007F7A4E">
        <w:t>Restful</w:t>
      </w:r>
      <w:r>
        <w:t xml:space="preserve"> API from the domain model</w:t>
      </w:r>
    </w:p>
    <w:p w:rsidR="003E41A3" w:rsidRDefault="00AC7F4D" w:rsidP="003E41A3">
      <w:pPr>
        <w:pStyle w:val="ListParagraph"/>
        <w:numPr>
          <w:ilvl w:val="1"/>
          <w:numId w:val="16"/>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primarily because you do not then have to be concerned with CORS (Cross-Origin Resource Sharing).</w:t>
      </w:r>
      <w:r w:rsidR="001E6F98">
        <w:t xml:space="preserve"> This is the approach adopted in the following explanation:</w:t>
      </w:r>
    </w:p>
    <w:p w:rsidR="001E6F98" w:rsidRDefault="001E6F98" w:rsidP="001E6F98">
      <w:pPr>
        <w:pStyle w:val="ListParagraph"/>
        <w:numPr>
          <w:ilvl w:val="0"/>
          <w:numId w:val="88"/>
        </w:numPr>
      </w:pPr>
      <w:r>
        <w:t xml:space="preserve">From within Visual Studio 2015, create a new project of type Web Api. Make sure that you specify .NET 4.5.2 or higher before creating it. </w:t>
      </w:r>
    </w:p>
    <w:p w:rsidR="001E6F98" w:rsidRDefault="001E6F98" w:rsidP="001E6F98">
      <w:pPr>
        <w:pStyle w:val="ListParagraph"/>
        <w:numPr>
          <w:ilvl w:val="0"/>
          <w:numId w:val="88"/>
        </w:numPr>
      </w:pPr>
      <w:r>
        <w:t>Into the new project, install the package NakedObjects.RestfulObjects.Server from the NuGet public gallery.</w:t>
      </w:r>
    </w:p>
    <w:p w:rsidR="001E6F98" w:rsidRDefault="001E6F98" w:rsidP="001E6F98">
      <w:pPr>
        <w:pStyle w:val="ListParagraph"/>
        <w:numPr>
          <w:ilvl w:val="0"/>
          <w:numId w:val="88"/>
        </w:numPr>
      </w:pPr>
      <w:r>
        <w:t>[Check the RestRoot property</w:t>
      </w:r>
      <w:r w:rsidR="00922B90">
        <w:t>?</w:t>
      </w:r>
      <w:r>
        <w:t>]</w:t>
      </w:r>
    </w:p>
    <w:p w:rsidR="001E6F98" w:rsidRDefault="00922B90" w:rsidP="001E6F98">
      <w:pPr>
        <w:pStyle w:val="ListParagraph"/>
        <w:numPr>
          <w:ilvl w:val="0"/>
          <w:numId w:val="88"/>
        </w:numPr>
      </w:pPr>
      <w:r>
        <w:t>Add reference(s) from this new Run project to your domain model project(s)</w:t>
      </w:r>
    </w:p>
    <w:p w:rsidR="00922B90" w:rsidRDefault="00922B90" w:rsidP="001E6F98">
      <w:pPr>
        <w:pStyle w:val="ListParagraph"/>
        <w:numPr>
          <w:ilvl w:val="0"/>
          <w:numId w:val="88"/>
        </w:numPr>
      </w:pPr>
      <w:r>
        <w:t xml:space="preserve">Within the class NakedObjectsRunSettings, configure the application as specified in the section called </w:t>
      </w:r>
      <w:hyperlink w:anchor="persistor" w:history="1">
        <w:r w:rsidRPr="00922B90">
          <w:rPr>
            <w:rStyle w:val="Hyperlink"/>
          </w:rPr>
          <w:t>Application configuration</w:t>
        </w:r>
      </w:hyperlink>
      <w:r>
        <w:t>. (For existing users, note that this is exactly the same as for a NOF 7 run project).</w:t>
      </w:r>
    </w:p>
    <w:p w:rsidR="00AC7F4D" w:rsidRDefault="00AC7F4D" w:rsidP="001E6F98">
      <w:pPr>
        <w:pStyle w:val="ListParagraph"/>
        <w:numPr>
          <w:ilvl w:val="0"/>
          <w:numId w:val="88"/>
        </w:numPr>
      </w:pPr>
      <w:r>
        <w:t>You should now be able to run the client project, in order to produce a RESTful API, but no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1E6F98">
      <w:pPr>
        <w:pStyle w:val="ListParagraph"/>
        <w:numPr>
          <w:ilvl w:val="0"/>
          <w:numId w:val="88"/>
        </w:numPr>
      </w:pPr>
      <w:r>
        <w:t>Now add the Spa client into the same project (once familiar with the architecture you can separate these two capabilities, ensuring that you have configured CORS as needed). Install the package NakedObjects.Spa from the NuGet public gallery. This will add:</w:t>
      </w:r>
    </w:p>
    <w:p w:rsidR="00AC7F4D" w:rsidRDefault="00AC7F4D" w:rsidP="00AC7F4D">
      <w:pPr>
        <w:pStyle w:val="ListParagraph"/>
        <w:numPr>
          <w:ilvl w:val="1"/>
          <w:numId w:val="88"/>
        </w:numPr>
      </w:pPr>
      <w:r>
        <w:t xml:space="preserve">An </w:t>
      </w:r>
      <w:r w:rsidRPr="00913D3C">
        <w:rPr>
          <w:rStyle w:val="CodeChar"/>
        </w:rPr>
        <w:t>Index.html</w:t>
      </w:r>
      <w:r>
        <w:t xml:space="preserve"> file (the ‘single page’ of the application)</w:t>
      </w:r>
    </w:p>
    <w:p w:rsidR="00AC7F4D" w:rsidRDefault="00AC7F4D" w:rsidP="00AC7F4D">
      <w:pPr>
        <w:pStyle w:val="ListParagraph"/>
        <w:numPr>
          <w:ilvl w:val="1"/>
          <w:numId w:val="88"/>
        </w:numPr>
      </w:pPr>
      <w:r>
        <w:t>Multiple script files -  both the source version in TypeScript (</w:t>
      </w:r>
      <w:r w:rsidRPr="00913D3C">
        <w:rPr>
          <w:rStyle w:val="CodeChar"/>
        </w:rPr>
        <w:t>.ts</w:t>
      </w:r>
      <w:r>
        <w:t xml:space="preserve"> files) and the compiled version in JavaScript.</w:t>
      </w:r>
    </w:p>
    <w:p w:rsidR="00AC7F4D" w:rsidRDefault="00AC7F4D" w:rsidP="00AC7F4D">
      <w:pPr>
        <w:pStyle w:val="ListParagraph"/>
        <w:numPr>
          <w:ilvl w:val="1"/>
          <w:numId w:val="88"/>
        </w:numPr>
      </w:pPr>
      <w:r>
        <w:t>Various popular third-party packages on which the Spa depends, such as Angular, LoDash, and JQuery</w:t>
      </w:r>
    </w:p>
    <w:p w:rsidR="00AC7F4D" w:rsidRDefault="00AC7F4D" w:rsidP="00AC7F4D">
      <w:pPr>
        <w:pStyle w:val="ListParagraph"/>
        <w:numPr>
          <w:ilvl w:val="1"/>
          <w:numId w:val="88"/>
        </w:numPr>
      </w:pPr>
      <w:r>
        <w:t>Various template files</w:t>
      </w:r>
      <w:r w:rsidR="007F7A4E">
        <w:t xml:space="preserve"> that lay out information</w:t>
      </w:r>
      <w:r w:rsidR="00913D3C">
        <w:t xml:space="preserve"> (in </w:t>
      </w:r>
      <w:r w:rsidR="00913D3C" w:rsidRPr="00913D3C">
        <w:rPr>
          <w:rStyle w:val="CodeChar"/>
        </w:rPr>
        <w:t>Content/Partials</w:t>
      </w:r>
      <w:r w:rsidR="00913D3C">
        <w:t>)</w:t>
      </w:r>
    </w:p>
    <w:p w:rsidR="007F7A4E" w:rsidRDefault="007F7A4E" w:rsidP="00AC7F4D">
      <w:pPr>
        <w:pStyle w:val="ListParagraph"/>
        <w:numPr>
          <w:ilvl w:val="1"/>
          <w:numId w:val="88"/>
        </w:numPr>
      </w:pPr>
      <w:r>
        <w:t>Fonts and images</w:t>
      </w:r>
    </w:p>
    <w:p w:rsidR="007F7A4E" w:rsidRDefault="007F7A4E" w:rsidP="00AC7F4D">
      <w:pPr>
        <w:pStyle w:val="ListParagraph"/>
        <w:numPr>
          <w:ilvl w:val="1"/>
          <w:numId w:val="88"/>
        </w:numPr>
      </w:pPr>
      <w:r w:rsidRPr="00913D3C">
        <w:rPr>
          <w:rStyle w:val="CodeChar"/>
        </w:rPr>
        <w:t>.css</w:t>
      </w:r>
      <w:r>
        <w:t xml:space="preserve"> file(s) for styling</w:t>
      </w:r>
    </w:p>
    <w:p w:rsidR="007F7A4E" w:rsidRDefault="007F7A4E" w:rsidP="00913D3C">
      <w:pPr>
        <w:pStyle w:val="ListParagraph"/>
        <w:numPr>
          <w:ilvl w:val="0"/>
          <w:numId w:val="88"/>
        </w:numPr>
      </w:pPr>
      <w:r>
        <w:t xml:space="preserve">Configure the Spa to point at the Restful API. Provided that you have installed TypeScript (1.6.3 or higher) into your Visual Studio, this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r>
      <w:r w:rsidR="00913D3C">
        <w:lastRenderedPageBreak/>
        <w:t>R</w:t>
      </w:r>
      <w:r w:rsidR="00913D3C">
        <w:t>unning the project will then automatically compile your changes into the corresponding JavaScript file.</w:t>
      </w:r>
      <w:r w:rsidR="00913D3C">
        <w:t xml:space="preserve"> </w:t>
      </w:r>
      <w:r>
        <w:t xml:space="preserve">Alternatively you may edit </w:t>
      </w:r>
      <w:r w:rsidR="00913D3C">
        <w:t xml:space="preserve">the corresponding line in the JavaScript </w:t>
      </w:r>
      <w:r w:rsidRPr="00913D3C">
        <w:rPr>
          <w:rStyle w:val="CodeChar"/>
        </w:rPr>
        <w:t>nakedobjects.config.js</w:t>
      </w:r>
      <w:r w:rsidR="00913D3C">
        <w:t xml:space="preserve"> directly:</w:t>
      </w:r>
      <w:r w:rsidR="00913D3C">
        <w:br/>
      </w:r>
      <w:r w:rsidR="00913D3C">
        <w:br/>
      </w:r>
      <w:r w:rsidR="00913D3C">
        <w:rPr>
          <w:rFonts w:ascii="Consolas" w:eastAsia="Times New Roman" w:hAnsi="Consolas" w:cs="Consolas"/>
          <w:sz w:val="19"/>
          <w:szCs w:val="19"/>
          <w:highlight w:val="white"/>
        </w:rPr>
        <w:t xml:space="preserve">NakedObjects.appPath = </w:t>
      </w:r>
      <w:r w:rsidR="00913D3C">
        <w:rPr>
          <w:rFonts w:ascii="Consolas" w:eastAsia="Times New Roman" w:hAnsi="Consolas" w:cs="Consolas"/>
          <w:color w:val="A31515"/>
          <w:sz w:val="19"/>
          <w:szCs w:val="19"/>
          <w:highlight w:val="white"/>
        </w:rPr>
        <w:t>"http://localhost:61546"</w:t>
      </w:r>
      <w:r w:rsidR="00913D3C">
        <w:rPr>
          <w:rFonts w:ascii="Consolas" w:eastAsia="Times New Roman" w:hAnsi="Consolas" w:cs="Consolas"/>
          <w:sz w:val="19"/>
          <w:szCs w:val="19"/>
          <w:highlight w:val="white"/>
        </w:rPr>
        <w:t>;</w:t>
      </w:r>
      <w:r w:rsidR="00913D3C">
        <w:rPr>
          <w:rFonts w:ascii="Consolas" w:eastAsia="Times New Roman" w:hAnsi="Consolas" w:cs="Consolas"/>
          <w:sz w:val="19"/>
          <w:szCs w:val="19"/>
        </w:rPr>
        <w:br/>
      </w:r>
      <w:r w:rsidR="00913D3C">
        <w:br/>
        <w:t>However,</w:t>
      </w:r>
      <w:r>
        <w:t xml:space="preserve"> this is not recommended as your files may then get out of synch -  </w:t>
      </w:r>
      <w:r w:rsidRPr="00913D3C">
        <w:rPr>
          <w:i/>
        </w:rPr>
        <w:t>we strongly recommend working in TypeScript only for all configuration and/or customisation of the Spa</w:t>
      </w:r>
      <w:r>
        <w:t xml:space="preserve">. </w:t>
      </w:r>
      <w:r w:rsidR="00913D3C">
        <w:t xml:space="preserve"> Either way, the configuration is </w:t>
      </w:r>
    </w:p>
    <w:p w:rsidR="00922B90" w:rsidRDefault="00913D3C" w:rsidP="001E6F98">
      <w:pPr>
        <w:pStyle w:val="ListParagraph"/>
        <w:numPr>
          <w:ilvl w:val="0"/>
          <w:numId w:val="88"/>
        </w:numPr>
      </w:pPr>
      <w:r>
        <w:t xml:space="preserve"> </w:t>
      </w:r>
      <w:r w:rsidR="00922B90">
        <w:t xml:space="preserve">[?specify </w:t>
      </w:r>
      <w:r w:rsidR="00AC7F4D">
        <w:t>Index.html as the start-up page]</w:t>
      </w:r>
      <w:r w:rsidR="007F7A4E">
        <w:t xml:space="preserve">  Run the application</w:t>
      </w:r>
    </w:p>
    <w:p w:rsidR="004475C8" w:rsidRDefault="004475C8" w:rsidP="004475C8">
      <w:pPr>
        <w:pStyle w:val="Heading2"/>
      </w:pPr>
      <w:bookmarkStart w:id="38" w:name="d0e6638"/>
      <w:bookmarkStart w:id="39" w:name="find_menu"/>
      <w:bookmarkStart w:id="40" w:name="_The_Find_menu"/>
      <w:bookmarkStart w:id="41" w:name="_Toc442450649"/>
      <w:bookmarkEnd w:id="38"/>
      <w:bookmarkEnd w:id="39"/>
      <w:bookmarkEnd w:id="40"/>
      <w:r>
        <w:t>Configuring the user interface</w:t>
      </w:r>
    </w:p>
    <w:p w:rsidR="004475C8" w:rsidRDefault="00B124BE" w:rsidP="004475C8">
      <w:pPr>
        <w:pStyle w:val="Heading3"/>
      </w:pPr>
      <w:r>
        <w:t>Configuring</w:t>
      </w:r>
      <w:r w:rsidR="004475C8">
        <w:t xml:space="preserve"> colours</w:t>
      </w:r>
      <w:r>
        <w:t xml:space="preserve"> for objects in the Gemini user interface</w:t>
      </w:r>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lastRenderedPageBreak/>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42" w:name="_Other_configuration_options_1"/>
      <w:bookmarkEnd w:id="42"/>
      <w:r>
        <w:t>Other configuration options</w:t>
      </w:r>
    </w:p>
    <w:p w:rsidR="00B124BE" w:rsidRDefault="00B124BE" w:rsidP="00B124BE">
      <w:r>
        <w:t xml:space="preserve">Other configuration options (besides colour) are specified in the </w:t>
      </w:r>
      <w:r w:rsidRPr="00B124BE">
        <w:rPr>
          <w:rStyle w:val="CodeChar"/>
        </w:rPr>
        <w:t>nakedobjects.config.ts</w:t>
      </w:r>
      <w:r>
        <w:t xml:space="preserve"> file. These include:</w:t>
      </w:r>
    </w:p>
    <w:p w:rsidR="00B124BE" w:rsidRPr="00B124BE" w:rsidRDefault="00B124BE" w:rsidP="00B124BE"/>
    <w:p w:rsidR="00442EB3" w:rsidRDefault="00442EB3" w:rsidP="00442EB3">
      <w:pPr>
        <w:pStyle w:val="Heading1"/>
      </w:pPr>
      <w:r>
        <w:lastRenderedPageBreak/>
        <w:t>NOF 8 user interface guide</w:t>
      </w:r>
    </w:p>
    <w:p w:rsidR="00442EB3" w:rsidRDefault="00442EB3" w:rsidP="00442EB3">
      <w:pPr>
        <w:pStyle w:val="Heading2"/>
      </w:pPr>
      <w:r>
        <w:t>The Gemini user interface</w:t>
      </w:r>
    </w:p>
    <w:p w:rsidR="00442EB3" w:rsidRDefault="00442EB3" w:rsidP="00442EB3">
      <w:pPr>
        <w:pStyle w:val="Heading2"/>
      </w:pPr>
      <w:r>
        <w:t>The Cicero user interface</w:t>
      </w:r>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r>
        <w:rPr>
          <w:rFonts w:eastAsia="Times New Roman"/>
        </w:rPr>
        <w:lastRenderedPageBreak/>
        <w:t>Programming Reference</w:t>
      </w:r>
      <w:bookmarkEnd w:id="41"/>
    </w:p>
    <w:p w:rsidR="008D5355" w:rsidRDefault="003E5B65" w:rsidP="00DF79BF">
      <w:pPr>
        <w:pStyle w:val="Heading2"/>
      </w:pPr>
      <w:bookmarkStart w:id="43" w:name="_Toc442450650"/>
      <w:r>
        <w:t>Domain model - p</w:t>
      </w:r>
      <w:r w:rsidR="008D5355">
        <w:t>rogramming concepts</w:t>
      </w:r>
      <w:bookmarkEnd w:id="35"/>
      <w:bookmarkEnd w:id="36"/>
      <w:bookmarkEnd w:id="4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4" w:name="domain_object"/>
      <w:bookmarkStart w:id="45" w:name="_Domain_object"/>
      <w:bookmarkStart w:id="46" w:name="_Toc383435978"/>
      <w:bookmarkStart w:id="47" w:name="_Toc383436273"/>
      <w:bookmarkStart w:id="48" w:name="_Toc442450651"/>
      <w:bookmarkEnd w:id="44"/>
      <w:bookmarkEnd w:id="45"/>
      <w:r>
        <w:t>Domain object</w:t>
      </w:r>
      <w:bookmarkEnd w:id="46"/>
      <w:bookmarkEnd w:id="47"/>
      <w:bookmarkEnd w:id="4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49" w:name="d0e587"/>
      <w:bookmarkStart w:id="50" w:name="_Toc383435979"/>
      <w:bookmarkStart w:id="51" w:name="_Toc383436274"/>
      <w:bookmarkStart w:id="52" w:name="_Toc442450652"/>
      <w:bookmarkEnd w:id="49"/>
      <w:r>
        <w:t>Property</w:t>
      </w:r>
      <w:bookmarkEnd w:id="50"/>
      <w:bookmarkEnd w:id="51"/>
      <w:bookmarkEnd w:id="5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3" w:name="d0e604"/>
      <w:bookmarkEnd w:id="5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4" w:name="d0e611"/>
      <w:bookmarkEnd w:id="5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5" w:name="collection_property"/>
      <w:bookmarkStart w:id="56" w:name="_Collection_Property"/>
      <w:bookmarkEnd w:id="55"/>
      <w:bookmarkEnd w:id="5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7" w:name="action"/>
      <w:bookmarkStart w:id="58" w:name="_Action"/>
      <w:bookmarkStart w:id="59" w:name="_Toc383435980"/>
      <w:bookmarkStart w:id="60" w:name="_Toc383436275"/>
      <w:bookmarkStart w:id="61" w:name="_Toc442450653"/>
      <w:bookmarkEnd w:id="57"/>
      <w:bookmarkEnd w:id="58"/>
      <w:r>
        <w:t>Action</w:t>
      </w:r>
      <w:bookmarkEnd w:id="59"/>
      <w:bookmarkEnd w:id="60"/>
      <w:bookmarkEnd w:id="6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2" w:name="action_returning_collection"/>
      <w:bookmarkEnd w:id="6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3" w:name="recognised_method"/>
      <w:bookmarkStart w:id="64" w:name="_Toc442450654"/>
      <w:bookmarkStart w:id="65" w:name="_Toc383435981"/>
      <w:bookmarkStart w:id="66" w:name="_Toc383436276"/>
      <w:bookmarkEnd w:id="63"/>
      <w:r>
        <w:t>Menus</w:t>
      </w:r>
      <w:bookmarkEnd w:id="6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7" w:name="_Object_Menus"/>
      <w:bookmarkEnd w:id="6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68" w:name="_Main_Menus"/>
      <w:bookmarkEnd w:id="6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69" w:name="_Toc442450655"/>
      <w:r>
        <w:t>Recognised method</w:t>
      </w:r>
      <w:bookmarkEnd w:id="65"/>
      <w:bookmarkEnd w:id="66"/>
      <w:bookmarkEnd w:id="69"/>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0" w:name="d0e750"/>
      <w:bookmarkStart w:id="71" w:name="_Toc383435982"/>
      <w:bookmarkStart w:id="72" w:name="_Toc383436277"/>
      <w:bookmarkStart w:id="73" w:name="_Toc442450656"/>
      <w:bookmarkEnd w:id="70"/>
      <w:r>
        <w:lastRenderedPageBreak/>
        <w:t>Recognised attribute</w:t>
      </w:r>
      <w:bookmarkEnd w:id="71"/>
      <w:bookmarkEnd w:id="72"/>
      <w:bookmarkEnd w:id="73"/>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4" w:name="view_model"/>
      <w:bookmarkStart w:id="75" w:name="_View_Model"/>
      <w:bookmarkStart w:id="76" w:name="_Toc383435983"/>
      <w:bookmarkStart w:id="77" w:name="_Toc383436278"/>
      <w:bookmarkStart w:id="78" w:name="_Toc442450657"/>
      <w:bookmarkEnd w:id="74"/>
      <w:bookmarkEnd w:id="75"/>
      <w:r>
        <w:t>View Model</w:t>
      </w:r>
      <w:bookmarkEnd w:id="76"/>
      <w:bookmarkEnd w:id="77"/>
      <w:bookmarkEnd w:id="78"/>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79" w:name="d0e769"/>
      <w:bookmarkEnd w:id="79"/>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0" w:name="run_class"/>
      <w:bookmarkStart w:id="81" w:name="_Toc383435984"/>
      <w:bookmarkStart w:id="82" w:name="_Toc383436279"/>
      <w:bookmarkEnd w:id="80"/>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3" w:name="service"/>
      <w:bookmarkStart w:id="84" w:name="_Service"/>
      <w:bookmarkStart w:id="85" w:name="_Toc383435985"/>
      <w:bookmarkStart w:id="86" w:name="_Toc383436280"/>
      <w:bookmarkStart w:id="87" w:name="_Toc442450658"/>
      <w:bookmarkEnd w:id="81"/>
      <w:bookmarkEnd w:id="82"/>
      <w:bookmarkEnd w:id="83"/>
      <w:bookmarkEnd w:id="84"/>
      <w:r>
        <w:t>Service</w:t>
      </w:r>
      <w:bookmarkEnd w:id="85"/>
      <w:bookmarkEnd w:id="86"/>
      <w:bookmarkEnd w:id="87"/>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88" w:name="repository"/>
      <w:bookmarkStart w:id="89" w:name="_Repository"/>
      <w:bookmarkStart w:id="90" w:name="_Toc383435986"/>
      <w:bookmarkStart w:id="91" w:name="_Toc383436281"/>
      <w:bookmarkStart w:id="92" w:name="_Toc442450659"/>
      <w:bookmarkEnd w:id="88"/>
      <w:bookmarkEnd w:id="89"/>
      <w:r>
        <w:t xml:space="preserve">Factories and </w:t>
      </w:r>
      <w:r w:rsidR="008D5355">
        <w:t>Repositor</w:t>
      </w:r>
      <w:bookmarkEnd w:id="90"/>
      <w:bookmarkEnd w:id="91"/>
      <w:r>
        <w:t>ies</w:t>
      </w:r>
      <w:bookmarkEnd w:id="92"/>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3" w:name="simple_repository"/>
      <w:bookmarkStart w:id="94" w:name="_SimpleRepository"/>
      <w:bookmarkStart w:id="95" w:name="AbstractFactoryAndRepository"/>
      <w:bookmarkEnd w:id="93"/>
      <w:bookmarkEnd w:id="94"/>
      <w:bookmarkEnd w:id="95"/>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6" w:name="find_query"/>
      <w:bookmarkEnd w:id="96"/>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7" w:name="d0e1170"/>
      <w:bookmarkEnd w:id="97"/>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98" w:name="d0e1190"/>
      <w:bookmarkEnd w:id="98"/>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99" w:name="external_service"/>
      <w:bookmarkStart w:id="100" w:name="_External_or_System"/>
      <w:bookmarkStart w:id="101" w:name="_Toc383435987"/>
      <w:bookmarkStart w:id="102" w:name="_Toc383436282"/>
      <w:bookmarkStart w:id="103" w:name="_Toc442450660"/>
      <w:bookmarkEnd w:id="99"/>
      <w:bookmarkEnd w:id="100"/>
      <w:r>
        <w:t>External or System service</w:t>
      </w:r>
      <w:bookmarkEnd w:id="101"/>
      <w:bookmarkEnd w:id="102"/>
      <w:bookmarkEnd w:id="10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4" w:name="contributed_action"/>
      <w:bookmarkStart w:id="105" w:name="_Contributed_action"/>
      <w:bookmarkStart w:id="106" w:name="_Toc383435988"/>
      <w:bookmarkStart w:id="107" w:name="_Toc383436283"/>
      <w:bookmarkStart w:id="108" w:name="_Toc442450661"/>
      <w:bookmarkEnd w:id="104"/>
      <w:bookmarkEnd w:id="105"/>
      <w:r>
        <w:t>Contributed action</w:t>
      </w:r>
      <w:bookmarkEnd w:id="106"/>
      <w:bookmarkEnd w:id="107"/>
      <w:bookmarkEnd w:id="10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09" w:name="d0e1272"/>
      <w:bookmarkEnd w:id="10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0" w:name="collection_contributed_actions"/>
      <w:bookmarkStart w:id="111" w:name="_Actions_contributed_to"/>
      <w:bookmarkEnd w:id="110"/>
      <w:bookmarkEnd w:id="111"/>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2" w:name="d0e1339"/>
      <w:bookmarkEnd w:id="112"/>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3" w:name="dependency_injection"/>
      <w:bookmarkStart w:id="114" w:name="_Dependency_Injection"/>
      <w:bookmarkStart w:id="115" w:name="_Injection_of_domain"/>
      <w:bookmarkStart w:id="116" w:name="_Toc442450662"/>
      <w:bookmarkEnd w:id="113"/>
      <w:bookmarkEnd w:id="114"/>
      <w:bookmarkEnd w:id="115"/>
      <w:r>
        <w:t>Injection of domain services into domain objects</w:t>
      </w:r>
      <w:bookmarkEnd w:id="116"/>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7" w:name="domain_object_container"/>
      <w:bookmarkStart w:id="118" w:name="_The_Domain_Object"/>
      <w:bookmarkStart w:id="119" w:name="_Toc383435990"/>
      <w:bookmarkStart w:id="120" w:name="_Toc383436285"/>
      <w:bookmarkEnd w:id="117"/>
      <w:bookmarkEnd w:id="118"/>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1" w:name="_Toc442450663"/>
      <w:r>
        <w:t>The Domain Object Container</w:t>
      </w:r>
      <w:bookmarkEnd w:id="119"/>
      <w:bookmarkEnd w:id="120"/>
      <w:bookmarkEnd w:id="12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2" w:name="IDomainObjectContainer"/>
      <w:bookmarkStart w:id="123" w:name="_IDomainObjectContainer_methods"/>
      <w:bookmarkEnd w:id="122"/>
      <w:bookmarkEnd w:id="12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4" w:name="persistor"/>
      <w:bookmarkStart w:id="125" w:name="_Entity_Persistor"/>
      <w:bookmarkStart w:id="126" w:name="fixtures"/>
      <w:bookmarkStart w:id="127" w:name="_Data_fixture"/>
      <w:bookmarkStart w:id="128" w:name="optional_vs_mandatory"/>
      <w:bookmarkStart w:id="129" w:name="_Optional_vs._Required"/>
      <w:bookmarkStart w:id="130" w:name="progamming_how_to"/>
      <w:bookmarkStart w:id="131" w:name="_Adding_behaviour_to"/>
      <w:bookmarkStart w:id="132" w:name="_Application_configuration"/>
      <w:bookmarkStart w:id="133" w:name="_Toc442450664"/>
      <w:bookmarkStart w:id="134" w:name="_Toc383435994"/>
      <w:bookmarkStart w:id="135" w:name="_Toc383436289"/>
      <w:bookmarkEnd w:id="124"/>
      <w:bookmarkEnd w:id="125"/>
      <w:bookmarkEnd w:id="126"/>
      <w:bookmarkEnd w:id="127"/>
      <w:bookmarkEnd w:id="128"/>
      <w:bookmarkEnd w:id="129"/>
      <w:bookmarkEnd w:id="130"/>
      <w:bookmarkEnd w:id="131"/>
      <w:bookmarkEnd w:id="132"/>
      <w:r>
        <w:t>Application configuration</w:t>
      </w:r>
      <w:bookmarkEnd w:id="133"/>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6" w:name="_Specifying_the_Namespace(s)"/>
      <w:bookmarkStart w:id="137" w:name="_Toc442450665"/>
      <w:bookmarkEnd w:id="136"/>
      <w:r>
        <w:t>Specifying the Namespace(s) that cover your domain model</w:t>
      </w:r>
      <w:bookmarkEnd w:id="13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38" w:name="_Configuring_the_list"/>
      <w:bookmarkStart w:id="139" w:name="_Toc442450666"/>
      <w:bookmarkEnd w:id="138"/>
      <w:r>
        <w:t>Registering</w:t>
      </w:r>
      <w:r w:rsidR="00094BF9">
        <w:t xml:space="preserve"> domain services</w:t>
      </w:r>
      <w:bookmarkEnd w:id="139"/>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0" w:name="_Registering_fixtures"/>
      <w:bookmarkStart w:id="141" w:name="_Registering_the_EntityPersistor"/>
      <w:bookmarkStart w:id="142" w:name="_Specifying_any_types"/>
      <w:bookmarkStart w:id="143" w:name="_Toc442450667"/>
      <w:bookmarkEnd w:id="140"/>
      <w:bookmarkEnd w:id="141"/>
      <w:bookmarkEnd w:id="142"/>
      <w:r>
        <w:t xml:space="preserve">Specifying any types that will not ordinarily be </w:t>
      </w:r>
      <w:r w:rsidR="007F41F6">
        <w:t>discovered</w:t>
      </w:r>
      <w:r>
        <w:t xml:space="preserve"> by the reflector</w:t>
      </w:r>
      <w:bookmarkEnd w:id="14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4" w:name="_Configuring_the_EntityObjectStore"/>
      <w:bookmarkStart w:id="145" w:name="_Toc442450668"/>
      <w:bookmarkEnd w:id="144"/>
      <w:r>
        <w:t>Configuring the EntityObjectStore</w:t>
      </w:r>
      <w:bookmarkEnd w:id="14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6" w:name="_Registering_fixtures_1"/>
      <w:bookmarkStart w:id="147" w:name="_Other_configuration_options"/>
      <w:bookmarkStart w:id="148" w:name="_Configuring_Authorization"/>
      <w:bookmarkStart w:id="149" w:name="_Toc442450669"/>
      <w:bookmarkEnd w:id="146"/>
      <w:bookmarkEnd w:id="147"/>
      <w:bookmarkEnd w:id="148"/>
      <w:r>
        <w:lastRenderedPageBreak/>
        <w:t>Configuring Authorization</w:t>
      </w:r>
      <w:bookmarkEnd w:id="14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0" w:name="_Configuring_Auditing"/>
      <w:bookmarkEnd w:id="15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1" w:name="_Toc442450670"/>
      <w:r>
        <w:t>Configuring Auditing</w:t>
      </w:r>
      <w:bookmarkEnd w:id="15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e_the_RestRoot"/>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3" w:name="_Configuring_Profiling"/>
      <w:bookmarkStart w:id="154" w:name="_Toc442450671"/>
      <w:bookmarkEnd w:id="153"/>
      <w:r>
        <w:t>Configuring Profiling</w:t>
      </w:r>
      <w:bookmarkEnd w:id="15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5" w:name="_Toc442450672"/>
      <w:r>
        <w:lastRenderedPageBreak/>
        <w:t>Configuring</w:t>
      </w:r>
      <w:r w:rsidR="00094BF9">
        <w:t xml:space="preserve"> the RestRoot</w:t>
      </w:r>
      <w:bookmarkEnd w:id="15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56" w:name="_Configure_Localization_and"/>
      <w:bookmarkStart w:id="157" w:name="_Toc442450673"/>
      <w:bookmarkEnd w:id="156"/>
      <w:r>
        <w:t>System configuration</w:t>
      </w:r>
      <w:r w:rsidR="00303CF6">
        <w:t xml:space="preserve"> using the Unity framework</w:t>
      </w:r>
      <w:bookmarkEnd w:id="157"/>
    </w:p>
    <w:p w:rsidR="00246FFC" w:rsidRDefault="00246FFC" w:rsidP="00246FFC">
      <w:bookmarkStart w:id="158" w:name="_Registering_domain_services"/>
      <w:bookmarkStart w:id="159" w:name="_Registering_services"/>
      <w:bookmarkEnd w:id="158"/>
      <w:bookmarkEnd w:id="159"/>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0" w:name="_Toc442450674"/>
      <w:r>
        <w:t>The Naked Objects programming model</w:t>
      </w:r>
      <w:bookmarkEnd w:id="160"/>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lastRenderedPageBreak/>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1" w:name="value_types"/>
      <w:bookmarkStart w:id="162" w:name="_Toc383436003"/>
      <w:bookmarkStart w:id="163" w:name="_Toc383436298"/>
      <w:bookmarkStart w:id="164" w:name="_Toc442450675"/>
      <w:bookmarkEnd w:id="161"/>
      <w:r>
        <w:t>Recognised Value Types</w:t>
      </w:r>
      <w:bookmarkEnd w:id="162"/>
      <w:bookmarkEnd w:id="163"/>
      <w:bookmarkEnd w:id="164"/>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5" w:name="recognised_collection_types"/>
      <w:bookmarkStart w:id="166" w:name="_Recognised_Collection_types"/>
      <w:bookmarkStart w:id="167" w:name="_Toc383436004"/>
      <w:bookmarkStart w:id="168" w:name="_Toc383436299"/>
      <w:bookmarkStart w:id="169" w:name="_Toc442450676"/>
      <w:bookmarkEnd w:id="16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2" w:name="dotnet_attributes"/>
      <w:bookmarkStart w:id="173" w:name="_Recognised_.NET_attributes"/>
      <w:bookmarkStart w:id="174" w:name="_Toc383436005"/>
      <w:bookmarkStart w:id="175" w:name="_Toc383436300"/>
      <w:bookmarkStart w:id="176" w:name="_Toc442450677"/>
      <w:bookmarkEnd w:id="172"/>
      <w:bookmarkEnd w:id="173"/>
      <w:r>
        <w:t>Recognised .NET attributes</w:t>
      </w:r>
      <w:bookmarkEnd w:id="174"/>
      <w:bookmarkEnd w:id="175"/>
      <w:bookmarkEnd w:id="17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7" w:name="concurrency_check_attribute"/>
      <w:bookmarkStart w:id="178" w:name="_ConcurrencyCheck"/>
      <w:bookmarkEnd w:id="177"/>
      <w:bookmarkEnd w:id="178"/>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9" w:name="complextype_attribute"/>
      <w:bookmarkStart w:id="180" w:name="_ComplexType"/>
      <w:bookmarkEnd w:id="179"/>
      <w:bookmarkEnd w:id="180"/>
      <w:r>
        <w:rPr>
          <w:rFonts w:eastAsia="Times New Roman"/>
        </w:rPr>
        <w:lastRenderedPageBreak/>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1" w:name="datatype_attribute"/>
      <w:bookmarkEnd w:id="181"/>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2" w:name="defaultvalue_attribute"/>
      <w:bookmarkEnd w:id="182"/>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description_attribute"/>
      <w:bookmarkEnd w:id="183"/>
      <w:r>
        <w:rPr>
          <w:rFonts w:eastAsia="Times New Roman"/>
        </w:rPr>
        <w:lastRenderedPageBreak/>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displayname_attribute"/>
      <w:bookmarkStart w:id="185" w:name="_DisplayName"/>
      <w:bookmarkEnd w:id="184"/>
      <w:bookmarkEnd w:id="185"/>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maxlength_attribute"/>
      <w:bookmarkEnd w:id="186"/>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7" w:name="metadatatype_attribute"/>
      <w:bookmarkStart w:id="188" w:name="d0e4325"/>
      <w:bookmarkEnd w:id="187"/>
      <w:bookmarkEnd w:id="188"/>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9" w:name="range_attribute"/>
      <w:bookmarkEnd w:id="189"/>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0" w:name="regularexpression_attribute"/>
      <w:bookmarkEnd w:id="190"/>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1" w:name="required_attribute"/>
      <w:bookmarkEnd w:id="191"/>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2" w:name="d0e4386"/>
      <w:bookmarkEnd w:id="192"/>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3" w:name="stringlength_attribute"/>
      <w:bookmarkStart w:id="194" w:name="_StringLength"/>
      <w:bookmarkEnd w:id="193"/>
      <w:bookmarkEnd w:id="194"/>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5" w:name="recognised_methods"/>
      <w:bookmarkStart w:id="196" w:name="_Recognised_Methods"/>
      <w:bookmarkStart w:id="197" w:name="_Toc383436006"/>
      <w:bookmarkStart w:id="198" w:name="_Toc383436301"/>
      <w:bookmarkStart w:id="199" w:name="_Toc442450678"/>
      <w:bookmarkEnd w:id="195"/>
      <w:bookmarkEnd w:id="196"/>
      <w:r>
        <w:t>Recognised Methods</w:t>
      </w:r>
      <w:bookmarkEnd w:id="197"/>
      <w:bookmarkEnd w:id="198"/>
      <w:bookmarkEnd w:id="199"/>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0" w:name="d0e4450"/>
      <w:bookmarkEnd w:id="200"/>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1" w:name="d0e4460"/>
      <w:bookmarkEnd w:id="201"/>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2" w:name="d0e4469"/>
      <w:bookmarkEnd w:id="20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3" w:name="d0e4485"/>
      <w:bookmarkEnd w:id="203"/>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4" w:name="default_method"/>
      <w:bookmarkEnd w:id="20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05" w:name="d0e4506"/>
      <w:bookmarkEnd w:id="20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06" w:name="d0e4522"/>
      <w:bookmarkEnd w:id="206"/>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07" w:name="d0e4532"/>
      <w:bookmarkEnd w:id="207"/>
      <w:r w:rsidRPr="008215B7">
        <w:rPr>
          <w:rStyle w:val="CodeChar"/>
        </w:rPr>
        <w:lastRenderedPageBreak/>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08" w:name="validate_method"/>
      <w:bookmarkEnd w:id="208"/>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9" w:name="lifecycle_methods"/>
      <w:bookmarkStart w:id="210" w:name="_LifeCycle_methods"/>
      <w:bookmarkEnd w:id="209"/>
      <w:bookmarkEnd w:id="210"/>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1" w:name="d0e4558"/>
      <w:bookmarkEnd w:id="211"/>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2" w:name="d0e4568"/>
      <w:bookmarkEnd w:id="21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3" w:name="d0e4575"/>
      <w:bookmarkEnd w:id="21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4" w:name="d0e4582"/>
      <w:bookmarkEnd w:id="214"/>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15" w:name="d0e4606"/>
      <w:bookmarkEnd w:id="21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16" w:name="d0e4634"/>
      <w:bookmarkEnd w:id="21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17" w:name="d0e4658"/>
      <w:bookmarkEnd w:id="21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18" w:name="persisted"/>
      <w:bookmarkEnd w:id="21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19" w:name="persisting"/>
      <w:bookmarkEnd w:id="21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0" w:name="d0e4709"/>
      <w:bookmarkEnd w:id="22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1" w:name="updating"/>
      <w:bookmarkEnd w:id="22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2" w:name="d0e4723"/>
      <w:bookmarkEnd w:id="222"/>
      <w:r>
        <w:rPr>
          <w:rFonts w:eastAsia="Times New Roman"/>
        </w:rPr>
        <w:t>Other recognised methods</w:t>
      </w:r>
    </w:p>
    <w:p w:rsidR="003844AC" w:rsidRPr="00D8019D" w:rsidRDefault="003844AC" w:rsidP="00F970CC">
      <w:pPr>
        <w:pStyle w:val="NormalWeb"/>
        <w:numPr>
          <w:ilvl w:val="0"/>
          <w:numId w:val="66"/>
        </w:numPr>
      </w:pPr>
      <w:bookmarkStart w:id="223" w:name="iconname_method"/>
      <w:bookmarkEnd w:id="223"/>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4" w:name="d0e4742"/>
      <w:bookmarkEnd w:id="224"/>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25" w:name="d0e4758"/>
      <w:bookmarkEnd w:id="225"/>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26" w:name="recognised_attributes"/>
      <w:bookmarkStart w:id="227" w:name="_NakedObjects.Attributes"/>
      <w:bookmarkStart w:id="228" w:name="_Toc383436007"/>
      <w:bookmarkStart w:id="229" w:name="_Toc383436302"/>
      <w:bookmarkStart w:id="230" w:name="_Toc442450679"/>
      <w:bookmarkEnd w:id="226"/>
      <w:bookmarkEnd w:id="227"/>
      <w:r>
        <w:t>NakedObjects.Attributes</w:t>
      </w:r>
      <w:bookmarkEnd w:id="228"/>
      <w:bookmarkEnd w:id="229"/>
      <w:bookmarkEnd w:id="23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lastRenderedPageBreak/>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Start w:id="238" w:name="_DescribedAs"/>
      <w:bookmarkEnd w:id="236"/>
      <w:bookmarkEnd w:id="237"/>
      <w:bookmarkEnd w:id="238"/>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39" w:name="d0e4872"/>
      <w:bookmarkEnd w:id="239"/>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47" w:name="_FinderAction"/>
      <w:bookmarkEnd w:id="247"/>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48" w:name="_FindMenu"/>
      <w:bookmarkEnd w:id="248"/>
      <w:r>
        <w:lastRenderedPageBreak/>
        <w:t>FindMenu</w:t>
      </w:r>
    </w:p>
    <w:p w:rsidR="00CD4553" w:rsidRDefault="00CD4553" w:rsidP="00CD4553">
      <w:pPr>
        <w:pStyle w:val="NormalWeb"/>
      </w:pPr>
      <w:bookmarkStart w:id="249" w:name="fieldorder_attribute"/>
      <w:bookmarkStart w:id="250" w:name="hidden_attribute"/>
      <w:bookmarkEnd w:id="249"/>
      <w:bookmarkEnd w:id="25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0" w:name="_NakedObjectsInclude"/>
      <w:bookmarkEnd w:id="260"/>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1" w:name="_NakedObjectsType"/>
      <w:bookmarkEnd w:id="261"/>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2" w:name="named_attribute"/>
      <w:bookmarkStart w:id="263" w:name="_Named"/>
      <w:bookmarkEnd w:id="262"/>
      <w:bookmarkEnd w:id="263"/>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4" w:name="notcontributed_attribute"/>
      <w:bookmarkStart w:id="265" w:name="_NotContributedAction"/>
      <w:bookmarkStart w:id="266" w:name="notpersisted_attribute"/>
      <w:bookmarkEnd w:id="264"/>
      <w:bookmarkEnd w:id="265"/>
      <w:bookmarkEnd w:id="266"/>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7" w:name="optionally_attribute"/>
      <w:bookmarkStart w:id="268" w:name="_Optionally"/>
      <w:bookmarkEnd w:id="267"/>
      <w:bookmarkEnd w:id="268"/>
      <w:r>
        <w:rPr>
          <w:rFonts w:eastAsia="Times New Roman"/>
        </w:rPr>
        <w:t>Optionally</w:t>
      </w:r>
    </w:p>
    <w:p w:rsidR="003844AC" w:rsidRDefault="00C103A2" w:rsidP="000B6A0B">
      <w:pPr>
        <w:pStyle w:val="NormalWeb"/>
      </w:pPr>
      <w:bookmarkStart w:id="269" w:name="pagesize_attribute"/>
      <w:bookmarkEnd w:id="269"/>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0" w:name="_PageSize"/>
      <w:bookmarkEnd w:id="270"/>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1" w:name="plural_attribute"/>
      <w:bookmarkEnd w:id="27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2" w:name="ProgramPersistableOnly_attribute"/>
      <w:bookmarkStart w:id="273" w:name="_PresentationHint"/>
      <w:bookmarkEnd w:id="272"/>
      <w:bookmarkEnd w:id="27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4" w:name="_ProgramPersistableOnly"/>
      <w:bookmarkEnd w:id="274"/>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5" w:name="prototype_attribute"/>
      <w:bookmarkStart w:id="276" w:name="queryonly_attribute"/>
      <w:bookmarkStart w:id="277" w:name="_QueryOnly"/>
      <w:bookmarkEnd w:id="275"/>
      <w:bookmarkEnd w:id="276"/>
      <w:bookmarkEnd w:id="27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8" w:name="regex_attribute"/>
      <w:bookmarkStart w:id="279" w:name="_RegEx"/>
      <w:bookmarkEnd w:id="278"/>
      <w:bookmarkEnd w:id="279"/>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0" w:name="root_attribute"/>
      <w:bookmarkStart w:id="281" w:name="_Root"/>
      <w:bookmarkEnd w:id="280"/>
      <w:bookmarkEnd w:id="28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2" w:name="tableview_attribute"/>
      <w:bookmarkEnd w:id="28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3" w:name="title_attribute"/>
      <w:bookmarkEnd w:id="28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4" w:name="typicallength_attribute"/>
      <w:bookmarkEnd w:id="284"/>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85" w:name="d0e5533"/>
      <w:bookmarkEnd w:id="285"/>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86" w:name="nakedobjects_types"/>
      <w:bookmarkStart w:id="287" w:name="_Toc383436008"/>
      <w:bookmarkStart w:id="288" w:name="_Toc383436303"/>
      <w:bookmarkStart w:id="289" w:name="_Toc442450680"/>
      <w:bookmarkEnd w:id="286"/>
      <w:r w:rsidRPr="0029766A">
        <w:t>NakedObjects.Types</w:t>
      </w:r>
      <w:bookmarkEnd w:id="287"/>
      <w:bookmarkEnd w:id="288"/>
      <w:bookmarkEnd w:id="28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0" w:name="d0e5566"/>
      <w:bookmarkStart w:id="291" w:name="_NakedObjects"/>
      <w:bookmarkEnd w:id="290"/>
      <w:bookmarkEnd w:id="291"/>
      <w:r>
        <w:rPr>
          <w:rFonts w:eastAsia="Times New Roman"/>
        </w:rPr>
        <w:t>NakedObjects</w:t>
      </w:r>
    </w:p>
    <w:p w:rsidR="003844AC" w:rsidRDefault="003844AC" w:rsidP="00F970CC">
      <w:pPr>
        <w:pStyle w:val="NormalWeb"/>
        <w:numPr>
          <w:ilvl w:val="0"/>
          <w:numId w:val="32"/>
        </w:numPr>
      </w:pPr>
      <w:bookmarkStart w:id="292" w:name="domain_exception"/>
      <w:bookmarkEnd w:id="292"/>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3" w:name="d0e5591"/>
      <w:bookmarkEnd w:id="293"/>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4" w:name="d0e5602"/>
      <w:bookmarkEnd w:id="294"/>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5" w:name="d0e5624"/>
      <w:bookmarkEnd w:id="295"/>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296" w:name="d0e5640"/>
      <w:bookmarkEnd w:id="296"/>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7" w:name="d0e5658"/>
      <w:bookmarkEnd w:id="297"/>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8" w:name="d0e5680"/>
      <w:bookmarkEnd w:id="298"/>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299" w:name="d0e5711"/>
      <w:bookmarkStart w:id="300" w:name="_Toc383436009"/>
      <w:bookmarkStart w:id="301" w:name="_Toc383436304"/>
      <w:bookmarkStart w:id="302" w:name="_Toc442450681"/>
      <w:bookmarkEnd w:id="299"/>
      <w:r>
        <w:t>NakedObjects.Helpers</w:t>
      </w:r>
      <w:bookmarkEnd w:id="300"/>
      <w:bookmarkEnd w:id="301"/>
      <w:bookmarkEnd w:id="30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3" w:name="d0e5719"/>
      <w:bookmarkEnd w:id="303"/>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4" w:name="d0e5790"/>
      <w:bookmarkStart w:id="305" w:name="_NakedObjectsServices"/>
      <w:bookmarkEnd w:id="304"/>
      <w:bookmarkEnd w:id="305"/>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06" w:name="d0e5845"/>
      <w:bookmarkEnd w:id="306"/>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7" w:name="_Toc442450682"/>
      <w:r>
        <w:rPr>
          <w:rFonts w:eastAsia="Times New Roman"/>
        </w:rPr>
        <w:lastRenderedPageBreak/>
        <w:t>Adding behaviour to your domain objects - a how-to guide</w:t>
      </w:r>
      <w:bookmarkEnd w:id="134"/>
      <w:bookmarkEnd w:id="135"/>
      <w:bookmarkEnd w:id="307"/>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8" w:name="object_lifecycle"/>
      <w:bookmarkStart w:id="309" w:name="_Using_the_Naked"/>
      <w:bookmarkStart w:id="310" w:name="_Toc383436010"/>
      <w:bookmarkStart w:id="311" w:name="_Toc383436305"/>
      <w:bookmarkStart w:id="312" w:name="_Toc442450683"/>
      <w:bookmarkStart w:id="313" w:name="_Toc383435995"/>
      <w:bookmarkStart w:id="314" w:name="_Toc383436290"/>
      <w:bookmarkEnd w:id="308"/>
      <w:bookmarkEnd w:id="309"/>
      <w:r>
        <w:t>Using the Naked Objects IDE</w:t>
      </w:r>
      <w:bookmarkEnd w:id="310"/>
      <w:bookmarkEnd w:id="311"/>
      <w:bookmarkEnd w:id="31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5" w:name="item_templates"/>
      <w:bookmarkStart w:id="316" w:name="_Toc383436011"/>
      <w:bookmarkStart w:id="317" w:name="_Toc383436306"/>
      <w:bookmarkStart w:id="318" w:name="_Toc442450684"/>
      <w:bookmarkEnd w:id="315"/>
      <w:r>
        <w:t>Item Templates</w:t>
      </w:r>
      <w:bookmarkEnd w:id="316"/>
      <w:bookmarkEnd w:id="317"/>
      <w:bookmarkEnd w:id="318"/>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9" w:name="code_snippets"/>
      <w:bookmarkStart w:id="320" w:name="_Toc383436012"/>
      <w:bookmarkStart w:id="321" w:name="_Toc383436307"/>
      <w:bookmarkStart w:id="322" w:name="_Toc442450685"/>
      <w:bookmarkEnd w:id="319"/>
      <w:r>
        <w:lastRenderedPageBreak/>
        <w:t>Code Snippets</w:t>
      </w:r>
      <w:bookmarkEnd w:id="320"/>
      <w:bookmarkEnd w:id="321"/>
      <w:bookmarkEnd w:id="322"/>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3" w:name="d0e5992"/>
      <w:bookmarkEnd w:id="32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4" w:name="d0e5997"/>
      <w:bookmarkEnd w:id="32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5" w:name="d0e6081"/>
      <w:bookmarkEnd w:id="32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6" w:name="d0e6086"/>
      <w:bookmarkEnd w:id="32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7" w:name="d0e6205"/>
      <w:bookmarkEnd w:id="32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8" w:name="d0e6210"/>
      <w:bookmarkEnd w:id="32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258"/>
      <w:bookmarkEnd w:id="329"/>
      <w:r>
        <w:rPr>
          <w:rFonts w:eastAsia="Times New Roman"/>
        </w:rPr>
        <w:t>Other Snippets</w:t>
      </w:r>
    </w:p>
    <w:p w:rsidR="003844AC" w:rsidRDefault="003844AC" w:rsidP="000B6A0B">
      <w:pPr>
        <w:pStyle w:val="Title1"/>
      </w:pPr>
      <w:bookmarkStart w:id="330" w:name="d0e6262"/>
      <w:bookmarkEnd w:id="33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1" w:name="_The_object_life-cycle"/>
      <w:bookmarkStart w:id="332" w:name="_Toc442450686"/>
      <w:bookmarkEnd w:id="331"/>
      <w:r>
        <w:t>The object life-cycle</w:t>
      </w:r>
      <w:bookmarkEnd w:id="313"/>
      <w:bookmarkEnd w:id="314"/>
      <w:bookmarkEnd w:id="33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3" w:name="creating_objects_programmatically"/>
      <w:bookmarkStart w:id="334" w:name="_Toc442450687"/>
      <w:bookmarkEnd w:id="333"/>
      <w:r>
        <w:t>How to create an object</w:t>
      </w:r>
      <w:bookmarkEnd w:id="33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5" w:name="persisting_an_object"/>
      <w:bookmarkStart w:id="336" w:name="_Toc442450688"/>
      <w:bookmarkEnd w:id="335"/>
      <w:r>
        <w:t>How to persist an object</w:t>
      </w:r>
      <w:bookmarkEnd w:id="33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37" w:name="d0e1775"/>
      <w:bookmarkStart w:id="338" w:name="_Toc442450689"/>
      <w:bookmarkEnd w:id="337"/>
      <w:r>
        <w:t>How to update an object</w:t>
      </w:r>
      <w:bookmarkEnd w:id="33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39" w:name="d0e1784"/>
      <w:bookmarkStart w:id="340" w:name="_Toc442450690"/>
      <w:bookmarkEnd w:id="339"/>
      <w:r>
        <w:lastRenderedPageBreak/>
        <w:t>How to delete an object</w:t>
      </w:r>
      <w:bookmarkEnd w:id="34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1" w:name="d0e1804"/>
      <w:bookmarkStart w:id="342" w:name="_Toc442450691"/>
      <w:bookmarkEnd w:id="341"/>
      <w:r>
        <w:t>How to retrieve existing instances</w:t>
      </w:r>
      <w:bookmarkEnd w:id="342"/>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3" w:name="lifecycle_events"/>
      <w:bookmarkStart w:id="344" w:name="_How_to_insert"/>
      <w:bookmarkStart w:id="345" w:name="_Toc442450692"/>
      <w:bookmarkEnd w:id="343"/>
      <w:bookmarkEnd w:id="344"/>
      <w:r>
        <w:t>How to insert behaviour into the object life cycle</w:t>
      </w:r>
      <w:bookmarkEnd w:id="34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6" w:name="never_persisted"/>
      <w:bookmarkStart w:id="347" w:name="_Toc442450693"/>
      <w:bookmarkEnd w:id="346"/>
      <w:r>
        <w:lastRenderedPageBreak/>
        <w:t>How to specify that an object should never be persisted</w:t>
      </w:r>
      <w:bookmarkEnd w:id="347"/>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48" w:name="d0e1878"/>
      <w:bookmarkStart w:id="349" w:name="_Toc442450694"/>
      <w:bookmarkEnd w:id="348"/>
      <w:r>
        <w:t>How to specify that an object should not be modified by the user</w:t>
      </w:r>
      <w:bookmarkEnd w:id="349"/>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0" w:name="d0e1887"/>
      <w:bookmarkStart w:id="351" w:name="_Toc442450695"/>
      <w:bookmarkEnd w:id="350"/>
      <w:r>
        <w:t>How to specify that a class of objects has a limited number of instances</w:t>
      </w:r>
      <w:bookmarkEnd w:id="351"/>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2" w:name="d0e1896"/>
      <w:bookmarkStart w:id="353" w:name="_Toc442450696"/>
      <w:bookmarkEnd w:id="352"/>
      <w:r>
        <w:t>How to implement concurrency checking</w:t>
      </w:r>
      <w:bookmarkEnd w:id="353"/>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4" w:name="object_presentation"/>
      <w:bookmarkStart w:id="355" w:name="_Object_presentation"/>
      <w:bookmarkStart w:id="356" w:name="_Toc383435996"/>
      <w:bookmarkStart w:id="357" w:name="_Toc383436291"/>
      <w:bookmarkStart w:id="358" w:name="_Toc442450697"/>
      <w:bookmarkEnd w:id="354"/>
      <w:bookmarkEnd w:id="355"/>
      <w:r>
        <w:t>Object presentation</w:t>
      </w:r>
      <w:bookmarkEnd w:id="356"/>
      <w:bookmarkEnd w:id="357"/>
      <w:bookmarkEnd w:id="358"/>
    </w:p>
    <w:p w:rsidR="008D5355" w:rsidRDefault="008D5355" w:rsidP="0029766A">
      <w:pPr>
        <w:pStyle w:val="Heading3"/>
      </w:pPr>
      <w:bookmarkStart w:id="359" w:name="object_title"/>
      <w:bookmarkStart w:id="360" w:name="_Toc442450698"/>
      <w:bookmarkEnd w:id="359"/>
      <w:r>
        <w:t>How to specify a title for an object</w:t>
      </w:r>
      <w:bookmarkEnd w:id="360"/>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1" w:name="title_method"/>
      <w:bookmarkEnd w:id="361"/>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2" w:name="titlebuilder"/>
      <w:bookmarkEnd w:id="362"/>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3" w:name="specify_icon"/>
      <w:bookmarkStart w:id="364" w:name="_Toc442450699"/>
      <w:bookmarkEnd w:id="363"/>
      <w:r>
        <w:t>How to specify the icon for an object</w:t>
      </w:r>
      <w:bookmarkEnd w:id="364"/>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65" w:name="d0e2050"/>
      <w:bookmarkStart w:id="366" w:name="_Toc442450700"/>
      <w:bookmarkEnd w:id="365"/>
      <w:r>
        <w:t>How to specify a name and/or description for an object</w:t>
      </w:r>
      <w:bookmarkEnd w:id="366"/>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67" w:name="d0e2073"/>
      <w:bookmarkStart w:id="368" w:name="_Toc442450701"/>
      <w:bookmarkEnd w:id="367"/>
      <w:r>
        <w:t>How to specify that an object should be always hidden from the user</w:t>
      </w:r>
      <w:bookmarkEnd w:id="368"/>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9" w:name="properties"/>
      <w:bookmarkStart w:id="370" w:name="_Properties"/>
      <w:bookmarkStart w:id="371" w:name="_Toc383435997"/>
      <w:bookmarkStart w:id="372" w:name="_Toc383436292"/>
      <w:bookmarkStart w:id="373" w:name="_Toc442450702"/>
      <w:bookmarkEnd w:id="369"/>
      <w:bookmarkEnd w:id="370"/>
      <w:r>
        <w:lastRenderedPageBreak/>
        <w:t>Properties</w:t>
      </w:r>
      <w:bookmarkEnd w:id="371"/>
      <w:bookmarkEnd w:id="372"/>
      <w:bookmarkEnd w:id="37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4" w:name="d0e2087"/>
      <w:bookmarkStart w:id="375" w:name="_Toc442450703"/>
      <w:bookmarkEnd w:id="374"/>
      <w:r>
        <w:t>How to add a property to a domain object</w:t>
      </w:r>
      <w:bookmarkEnd w:id="375"/>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6" w:name="property_disable"/>
      <w:bookmarkStart w:id="377" w:name="_Toc442450704"/>
      <w:bookmarkEnd w:id="376"/>
      <w:r>
        <w:t>How to prevent the user from modifying a property</w:t>
      </w:r>
      <w:bookmarkEnd w:id="377"/>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8" w:name="d0e2106"/>
      <w:bookmarkEnd w:id="378"/>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9" w:name="d0e2115"/>
      <w:bookmarkEnd w:id="379"/>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0" w:name="d0e2152"/>
      <w:bookmarkEnd w:id="380"/>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1" w:name="d0e2182"/>
      <w:bookmarkStart w:id="382" w:name="_Toc442450705"/>
      <w:bookmarkEnd w:id="381"/>
      <w:r>
        <w:t>How to make a property optional (when saving an object)</w:t>
      </w:r>
      <w:bookmarkEnd w:id="382"/>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3" w:name="d0e2189"/>
      <w:bookmarkStart w:id="384" w:name="_Toc442450706"/>
      <w:bookmarkEnd w:id="383"/>
      <w:r>
        <w:t>How to specify the size of String properties</w:t>
      </w:r>
      <w:bookmarkEnd w:id="384"/>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5" w:name="property_validate"/>
      <w:bookmarkStart w:id="386" w:name="_Toc442450707"/>
      <w:bookmarkEnd w:id="385"/>
      <w:r>
        <w:t>How to validate user input to a property</w:t>
      </w:r>
      <w:bookmarkEnd w:id="386"/>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87" w:name="reason_builder"/>
      <w:bookmarkEnd w:id="38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8" w:name="d0e2277"/>
      <w:bookmarkStart w:id="389" w:name="_Toc442450708"/>
      <w:bookmarkEnd w:id="388"/>
      <w:r>
        <w:t>How to validate user input to more than one property</w:t>
      </w:r>
      <w:bookmarkEnd w:id="38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0" w:name="property_default"/>
      <w:bookmarkStart w:id="391" w:name="_Toc442450709"/>
      <w:bookmarkEnd w:id="390"/>
      <w:r>
        <w:t>How to specify a default value for a property</w:t>
      </w:r>
      <w:bookmarkEnd w:id="39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2" w:name="property_choices"/>
      <w:bookmarkStart w:id="393" w:name="_Toc442450710"/>
      <w:bookmarkEnd w:id="392"/>
      <w:r>
        <w:t>How to specify a set of choices for a property</w:t>
      </w:r>
      <w:bookmarkEnd w:id="39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4" w:name="conditional_choices"/>
      <w:bookmarkEnd w:id="39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5" w:name="auto-complete_property"/>
      <w:bookmarkStart w:id="396" w:name="_How_to_specify"/>
      <w:bookmarkStart w:id="397" w:name="_Toc442450711"/>
      <w:bookmarkEnd w:id="395"/>
      <w:bookmarkEnd w:id="396"/>
      <w:r>
        <w:t>How to specify auto-complete for a property</w:t>
      </w:r>
      <w:bookmarkEnd w:id="39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398" w:name="d0e2484"/>
      <w:bookmarkStart w:id="399" w:name="_Toc442450712"/>
      <w:bookmarkEnd w:id="398"/>
      <w:r>
        <w:t>How to set up the initial value of a property programmatically</w:t>
      </w:r>
      <w:bookmarkEnd w:id="39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0" w:name="property_modify"/>
      <w:bookmarkStart w:id="401" w:name="_Toc442450713"/>
      <w:bookmarkEnd w:id="400"/>
      <w:r>
        <w:t>How to trigger other behaviour when a property is changed</w:t>
      </w:r>
      <w:bookmarkEnd w:id="401"/>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2" w:name="specify_member_order"/>
      <w:bookmarkStart w:id="403" w:name="_Toc442450714"/>
      <w:bookmarkEnd w:id="402"/>
      <w:r>
        <w:t>How to control the order in which properties are displayed</w:t>
      </w:r>
      <w:bookmarkEnd w:id="403"/>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4" w:name="d0e2557"/>
      <w:bookmarkStart w:id="405" w:name="_Toc442450715"/>
      <w:bookmarkEnd w:id="404"/>
      <w:r>
        <w:t>How to specify a name and/or description for a property</w:t>
      </w:r>
      <w:bookmarkEnd w:id="405"/>
    </w:p>
    <w:p w:rsidR="008D5355" w:rsidRDefault="008D5355" w:rsidP="000B6A0B">
      <w:pPr>
        <w:pStyle w:val="Heading4"/>
        <w:rPr>
          <w:rFonts w:eastAsia="Times New Roman"/>
        </w:rPr>
      </w:pPr>
      <w:bookmarkStart w:id="406" w:name="d0e2560"/>
      <w:bookmarkEnd w:id="40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07" w:name="d0e2569"/>
      <w:bookmarkEnd w:id="407"/>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8" w:name="property_hide"/>
      <w:bookmarkStart w:id="409" w:name="_Toc442450716"/>
      <w:bookmarkEnd w:id="408"/>
      <w:r>
        <w:t>How to hide a property from the user</w:t>
      </w:r>
      <w:bookmarkEnd w:id="409"/>
    </w:p>
    <w:p w:rsidR="008D5355" w:rsidRDefault="003036DA" w:rsidP="00A0283D">
      <w:pPr>
        <w:pStyle w:val="NormalWeb"/>
      </w:pPr>
      <w:bookmarkStart w:id="410" w:name="d0e2583"/>
      <w:bookmarkEnd w:id="41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1" w:name="d0e2592"/>
      <w:bookmarkEnd w:id="411"/>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2" w:name="d0e2616"/>
      <w:bookmarkEnd w:id="412"/>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3" w:name="d0e2646"/>
      <w:bookmarkStart w:id="414" w:name="_Toc442450717"/>
      <w:bookmarkEnd w:id="413"/>
      <w:r>
        <w:t>How to make a property non-persisted</w:t>
      </w:r>
      <w:bookmarkEnd w:id="41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5" w:name="file_attachment"/>
      <w:bookmarkStart w:id="416" w:name="_Toc442450718"/>
      <w:bookmarkEnd w:id="415"/>
      <w:r>
        <w:t>How to handle File Attachments</w:t>
      </w:r>
      <w:bookmarkEnd w:id="416"/>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17" w:name="d0e2682"/>
      <w:bookmarkEnd w:id="41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8" w:name="d0e2707"/>
      <w:bookmarkEnd w:id="41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9" w:name="d0e2733"/>
      <w:bookmarkEnd w:id="41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0" w:name="image_type"/>
      <w:bookmarkStart w:id="421" w:name="_How_to_display"/>
      <w:bookmarkStart w:id="422" w:name="_Toc442450719"/>
      <w:bookmarkEnd w:id="420"/>
      <w:bookmarkEnd w:id="421"/>
      <w:r>
        <w:t>How to display an image</w:t>
      </w:r>
      <w:bookmarkEnd w:id="42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3" w:name="enums"/>
      <w:bookmarkStart w:id="424" w:name="_Toc442450720"/>
      <w:bookmarkEnd w:id="423"/>
      <w:r>
        <w:t>How to handle e</w:t>
      </w:r>
      <w:r w:rsidR="008D5355">
        <w:t>num</w:t>
      </w:r>
      <w:r>
        <w:t xml:space="preserve"> properties</w:t>
      </w:r>
      <w:bookmarkEnd w:id="42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5" w:name="_How_to_work_1"/>
      <w:bookmarkEnd w:id="425"/>
      <w:r>
        <w:t xml:space="preserve">How to </w:t>
      </w:r>
      <w:r w:rsidR="004527A5">
        <w:t>work with</w:t>
      </w:r>
      <w:r>
        <w:t xml:space="preserve"> date properties</w:t>
      </w:r>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F76654">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F76654">
      <w:pPr>
        <w:pStyle w:val="ListParagraph"/>
        <w:numPr>
          <w:ilvl w:val="0"/>
          <w:numId w:val="84"/>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F76654">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26" w:name="collections"/>
      <w:bookmarkStart w:id="427" w:name="_Collection_properties"/>
      <w:bookmarkStart w:id="428" w:name="_Toc383435998"/>
      <w:bookmarkStart w:id="429" w:name="_Toc383436293"/>
      <w:bookmarkStart w:id="430" w:name="_Toc442450721"/>
      <w:bookmarkEnd w:id="426"/>
      <w:bookmarkEnd w:id="427"/>
      <w:r>
        <w:lastRenderedPageBreak/>
        <w:t>Collection properties</w:t>
      </w:r>
      <w:bookmarkEnd w:id="428"/>
      <w:bookmarkEnd w:id="429"/>
      <w:bookmarkEnd w:id="43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1" w:name="d0e2832"/>
      <w:bookmarkStart w:id="432" w:name="_Toc442450722"/>
      <w:bookmarkEnd w:id="431"/>
      <w:r>
        <w:t>How to add a collection property to a domain object</w:t>
      </w:r>
      <w:bookmarkEnd w:id="43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3" w:name="modifying_collections"/>
      <w:bookmarkStart w:id="434" w:name="_Toc442450723"/>
      <w:bookmarkEnd w:id="433"/>
      <w:r>
        <w:t>Adding-to or removing objects from a collection</w:t>
      </w:r>
      <w:bookmarkEnd w:id="43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5" w:name="d0e2921"/>
      <w:bookmarkStart w:id="436" w:name="_Toc442450724"/>
      <w:bookmarkEnd w:id="435"/>
      <w:r>
        <w:t>How to create a derived collection</w:t>
      </w:r>
      <w:bookmarkEnd w:id="43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37" w:name="d0e2940"/>
      <w:bookmarkStart w:id="438" w:name="_Toc442450725"/>
      <w:bookmarkEnd w:id="437"/>
      <w:r>
        <w:t>How to control the order in which table rows are displayed</w:t>
      </w:r>
      <w:bookmarkEnd w:id="43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9" w:name="d0e2977"/>
      <w:bookmarkStart w:id="440" w:name="_Toc442450726"/>
      <w:bookmarkEnd w:id="439"/>
      <w:r>
        <w:lastRenderedPageBreak/>
        <w:t>How to specify which columns are displayed in a table view</w:t>
      </w:r>
      <w:bookmarkEnd w:id="44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1" w:name="actions"/>
      <w:bookmarkStart w:id="442" w:name="_Actions"/>
      <w:bookmarkStart w:id="443" w:name="_Toc383435999"/>
      <w:bookmarkStart w:id="444" w:name="_Toc383436294"/>
      <w:bookmarkStart w:id="445" w:name="_Toc442450727"/>
      <w:bookmarkEnd w:id="441"/>
      <w:bookmarkEnd w:id="442"/>
      <w:r>
        <w:t>Actions</w:t>
      </w:r>
      <w:bookmarkEnd w:id="443"/>
      <w:bookmarkEnd w:id="444"/>
      <w:bookmarkEnd w:id="44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46" w:name="add_an_action"/>
      <w:bookmarkStart w:id="447" w:name="_Toc442450728"/>
      <w:bookmarkEnd w:id="446"/>
      <w:r>
        <w:t>How to add an action to an object</w:t>
      </w:r>
      <w:bookmarkEnd w:id="44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48" w:name="d0e2997"/>
      <w:bookmarkStart w:id="449" w:name="_Toc442450729"/>
      <w:bookmarkEnd w:id="448"/>
      <w:r>
        <w:t>How to specify the layout of the menu of actions on an object</w:t>
      </w:r>
      <w:bookmarkEnd w:id="44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0" w:name="_Toc442450730"/>
      <w:r>
        <w:t>How to define a contributed action</w:t>
      </w:r>
      <w:bookmarkEnd w:id="45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1" w:name="d0e3004"/>
      <w:bookmarkStart w:id="452" w:name="_Toc442450731"/>
      <w:bookmarkEnd w:id="451"/>
      <w:r>
        <w:t>How to prevent a service action from being a contributed to objects</w:t>
      </w:r>
      <w:bookmarkEnd w:id="45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3" w:name="d0e3017"/>
      <w:bookmarkStart w:id="454" w:name="d0e3022"/>
      <w:bookmarkStart w:id="455" w:name="_Toc442450732"/>
      <w:bookmarkEnd w:id="453"/>
      <w:bookmarkEnd w:id="454"/>
      <w:r>
        <w:t>Hor to specify</w:t>
      </w:r>
      <w:r w:rsidR="008D5355">
        <w:t xml:space="preserve"> parameter names and/or descriptions</w:t>
      </w:r>
      <w:bookmarkEnd w:id="45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56" w:name="d0e3037"/>
      <w:bookmarkStart w:id="457" w:name="_Toc442450733"/>
      <w:bookmarkEnd w:id="456"/>
      <w:r>
        <w:lastRenderedPageBreak/>
        <w:t>How to make a parameter optional</w:t>
      </w:r>
      <w:bookmarkEnd w:id="457"/>
    </w:p>
    <w:p w:rsidR="00700B55" w:rsidRDefault="00560A99" w:rsidP="00700B55">
      <w:pPr>
        <w:pStyle w:val="NormalWeb"/>
      </w:pPr>
      <w:bookmarkStart w:id="458" w:name="action_defaults"/>
      <w:bookmarkEnd w:id="45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9" w:name="_Toc442450734"/>
      <w:r>
        <w:t>How to specify a default value for a parameter</w:t>
      </w:r>
      <w:bookmarkEnd w:id="45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0" w:name="action_choices"/>
      <w:bookmarkStart w:id="461" w:name="_Toc442450735"/>
      <w:bookmarkEnd w:id="460"/>
      <w:r>
        <w:lastRenderedPageBreak/>
        <w:t>How to specify a set of choices for a parameter</w:t>
      </w:r>
      <w:bookmarkEnd w:id="46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2" w:name="d0e3163"/>
      <w:bookmarkStart w:id="463" w:name="_Toc442450736"/>
      <w:bookmarkEnd w:id="462"/>
      <w:r>
        <w:t>How to allow selection of multiple choices</w:t>
      </w:r>
      <w:bookmarkEnd w:id="463"/>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4" w:name="auto-complete_param"/>
      <w:bookmarkStart w:id="465" w:name="_Toc442450737"/>
      <w:bookmarkEnd w:id="464"/>
      <w:r>
        <w:t>How to specify auto-complete for a parameter</w:t>
      </w:r>
      <w:bookmarkEnd w:id="46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66" w:name="d0e3252"/>
      <w:bookmarkStart w:id="467" w:name="_Toc442450738"/>
      <w:bookmarkEnd w:id="466"/>
      <w:r>
        <w:t>How to specify the length or format for text-input parameters</w:t>
      </w:r>
      <w:bookmarkEnd w:id="46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68" w:name="d0e3278"/>
      <w:bookmarkStart w:id="469" w:name="_Toc442450739"/>
      <w:bookmarkEnd w:id="468"/>
      <w:r>
        <w:t>How to obscure input text (e.g. for a Password)</w:t>
      </w:r>
      <w:bookmarkEnd w:id="46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0" w:name="action_validate"/>
      <w:bookmarkStart w:id="471" w:name="_Toc442450740"/>
      <w:bookmarkEnd w:id="470"/>
      <w:r>
        <w:t>How to validate parameter values</w:t>
      </w:r>
      <w:bookmarkEnd w:id="47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2" w:name="d0e3338"/>
      <w:bookmarkStart w:id="473" w:name="_Toc442450741"/>
      <w:bookmarkEnd w:id="472"/>
      <w:r>
        <w:t>How to work with date parameters</w:t>
      </w:r>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r>
        <w:t>How to specify conditions for invoking an action</w:t>
      </w:r>
      <w:bookmarkEnd w:id="473"/>
    </w:p>
    <w:p w:rsidR="008D5355" w:rsidRDefault="008D5355" w:rsidP="000B6A0B">
      <w:pPr>
        <w:pStyle w:val="Heading4"/>
        <w:rPr>
          <w:rFonts w:eastAsia="Times New Roman"/>
        </w:rPr>
      </w:pPr>
      <w:bookmarkStart w:id="474" w:name="action_disable"/>
      <w:bookmarkEnd w:id="47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5" w:name="d0e3375"/>
      <w:bookmarkEnd w:id="47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76" w:name="d0e3405"/>
      <w:bookmarkStart w:id="477" w:name="d0e3410"/>
      <w:bookmarkStart w:id="478" w:name="_Toc442450742"/>
      <w:bookmarkEnd w:id="476"/>
      <w:bookmarkEnd w:id="477"/>
      <w:r>
        <w:t>How to control the order in which actions appear on the menu</w:t>
      </w:r>
      <w:bookmarkEnd w:id="47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9" w:name="action_hide"/>
      <w:bookmarkStart w:id="480" w:name="_Toc442450743"/>
      <w:bookmarkEnd w:id="479"/>
      <w:r>
        <w:t>How to hide actions</w:t>
      </w:r>
      <w:bookmarkEnd w:id="480"/>
    </w:p>
    <w:p w:rsidR="008D5355" w:rsidRDefault="003036DA" w:rsidP="00560A99">
      <w:pPr>
        <w:pStyle w:val="NormalWeb"/>
      </w:pPr>
      <w:bookmarkStart w:id="481" w:name="d0e3422"/>
      <w:bookmarkEnd w:id="48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2" w:name="d0e3434"/>
      <w:bookmarkEnd w:id="482"/>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3" w:name="d0e3461"/>
      <w:bookmarkEnd w:id="48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4" w:name="d0e3491"/>
      <w:bookmarkEnd w:id="48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5" w:name="d0e3496"/>
      <w:bookmarkStart w:id="486" w:name="_Toc442450744"/>
      <w:bookmarkEnd w:id="485"/>
      <w:r>
        <w:t>How to pass a message back to the user</w:t>
      </w:r>
      <w:bookmarkEnd w:id="48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87" w:name="d0e3507"/>
      <w:bookmarkStart w:id="488" w:name="d0e3513"/>
      <w:bookmarkStart w:id="489" w:name="_Toc442450745"/>
      <w:bookmarkEnd w:id="487"/>
      <w:bookmarkEnd w:id="488"/>
      <w:r>
        <w:t>How to work with transactions</w:t>
      </w:r>
      <w:bookmarkEnd w:id="48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0" w:name="d0e3526"/>
      <w:bookmarkStart w:id="491" w:name="_Toc383436000"/>
      <w:bookmarkStart w:id="492" w:name="_Toc383436295"/>
      <w:bookmarkStart w:id="493" w:name="_Toc442450746"/>
      <w:bookmarkEnd w:id="490"/>
      <w:r>
        <w:t>Advanced Entity Framework techniques</w:t>
      </w:r>
      <w:bookmarkEnd w:id="491"/>
      <w:bookmarkEnd w:id="492"/>
      <w:bookmarkEnd w:id="49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4" w:name="concurrency_checking"/>
      <w:bookmarkStart w:id="495" w:name="_How_to_handle"/>
      <w:bookmarkStart w:id="496" w:name="_Toc442450747"/>
      <w:bookmarkEnd w:id="494"/>
      <w:bookmarkEnd w:id="495"/>
      <w:r>
        <w:t>How to handle concurrency checking</w:t>
      </w:r>
      <w:bookmarkEnd w:id="49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497" w:name="d0e3562"/>
      <w:bookmarkStart w:id="498" w:name="_Toc442450748"/>
      <w:bookmarkEnd w:id="497"/>
      <w:r>
        <w:t>How to specify 'eager loading' of an object's reference properties</w:t>
      </w:r>
      <w:bookmarkEnd w:id="49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9" w:name="avoid_losing_code_modifications"/>
      <w:bookmarkStart w:id="500" w:name="complex_type"/>
      <w:bookmarkStart w:id="501" w:name="_Toc442450749"/>
      <w:bookmarkEnd w:id="499"/>
      <w:bookmarkEnd w:id="500"/>
      <w:r>
        <w:t>How to implement complex types</w:t>
      </w:r>
      <w:bookmarkEnd w:id="50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2" w:name="d0e3666"/>
      <w:bookmarkEnd w:id="50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3" w:name="d0e3678"/>
      <w:bookmarkStart w:id="504" w:name="multi_database"/>
      <w:bookmarkStart w:id="505" w:name="_Toc442450750"/>
      <w:bookmarkEnd w:id="503"/>
      <w:bookmarkEnd w:id="504"/>
      <w:r>
        <w:t>How to work with multiple databases</w:t>
      </w:r>
      <w:bookmarkEnd w:id="50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06" w:name="interface_association"/>
      <w:bookmarkStart w:id="507" w:name="d0e3786"/>
      <w:bookmarkStart w:id="508" w:name="_Toc442450751"/>
      <w:bookmarkEnd w:id="506"/>
      <w:bookmarkEnd w:id="507"/>
      <w:r>
        <w:t>How to work with multiple database contexts</w:t>
      </w:r>
      <w:bookmarkEnd w:id="50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9" w:name="_Toc442450752"/>
      <w:r>
        <w:t>How to write safe LINQ queries</w:t>
      </w:r>
      <w:bookmarkEnd w:id="50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0" w:name="d0e3859"/>
      <w:bookmarkStart w:id="511" w:name="programming_model"/>
      <w:bookmarkStart w:id="512" w:name="_Toc442450753"/>
      <w:bookmarkStart w:id="513" w:name="_Toc383436022"/>
      <w:bookmarkStart w:id="514" w:name="_Toc383436317"/>
      <w:bookmarkStart w:id="515" w:name="_Toc383436002"/>
      <w:bookmarkStart w:id="516" w:name="_Toc383436297"/>
      <w:bookmarkEnd w:id="510"/>
      <w:bookmarkEnd w:id="511"/>
      <w:r>
        <w:t>How to handle associations that are defined by an interface rather than a class</w:t>
      </w:r>
      <w:bookmarkEnd w:id="51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17" w:name="_Ref398718115"/>
      <w:r>
        <w:t>Polymorphic Association</w:t>
      </w:r>
      <w:bookmarkEnd w:id="51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18" w:name="_Toc383436001"/>
      <w:bookmarkStart w:id="519" w:name="_Toc383436296"/>
      <w:bookmarkStart w:id="520" w:name="_Toc442450754"/>
      <w:bookmarkEnd w:id="513"/>
      <w:bookmarkEnd w:id="514"/>
      <w:r>
        <w:t>Other</w:t>
      </w:r>
      <w:bookmarkEnd w:id="518"/>
      <w:bookmarkEnd w:id="519"/>
      <w:bookmarkEnd w:id="520"/>
    </w:p>
    <w:p w:rsidR="00CC4AD9" w:rsidRDefault="00CC4AD9" w:rsidP="0029766A">
      <w:pPr>
        <w:pStyle w:val="Heading3"/>
      </w:pPr>
      <w:bookmarkStart w:id="521" w:name="user_method"/>
      <w:bookmarkStart w:id="522" w:name="_Toc442450755"/>
      <w:bookmarkEnd w:id="521"/>
      <w:r>
        <w:t>Getting hold of the current user programmatically</w:t>
      </w:r>
      <w:bookmarkEnd w:id="52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3" w:name="d0e3920"/>
      <w:bookmarkStart w:id="524" w:name="_Toc442450756"/>
      <w:bookmarkEnd w:id="523"/>
      <w:r>
        <w:t>Creating an XML Snapshot of an object</w:t>
      </w:r>
      <w:bookmarkEnd w:id="524"/>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913D3C">
      <w:pPr>
        <w:pStyle w:val="Heading1"/>
      </w:pPr>
      <w:bookmarkStart w:id="525" w:name="d0e5868"/>
      <w:bookmarkStart w:id="526" w:name="ide"/>
      <w:bookmarkStart w:id="527" w:name="_Writing_a_web-application"/>
      <w:bookmarkStart w:id="528" w:name="adventureworks"/>
      <w:bookmarkStart w:id="529" w:name="development_process"/>
      <w:bookmarkStart w:id="530" w:name="mvc_run_project"/>
      <w:bookmarkStart w:id="531" w:name="using_mvc"/>
      <w:bookmarkStart w:id="532" w:name="customising_mvc"/>
      <w:bookmarkStart w:id="533" w:name="d0e7528"/>
      <w:bookmarkStart w:id="534" w:name="d0e7670"/>
      <w:bookmarkStart w:id="535" w:name="RO"/>
      <w:bookmarkStart w:id="536" w:name="_Creating_and_using"/>
      <w:bookmarkStart w:id="537" w:name="d0e7898"/>
      <w:bookmarkStart w:id="538" w:name="_Toc383436039"/>
      <w:bookmarkStart w:id="539" w:name="_Toc383436334"/>
      <w:bookmarkStart w:id="540" w:name="_Toc442450762"/>
      <w:bookmarkEnd w:id="515"/>
      <w:bookmarkEnd w:id="516"/>
      <w:bookmarkEnd w:id="525"/>
      <w:bookmarkEnd w:id="526"/>
      <w:bookmarkEnd w:id="527"/>
      <w:bookmarkEnd w:id="528"/>
      <w:bookmarkEnd w:id="529"/>
      <w:bookmarkEnd w:id="530"/>
      <w:bookmarkEnd w:id="531"/>
      <w:bookmarkEnd w:id="532"/>
      <w:bookmarkEnd w:id="533"/>
      <w:bookmarkEnd w:id="534"/>
      <w:bookmarkEnd w:id="535"/>
      <w:bookmarkEnd w:id="536"/>
      <w:bookmarkEnd w:id="537"/>
      <w:r>
        <w:lastRenderedPageBreak/>
        <w:t>Restful Objects Server - additional how-to's</w:t>
      </w:r>
      <w:bookmarkEnd w:id="538"/>
      <w:bookmarkEnd w:id="539"/>
      <w:bookmarkEnd w:id="540"/>
    </w:p>
    <w:p w:rsidR="00864B75" w:rsidRDefault="00864B75" w:rsidP="0029766A">
      <w:pPr>
        <w:pStyle w:val="Heading3"/>
      </w:pPr>
      <w:bookmarkStart w:id="541" w:name="d0e7901"/>
      <w:bookmarkStart w:id="542" w:name="_Toc383436040"/>
      <w:bookmarkStart w:id="543" w:name="_Toc383436335"/>
      <w:bookmarkStart w:id="544" w:name="_Toc442450763"/>
      <w:bookmarkEnd w:id="541"/>
      <w:r>
        <w:t>How to determine whether an action will require a GET, PUT or POST method</w:t>
      </w:r>
      <w:bookmarkEnd w:id="542"/>
      <w:bookmarkEnd w:id="543"/>
      <w:bookmarkEnd w:id="544"/>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45" w:name="proto-persistent"/>
      <w:bookmarkStart w:id="546" w:name="_How_to_work"/>
      <w:bookmarkStart w:id="547" w:name="_Toc383436041"/>
      <w:bookmarkStart w:id="548" w:name="_Toc383436336"/>
      <w:bookmarkStart w:id="549" w:name="_Toc442450764"/>
      <w:bookmarkEnd w:id="545"/>
      <w:bookmarkEnd w:id="546"/>
      <w:r>
        <w:t>How to work with proto-persistent objects</w:t>
      </w:r>
      <w:bookmarkEnd w:id="547"/>
      <w:bookmarkEnd w:id="548"/>
      <w:bookmarkEnd w:id="549"/>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lastRenderedPageBreak/>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50" w:name="domain_model_type"/>
      <w:bookmarkStart w:id="551" w:name="_Toc383436042"/>
      <w:bookmarkStart w:id="552" w:name="_Toc383436337"/>
      <w:bookmarkStart w:id="553" w:name="_Toc442450765"/>
      <w:bookmarkEnd w:id="550"/>
      <w:r>
        <w:t>How to specify the scheme for domain model type information</w:t>
      </w:r>
      <w:bookmarkEnd w:id="551"/>
      <w:bookmarkEnd w:id="552"/>
      <w:bookmarkEnd w:id="553"/>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54" w:name="d0e8009"/>
      <w:bookmarkStart w:id="555" w:name="_Toc383436043"/>
      <w:bookmarkStart w:id="556" w:name="_Toc383436338"/>
      <w:bookmarkStart w:id="557" w:name="_Toc442450766"/>
      <w:bookmarkEnd w:id="554"/>
      <w:r>
        <w:t>How to enforce concurrency-checking</w:t>
      </w:r>
      <w:bookmarkEnd w:id="555"/>
      <w:bookmarkEnd w:id="556"/>
      <w:bookmarkEnd w:id="557"/>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58" w:name="d0e8038"/>
      <w:bookmarkStart w:id="559" w:name="_Toc383436044"/>
      <w:bookmarkStart w:id="560" w:name="_Toc383436339"/>
      <w:bookmarkStart w:id="561" w:name="_Toc442450767"/>
      <w:bookmarkEnd w:id="558"/>
      <w:r>
        <w:lastRenderedPageBreak/>
        <w:t>How to make an application Read Only</w:t>
      </w:r>
      <w:bookmarkEnd w:id="559"/>
      <w:bookmarkEnd w:id="560"/>
      <w:bookmarkEnd w:id="561"/>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62" w:name="d0e8053"/>
      <w:bookmarkStart w:id="563" w:name="_Toc383436045"/>
      <w:bookmarkStart w:id="564" w:name="_Toc383436340"/>
      <w:bookmarkStart w:id="565" w:name="_Toc442450768"/>
      <w:bookmarkEnd w:id="562"/>
      <w:r>
        <w:t>How to implement automatic redirection for specific objects</w:t>
      </w:r>
      <w:bookmarkEnd w:id="563"/>
      <w:bookmarkEnd w:id="564"/>
      <w:bookmarkEnd w:id="565"/>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66" w:name="d0e8101"/>
      <w:bookmarkStart w:id="567" w:name="_Toc383436046"/>
      <w:bookmarkStart w:id="568" w:name="_Toc383436341"/>
      <w:bookmarkStart w:id="569" w:name="_Toc442450769"/>
      <w:bookmarkEnd w:id="566"/>
      <w:r>
        <w:lastRenderedPageBreak/>
        <w:t>How to change cache settings</w:t>
      </w:r>
      <w:bookmarkEnd w:id="567"/>
      <w:bookmarkEnd w:id="568"/>
      <w:bookmarkEnd w:id="569"/>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70" w:name="d0e8123"/>
      <w:bookmarkStart w:id="571" w:name="_Toc383436047"/>
      <w:bookmarkStart w:id="572" w:name="_Toc383436342"/>
      <w:bookmarkStart w:id="573" w:name="_Toc442450770"/>
      <w:bookmarkEnd w:id="570"/>
      <w:r>
        <w:t>How to handle Complex Types</w:t>
      </w:r>
      <w:bookmarkEnd w:id="571"/>
      <w:bookmarkEnd w:id="572"/>
      <w:bookmarkEnd w:id="573"/>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74" w:name="control_oids"/>
      <w:bookmarkStart w:id="575" w:name="_Toc383436048"/>
      <w:bookmarkStart w:id="576" w:name="_Toc383436343"/>
      <w:bookmarkStart w:id="577" w:name="_Toc442450771"/>
      <w:bookmarkEnd w:id="574"/>
      <w:r>
        <w:t>How to change the format of the Object Identifier (Oid) in resource URLs</w:t>
      </w:r>
      <w:bookmarkEnd w:id="575"/>
      <w:bookmarkEnd w:id="576"/>
      <w:bookmarkEnd w:id="577"/>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78" w:name="d0e8207"/>
      <w:bookmarkStart w:id="579" w:name="_Toc383436049"/>
      <w:bookmarkStart w:id="580" w:name="_Toc383436344"/>
      <w:bookmarkStart w:id="581" w:name="_Toc442450772"/>
      <w:bookmarkEnd w:id="578"/>
      <w:r>
        <w:t>How to limit the scope of the domain model that is visible through the Restful API</w:t>
      </w:r>
      <w:bookmarkEnd w:id="579"/>
      <w:bookmarkEnd w:id="580"/>
      <w:bookmarkEnd w:id="581"/>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582" w:name="d0e8270"/>
      <w:bookmarkStart w:id="583" w:name="_Toc383436050"/>
      <w:bookmarkStart w:id="584" w:name="_Toc383436345"/>
      <w:bookmarkStart w:id="585" w:name="_Toc442450773"/>
      <w:bookmarkEnd w:id="582"/>
      <w:r>
        <w:t>How to switch off strict Accept header enforcement</w:t>
      </w:r>
      <w:bookmarkEnd w:id="583"/>
      <w:bookmarkEnd w:id="584"/>
      <w:bookmarkEnd w:id="585"/>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586" w:name="d0e8294"/>
      <w:bookmarkStart w:id="587" w:name="_Toc383436051"/>
      <w:bookmarkStart w:id="588" w:name="_Toc383436346"/>
      <w:bookmarkStart w:id="589" w:name="_Toc442450774"/>
      <w:bookmarkEnd w:id="586"/>
      <w:r>
        <w:lastRenderedPageBreak/>
        <w:t>How to limit the size of returned collections</w:t>
      </w:r>
      <w:bookmarkEnd w:id="587"/>
      <w:bookmarkEnd w:id="588"/>
      <w:bookmarkEnd w:id="589"/>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590" w:name="CORS"/>
      <w:bookmarkStart w:id="591" w:name="_Toc383436052"/>
      <w:bookmarkStart w:id="592" w:name="_Toc383436347"/>
      <w:bookmarkStart w:id="593" w:name="_Toc442450775"/>
      <w:bookmarkEnd w:id="590"/>
      <w:r>
        <w:t>How to enable cross-origin resource sharing (CORS)</w:t>
      </w:r>
      <w:bookmarkEnd w:id="591"/>
      <w:bookmarkEnd w:id="592"/>
      <w:bookmarkEnd w:id="593"/>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594" w:name="d0e8363"/>
      <w:bookmarkStart w:id="595" w:name="d0e8373"/>
      <w:bookmarkStart w:id="596" w:name="_Toc383436054"/>
      <w:bookmarkStart w:id="597" w:name="_Toc383436349"/>
      <w:bookmarkStart w:id="598" w:name="_Toc442450777"/>
      <w:bookmarkEnd w:id="594"/>
      <w:bookmarkEnd w:id="595"/>
      <w:r>
        <w:t>Authorization in Restful Objects</w:t>
      </w:r>
      <w:bookmarkEnd w:id="596"/>
      <w:bookmarkEnd w:id="597"/>
      <w:bookmarkEnd w:id="59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F76654">
      <w:pPr>
        <w:pStyle w:val="Heading3"/>
      </w:pPr>
      <w:bookmarkStart w:id="599" w:name="batch"/>
      <w:bookmarkStart w:id="600" w:name="_Running_without_a"/>
      <w:bookmarkStart w:id="601" w:name="_Toc442450778"/>
      <w:bookmarkStart w:id="602" w:name="_Toc383436055"/>
      <w:bookmarkStart w:id="603" w:name="_Toc383436350"/>
      <w:bookmarkEnd w:id="599"/>
      <w:bookmarkEnd w:id="600"/>
      <w:r>
        <w:t>How to hook</w:t>
      </w:r>
      <w:r>
        <w:t xml:space="preserve"> </w:t>
      </w:r>
      <w:r>
        <w:t>additional</w:t>
      </w:r>
      <w:r>
        <w:t xml:space="preserve"> functionality into controller methods</w:t>
      </w:r>
    </w:p>
    <w:p w:rsidR="00F76654" w:rsidRPr="001F6F74" w:rsidRDefault="00F76654" w:rsidP="00F76654">
      <w:r>
        <w:t xml:space="preserve">Create a new ‘filter’as a sub-class of the </w:t>
      </w:r>
      <w:r w:rsidRPr="001F6F74">
        <w:rPr>
          <w:rStyle w:val="CodeChar"/>
        </w:rPr>
        <w:t>ActionFilterAttribute</w:t>
      </w:r>
      <w:r>
        <w:t>:</w:t>
      </w:r>
    </w:p>
    <w:p w:rsidR="00F76654" w:rsidRDefault="00F76654" w:rsidP="00F76654">
      <w:pPr>
        <w:pStyle w:val="Code"/>
      </w:pPr>
      <w:r>
        <w:t>public class MyActionFilter : ActionFilterAttribute {</w:t>
      </w:r>
    </w:p>
    <w:p w:rsidR="00F76654" w:rsidRDefault="00F76654" w:rsidP="00F76654">
      <w:pPr>
        <w:pStyle w:val="Code"/>
        <w:ind w:firstLine="720"/>
      </w:pPr>
      <w:r>
        <w:t>public override void OnActionExecuting(HttpActionContext actionContext) {</w:t>
      </w:r>
    </w:p>
    <w:p w:rsidR="00F76654" w:rsidRDefault="00F76654" w:rsidP="00F76654">
      <w:pPr>
        <w:pStyle w:val="Code"/>
        <w:ind w:firstLine="720"/>
      </w:pPr>
      <w:r>
        <w:t>//....my new functionality here</w:t>
      </w:r>
    </w:p>
    <w:p w:rsidR="00F76654" w:rsidRDefault="00F76654" w:rsidP="00F76654">
      <w:pPr>
        <w:pStyle w:val="Code"/>
      </w:pPr>
      <w:r>
        <w:t>            var i = Guid.NewGuid();</w:t>
      </w:r>
    </w:p>
    <w:p w:rsidR="00F76654" w:rsidRDefault="00F76654" w:rsidP="00F76654">
      <w:pPr>
        <w:pStyle w:val="Code"/>
      </w:pPr>
      <w:r>
        <w:t>        }</w:t>
      </w:r>
    </w:p>
    <w:p w:rsidR="00F76654" w:rsidRDefault="00F76654" w:rsidP="00F76654">
      <w:pPr>
        <w:pStyle w:val="Code"/>
      </w:pPr>
    </w:p>
    <w:p w:rsidR="00F76654" w:rsidRDefault="00F76654" w:rsidP="00F76654">
      <w:pPr>
        <w:pStyle w:val="Code"/>
      </w:pPr>
      <w:r>
        <w:t>        public override void OnActionExecuted(HttpActionExecutedContext actionExecutedContext) {</w:t>
      </w:r>
    </w:p>
    <w:p w:rsidR="00F76654" w:rsidRDefault="00F76654" w:rsidP="00F76654">
      <w:pPr>
        <w:pStyle w:val="Code"/>
      </w:pPr>
      <w:r>
        <w:t>            //....and here</w:t>
      </w:r>
    </w:p>
    <w:p w:rsidR="00F76654" w:rsidRDefault="00F76654" w:rsidP="00F76654">
      <w:pPr>
        <w:pStyle w:val="Code"/>
      </w:pPr>
      <w:r>
        <w:t>            var i = Guid.NewGuid();</w:t>
      </w:r>
    </w:p>
    <w:p w:rsidR="00F76654" w:rsidRDefault="00F76654" w:rsidP="00F76654">
      <w:pPr>
        <w:pStyle w:val="Code"/>
      </w:pPr>
      <w:r>
        <w:t>        }</w:t>
      </w:r>
    </w:p>
    <w:p w:rsidR="00F76654" w:rsidRDefault="00F76654" w:rsidP="00F76654">
      <w:pPr>
        <w:pStyle w:val="Code"/>
      </w:pPr>
      <w:r>
        <w:t>    }</w:t>
      </w:r>
    </w:p>
    <w:p w:rsidR="00F76654" w:rsidRDefault="00F76654" w:rsidP="00F76654">
      <w:pPr>
        <w:pStyle w:val="Code"/>
      </w:pPr>
      <w:r>
        <w:t>}</w:t>
      </w:r>
    </w:p>
    <w:p w:rsidR="00F76654" w:rsidRDefault="00F76654" w:rsidP="00F76654">
      <w:r>
        <w:t xml:space="preserve">Then add attribute to any methods on RestfulObjectsController that you require to extend e.g: </w:t>
      </w:r>
    </w:p>
    <w:p w:rsidR="00F76654" w:rsidRDefault="00F76654" w:rsidP="00F76654">
      <w:pPr>
        <w:pStyle w:val="Code"/>
      </w:pPr>
      <w:r>
        <w:t> [HttpGet]</w:t>
      </w:r>
    </w:p>
    <w:p w:rsidR="00F76654" w:rsidRDefault="00F76654" w:rsidP="00F76654">
      <w:pPr>
        <w:pStyle w:val="Code"/>
      </w:pPr>
      <w:r>
        <w:t xml:space="preserve"> [MyActionFilter]</w:t>
      </w:r>
    </w:p>
    <w:p w:rsidR="00F76654" w:rsidRDefault="00F76654" w:rsidP="00F76654">
      <w:pPr>
        <w:pStyle w:val="Code"/>
      </w:pPr>
      <w:r>
        <w:t xml:space="preserve"> public override HttpResponseMessage GetHome([ModelBinder(typeof </w:t>
      </w:r>
      <w:r>
        <w:br/>
        <w:t xml:space="preserve">    (ReservedArgumentsBinder))] ReservedArguments arguments) {</w:t>
      </w:r>
    </w:p>
    <w:p w:rsidR="00F76654" w:rsidRDefault="00F76654" w:rsidP="00F76654">
      <w:pPr>
        <w:pStyle w:val="Code"/>
      </w:pPr>
      <w:r>
        <w:t xml:space="preserve">    return base.GetHome(arguments);</w:t>
      </w:r>
    </w:p>
    <w:p w:rsidR="00F76654" w:rsidRDefault="00F76654" w:rsidP="00F76654">
      <w:pPr>
        <w:pStyle w:val="Code"/>
      </w:pPr>
      <w:r>
        <w:t>}</w:t>
      </w:r>
    </w:p>
    <w:p w:rsidR="00F76654" w:rsidRDefault="00F76654" w:rsidP="00F76654">
      <w:r>
        <w:t xml:space="preserve">the </w:t>
      </w:r>
      <w:r w:rsidRPr="001F6F74">
        <w:rPr>
          <w:rStyle w:val="CodeChar"/>
        </w:rPr>
        <w:t>HttpActionContext</w:t>
      </w:r>
      <w:r>
        <w:t xml:space="preserve"> gives access to the Request and to the Controller if required.</w:t>
      </w:r>
    </w:p>
    <w:p w:rsidR="00F76654" w:rsidRDefault="00F76654" w:rsidP="00F76654">
      <w:pPr>
        <w:pStyle w:val="Heading3"/>
      </w:pPr>
      <w:r>
        <w:lastRenderedPageBreak/>
        <w:t>How to inject</w:t>
      </w:r>
      <w:r>
        <w:t xml:space="preserve"> services or the Domain Object Container into the controller:</w:t>
      </w:r>
    </w:p>
    <w:p w:rsidR="00F76654" w:rsidRPr="001F6F74" w:rsidRDefault="00F76654" w:rsidP="00F7665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F76654">
      <w:pPr>
        <w:pStyle w:val="Code"/>
        <w:rPr>
          <w:rFonts w:eastAsiaTheme="minorHAnsi"/>
          <w:color w:val="auto"/>
          <w:sz w:val="24"/>
          <w:szCs w:val="24"/>
        </w:rPr>
      </w:pPr>
      <w:r>
        <w:t>public IDomainObjectContainer Container { protected get; set; }</w:t>
      </w:r>
    </w:p>
    <w:p w:rsidR="00F76654" w:rsidRDefault="00F76654" w:rsidP="00F76654">
      <w:pPr>
        <w:pStyle w:val="Code"/>
      </w:pPr>
    </w:p>
    <w:p w:rsidR="00F76654" w:rsidRDefault="00F76654" w:rsidP="00F76654">
      <w:pPr>
        <w:pStyle w:val="Code"/>
      </w:pPr>
      <w:r>
        <w:t>public RestfulObjectsController(IFrameworkFacade frameworkFacade) : base(frameworkFacade) {</w:t>
      </w:r>
    </w:p>
    <w:p w:rsidR="00F76654" w:rsidRDefault="00F76654" w:rsidP="00F76654">
      <w:pPr>
        <w:pStyle w:val="Code"/>
        <w:ind w:firstLine="720"/>
      </w:pPr>
      <w:r>
        <w:t>frameworkFacade.Inject(this);</w:t>
      </w:r>
    </w:p>
    <w:p w:rsidR="00F76654" w:rsidRDefault="00F76654" w:rsidP="00F76654">
      <w:pPr>
        <w:pStyle w:val="Code"/>
      </w:pPr>
      <w:r>
        <w:t>}</w:t>
      </w:r>
    </w:p>
    <w:p w:rsidR="00864B75" w:rsidRDefault="00864B75" w:rsidP="000B6A0B">
      <w:pPr>
        <w:pStyle w:val="Heading1"/>
        <w:rPr>
          <w:rFonts w:eastAsia="Times New Roman"/>
        </w:rPr>
      </w:pPr>
      <w:r>
        <w:rPr>
          <w:rFonts w:eastAsia="Times New Roman"/>
        </w:rPr>
        <w:lastRenderedPageBreak/>
        <w:t>Running without a user interface</w:t>
      </w:r>
      <w:bookmarkEnd w:id="601"/>
      <w:r>
        <w:rPr>
          <w:rFonts w:eastAsia="Times New Roman"/>
        </w:rPr>
        <w:t xml:space="preserve"> </w:t>
      </w:r>
      <w:bookmarkEnd w:id="602"/>
      <w:bookmarkEnd w:id="60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04" w:name="d0e8424"/>
      <w:bookmarkStart w:id="605" w:name="_Toc383436056"/>
      <w:bookmarkStart w:id="606" w:name="_Toc383436351"/>
      <w:bookmarkStart w:id="607" w:name="_Toc442450779"/>
      <w:bookmarkEnd w:id="604"/>
      <w:r>
        <w:t>Running Naked Objects as a .exe</w:t>
      </w:r>
      <w:bookmarkEnd w:id="605"/>
      <w:bookmarkEnd w:id="606"/>
      <w:bookmarkEnd w:id="607"/>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56FF1"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08" w:name="d0e8504"/>
      <w:bookmarkStart w:id="609" w:name="_Toc383436057"/>
      <w:bookmarkStart w:id="610" w:name="_Toc383436352"/>
      <w:bookmarkStart w:id="611" w:name="_Toc442450780"/>
      <w:bookmarkEnd w:id="608"/>
      <w:r>
        <w:lastRenderedPageBreak/>
        <w:t>Running multiple threads asynchronously</w:t>
      </w:r>
      <w:bookmarkEnd w:id="609"/>
      <w:bookmarkEnd w:id="610"/>
      <w:bookmarkEnd w:id="611"/>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12" w:name="d0e8564"/>
      <w:bookmarkStart w:id="613" w:name="_Authorization"/>
      <w:bookmarkStart w:id="614" w:name="_Toc383436058"/>
      <w:bookmarkStart w:id="615" w:name="_Toc383436353"/>
      <w:bookmarkStart w:id="616" w:name="_Toc442450781"/>
      <w:bookmarkEnd w:id="612"/>
      <w:bookmarkEnd w:id="613"/>
      <w:r>
        <w:rPr>
          <w:rFonts w:eastAsia="Times New Roman"/>
        </w:rPr>
        <w:lastRenderedPageBreak/>
        <w:t>Authorization</w:t>
      </w:r>
      <w:bookmarkEnd w:id="614"/>
      <w:bookmarkEnd w:id="615"/>
      <w:bookmarkEnd w:id="616"/>
    </w:p>
    <w:p w:rsidR="00864B75" w:rsidRDefault="00864B75" w:rsidP="000B6A0B">
      <w:pPr>
        <w:pStyle w:val="NormalWeb"/>
      </w:pPr>
      <w:bookmarkStart w:id="617" w:name="d0e8567"/>
      <w:bookmarkEnd w:id="61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18" w:name="forms_authentication"/>
      <w:bookmarkStart w:id="619" w:name="authentication_ro"/>
      <w:bookmarkStart w:id="620" w:name="attribute_authorization"/>
      <w:bookmarkStart w:id="621" w:name="_Toc383436063"/>
      <w:bookmarkStart w:id="622" w:name="_Toc383436358"/>
      <w:bookmarkStart w:id="623" w:name="_Toc442450782"/>
      <w:bookmarkEnd w:id="618"/>
      <w:bookmarkEnd w:id="619"/>
      <w:bookmarkEnd w:id="620"/>
      <w:r>
        <w:t>Attribute-based Authorization</w:t>
      </w:r>
      <w:bookmarkEnd w:id="621"/>
      <w:bookmarkEnd w:id="622"/>
      <w:bookmarkEnd w:id="62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24" w:name="custom_authorization"/>
      <w:bookmarkStart w:id="625" w:name="_Custom_Authorization"/>
      <w:bookmarkStart w:id="626" w:name="_Toc383436064"/>
      <w:bookmarkStart w:id="627" w:name="_Toc383436359"/>
      <w:bookmarkStart w:id="628" w:name="_Toc442450783"/>
      <w:bookmarkEnd w:id="624"/>
      <w:bookmarkEnd w:id="625"/>
      <w:r>
        <w:t>Custom Authorization</w:t>
      </w:r>
      <w:bookmarkEnd w:id="626"/>
      <w:bookmarkEnd w:id="627"/>
      <w:bookmarkEnd w:id="62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29" w:name="d0e9103"/>
      <w:bookmarkStart w:id="630" w:name="_Toc383436065"/>
      <w:bookmarkStart w:id="631" w:name="_Toc383436360"/>
      <w:bookmarkStart w:id="632" w:name="_Toc442450784"/>
      <w:bookmarkEnd w:id="629"/>
      <w:r>
        <w:t>Controlling visibility of columns in a table view</w:t>
      </w:r>
      <w:bookmarkEnd w:id="630"/>
      <w:bookmarkEnd w:id="631"/>
      <w:bookmarkEnd w:id="63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33" w:name="wif_authorization"/>
      <w:bookmarkStart w:id="634" w:name="auditing"/>
      <w:bookmarkStart w:id="635" w:name="_Auditing"/>
      <w:bookmarkStart w:id="636" w:name="_Toc383436067"/>
      <w:bookmarkStart w:id="637" w:name="_Toc383436362"/>
      <w:bookmarkStart w:id="638" w:name="_Toc442450785"/>
      <w:bookmarkEnd w:id="633"/>
      <w:bookmarkEnd w:id="634"/>
      <w:bookmarkEnd w:id="635"/>
      <w:r>
        <w:rPr>
          <w:rFonts w:eastAsia="Times New Roman"/>
        </w:rPr>
        <w:lastRenderedPageBreak/>
        <w:t>Auditing</w:t>
      </w:r>
      <w:bookmarkEnd w:id="636"/>
      <w:bookmarkEnd w:id="637"/>
      <w:bookmarkEnd w:id="63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39" w:name="xat"/>
      <w:bookmarkStart w:id="640" w:name="_Profiling"/>
      <w:bookmarkStart w:id="641" w:name="_Toc442450786"/>
      <w:bookmarkStart w:id="642" w:name="_Toc383436068"/>
      <w:bookmarkStart w:id="643" w:name="_Toc383436363"/>
      <w:bookmarkEnd w:id="639"/>
      <w:bookmarkEnd w:id="640"/>
      <w:r>
        <w:rPr>
          <w:rFonts w:eastAsia="Times New Roman"/>
        </w:rPr>
        <w:lastRenderedPageBreak/>
        <w:t>Profiling</w:t>
      </w:r>
      <w:bookmarkEnd w:id="641"/>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44" w:name="_Toc442450787"/>
      <w:r>
        <w:rPr>
          <w:rFonts w:eastAsia="Times New Roman"/>
        </w:rPr>
        <w:lastRenderedPageBreak/>
        <w:t>Testing</w:t>
      </w:r>
      <w:bookmarkEnd w:id="644"/>
    </w:p>
    <w:p w:rsidR="00F61659" w:rsidRDefault="00F61659" w:rsidP="00DF79BF">
      <w:pPr>
        <w:pStyle w:val="Heading2"/>
      </w:pPr>
      <w:bookmarkStart w:id="645" w:name="_Executable_Application_Tests"/>
      <w:bookmarkStart w:id="646" w:name="_Toc442450788"/>
      <w:bookmarkEnd w:id="645"/>
      <w:r>
        <w:t>Executable Application Tests (XATs)</w:t>
      </w:r>
      <w:bookmarkEnd w:id="642"/>
      <w:bookmarkEnd w:id="643"/>
      <w:bookmarkEnd w:id="64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47" w:name="d0e9292"/>
      <w:bookmarkEnd w:id="647"/>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48" w:name="d0e9310"/>
      <w:bookmarkStart w:id="649" w:name="_Toc383436069"/>
      <w:bookmarkStart w:id="650" w:name="_Toc383436364"/>
      <w:bookmarkStart w:id="651" w:name="_Toc442450789"/>
      <w:bookmarkEnd w:id="648"/>
      <w:r>
        <w:t>Creating an XAT test class</w:t>
      </w:r>
      <w:bookmarkEnd w:id="649"/>
      <w:bookmarkEnd w:id="650"/>
      <w:bookmarkEnd w:id="65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52" w:name="d0e9376"/>
      <w:bookmarkStart w:id="653" w:name="_Toc383436070"/>
      <w:bookmarkStart w:id="654" w:name="_Toc383436365"/>
      <w:bookmarkStart w:id="655" w:name="_Toc442450790"/>
      <w:bookmarkEnd w:id="652"/>
      <w:r>
        <w:t>Writing tests</w:t>
      </w:r>
      <w:bookmarkEnd w:id="653"/>
      <w:bookmarkEnd w:id="654"/>
      <w:bookmarkEnd w:id="65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56" w:name="_Using_the_C#"/>
      <w:bookmarkEnd w:id="656"/>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57" w:name="d0e9452"/>
      <w:bookmarkStart w:id="658" w:name="_Toc383436071"/>
      <w:bookmarkStart w:id="659" w:name="_Toc383436366"/>
      <w:bookmarkStart w:id="660" w:name="_Toc442450791"/>
      <w:bookmarkEnd w:id="657"/>
      <w:r>
        <w:t>Simulating users and roles</w:t>
      </w:r>
      <w:bookmarkEnd w:id="658"/>
      <w:bookmarkEnd w:id="659"/>
      <w:bookmarkEnd w:id="660"/>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61" w:name="d0e9477"/>
      <w:bookmarkStart w:id="662" w:name="_Toc383436072"/>
      <w:bookmarkStart w:id="663" w:name="_Toc383436367"/>
      <w:bookmarkStart w:id="664" w:name="_Toc442450792"/>
      <w:bookmarkEnd w:id="661"/>
      <w:r>
        <w:t>Running tests against a database</w:t>
      </w:r>
      <w:bookmarkEnd w:id="662"/>
      <w:bookmarkEnd w:id="663"/>
      <w:bookmarkEnd w:id="664"/>
    </w:p>
    <w:p w:rsidR="00F61659" w:rsidRDefault="00F61659" w:rsidP="000B6A0B">
      <w:pPr>
        <w:pStyle w:val="Heading4"/>
      </w:pPr>
      <w:bookmarkStart w:id="665" w:name="d0e9501"/>
      <w:bookmarkStart w:id="666" w:name="_Toc383436073"/>
      <w:bookmarkStart w:id="667" w:name="_Toc383436368"/>
      <w:bookmarkEnd w:id="665"/>
      <w:r>
        <w:t>Resetting the database</w:t>
      </w:r>
      <w:bookmarkEnd w:id="666"/>
      <w:bookmarkEnd w:id="667"/>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68" w:name="_Using_object_fixtures"/>
      <w:bookmarkStart w:id="669" w:name="_Toc383435992"/>
      <w:bookmarkStart w:id="670" w:name="_Toc383436287"/>
      <w:bookmarkStart w:id="671" w:name="_Toc442450793"/>
      <w:bookmarkEnd w:id="668"/>
      <w:r>
        <w:t>Using object fixture</w:t>
      </w:r>
      <w:bookmarkEnd w:id="669"/>
      <w:bookmarkEnd w:id="670"/>
      <w:r>
        <w:t>s within XATs</w:t>
      </w:r>
      <w:bookmarkEnd w:id="671"/>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72" w:name="d0e1600"/>
      <w:bookmarkEnd w:id="67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73" w:name="i18n"/>
      <w:bookmarkStart w:id="674" w:name="_End_to_End"/>
      <w:bookmarkStart w:id="675" w:name="_Toc383436033"/>
      <w:bookmarkStart w:id="676" w:name="_Toc383436328"/>
      <w:bookmarkStart w:id="677" w:name="_Toc442450794"/>
      <w:bookmarkStart w:id="678" w:name="_Toc383436074"/>
      <w:bookmarkStart w:id="679" w:name="_Toc383436369"/>
      <w:bookmarkEnd w:id="673"/>
      <w:bookmarkEnd w:id="674"/>
      <w:r>
        <w:lastRenderedPageBreak/>
        <w:t>End to End Testing</w:t>
      </w:r>
      <w:bookmarkEnd w:id="675"/>
      <w:bookmarkEnd w:id="676"/>
      <w:r>
        <w:t xml:space="preserve"> with Selenium</w:t>
      </w:r>
      <w:bookmarkEnd w:id="677"/>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80" w:name="d0e7691"/>
      <w:bookmarkStart w:id="681" w:name="_Toc383436034"/>
      <w:bookmarkStart w:id="682" w:name="_Toc383436329"/>
      <w:bookmarkStart w:id="683" w:name="_Toc442450795"/>
      <w:bookmarkEnd w:id="680"/>
      <w:r>
        <w:t>Adding a Selenium test project</w:t>
      </w:r>
      <w:bookmarkEnd w:id="681"/>
      <w:bookmarkEnd w:id="682"/>
      <w:bookmarkEnd w:id="683"/>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684" w:name="d0e7721"/>
      <w:bookmarkStart w:id="685" w:name="_Toc383436035"/>
      <w:bookmarkStart w:id="686" w:name="_Toc383436330"/>
      <w:bookmarkStart w:id="687" w:name="_Toc442450796"/>
      <w:bookmarkEnd w:id="684"/>
      <w:r>
        <w:t>Writing Selenium tests</w:t>
      </w:r>
      <w:bookmarkEnd w:id="685"/>
      <w:bookmarkEnd w:id="686"/>
      <w:bookmarkEnd w:id="687"/>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688" w:name="d0e7755"/>
      <w:bookmarkEnd w:id="688"/>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689" w:name="_Internationalisation_/_Localisation"/>
      <w:bookmarkStart w:id="690" w:name="_Toc442450797"/>
      <w:bookmarkEnd w:id="689"/>
      <w:r>
        <w:lastRenderedPageBreak/>
        <w:t>[TODO: NEEDS UPDATING]</w:t>
      </w:r>
      <w:r>
        <w:rPr>
          <w:rFonts w:eastAsia="Times New Roman"/>
        </w:rPr>
        <w:t xml:space="preserve"> </w:t>
      </w:r>
      <w:r w:rsidR="00DC72F3">
        <w:rPr>
          <w:rFonts w:eastAsia="Times New Roman"/>
        </w:rPr>
        <w:t>Internationalisation / Localisation</w:t>
      </w:r>
      <w:bookmarkEnd w:id="678"/>
      <w:bookmarkEnd w:id="679"/>
      <w:bookmarkEnd w:id="690"/>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691" w:name="d0e9576"/>
      <w:bookmarkStart w:id="692" w:name="_Toc383436075"/>
      <w:bookmarkStart w:id="693" w:name="_Toc383436370"/>
      <w:bookmarkStart w:id="694" w:name="_Toc442450798"/>
      <w:bookmarkEnd w:id="691"/>
      <w:r>
        <w:t>Adding the Resources projects to your solution</w:t>
      </w:r>
      <w:bookmarkEnd w:id="692"/>
      <w:bookmarkEnd w:id="693"/>
      <w:bookmarkEnd w:id="694"/>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695" w:name="d0e9666"/>
      <w:bookmarkStart w:id="696" w:name="_Toc383436076"/>
      <w:bookmarkStart w:id="697" w:name="_Toc383436371"/>
      <w:bookmarkStart w:id="698" w:name="_Toc442450799"/>
      <w:bookmarkEnd w:id="695"/>
      <w:r>
        <w:t>Specifying that you wish to localise the application</w:t>
      </w:r>
      <w:bookmarkEnd w:id="696"/>
      <w:bookmarkEnd w:id="697"/>
      <w:bookmarkEnd w:id="698"/>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699" w:name="d0e9693"/>
      <w:bookmarkStart w:id="700" w:name="_Toc383436077"/>
      <w:bookmarkStart w:id="701" w:name="_Toc383436372"/>
      <w:bookmarkStart w:id="702" w:name="_Toc442450800"/>
      <w:bookmarkEnd w:id="699"/>
      <w:r>
        <w:t>Populating the Model resource file</w:t>
      </w:r>
      <w:bookmarkEnd w:id="700"/>
      <w:bookmarkEnd w:id="701"/>
      <w:bookmarkEnd w:id="702"/>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03" w:name="d0e9733"/>
      <w:bookmarkStart w:id="704" w:name="_Toc383436078"/>
      <w:bookmarkStart w:id="705" w:name="_Toc383436373"/>
      <w:bookmarkStart w:id="706" w:name="_Toc442450801"/>
      <w:bookmarkEnd w:id="703"/>
      <w:r>
        <w:t>Translating the resource files</w:t>
      </w:r>
      <w:bookmarkEnd w:id="704"/>
      <w:bookmarkEnd w:id="705"/>
      <w:bookmarkEnd w:id="706"/>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07" w:name="d0e9837"/>
      <w:bookmarkStart w:id="708" w:name="_Toc383436079"/>
      <w:bookmarkStart w:id="709" w:name="_Toc383436374"/>
      <w:bookmarkStart w:id="710" w:name="_Toc442450802"/>
      <w:bookmarkEnd w:id="707"/>
      <w:r>
        <w:t>Testing your localised application</w:t>
      </w:r>
      <w:bookmarkEnd w:id="708"/>
      <w:bookmarkEnd w:id="709"/>
      <w:bookmarkEnd w:id="710"/>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11" w:name="troubleshooting"/>
      <w:bookmarkStart w:id="712" w:name="_Toc442450803"/>
      <w:bookmarkStart w:id="713" w:name="_Toc383436080"/>
      <w:bookmarkStart w:id="714" w:name="_Toc383436375"/>
      <w:bookmarkEnd w:id="711"/>
      <w:r w:rsidRPr="00DF79BF">
        <w:lastRenderedPageBreak/>
        <w:t>Clusters</w:t>
      </w:r>
      <w:bookmarkEnd w:id="712"/>
    </w:p>
    <w:p w:rsidR="001B2ECC" w:rsidRDefault="001B2ECC" w:rsidP="00DF79BF">
      <w:pPr>
        <w:pStyle w:val="Heading2"/>
      </w:pPr>
      <w:bookmarkStart w:id="715" w:name="_Toc442450804"/>
      <w:r>
        <w:t>The Cluster Pattern</w:t>
      </w:r>
      <w:bookmarkEnd w:id="715"/>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16" w:name="_Toc442450805"/>
      <w:r>
        <w:t>Hard Rules</w:t>
      </w:r>
      <w:bookmarkEnd w:id="716"/>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17" w:name="_Toc442450806"/>
      <w:r w:rsidRPr="001B2ECC">
        <w:lastRenderedPageBreak/>
        <w:t>Optional Rules</w:t>
      </w:r>
      <w:bookmarkEnd w:id="717"/>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18" w:name="_Toc442450807"/>
      <w:r>
        <w:t>The Clusters project on GitHub</w:t>
      </w:r>
      <w:bookmarkEnd w:id="718"/>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19" w:name="_Toc442450808"/>
      <w:r>
        <w:rPr>
          <w:rFonts w:eastAsia="Times New Roman"/>
        </w:rPr>
        <w:lastRenderedPageBreak/>
        <w:t>How to build the framework from source</w:t>
      </w:r>
      <w:bookmarkEnd w:id="719"/>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42450809"/>
      <w:r>
        <w:rPr>
          <w:rFonts w:eastAsia="Times New Roman"/>
        </w:rPr>
        <w:lastRenderedPageBreak/>
        <w:t>Troubleshooting</w:t>
      </w:r>
      <w:bookmarkEnd w:id="713"/>
      <w:bookmarkEnd w:id="714"/>
      <w:bookmarkEnd w:id="720"/>
    </w:p>
    <w:p w:rsidR="000541F2" w:rsidRDefault="000541F2" w:rsidP="000B6A0B">
      <w:pPr>
        <w:pStyle w:val="NormalWeb"/>
      </w:pPr>
      <w:r>
        <w:t>This section contains hints and tips on troubleshooting.</w:t>
      </w:r>
    </w:p>
    <w:p w:rsidR="000541F2" w:rsidRDefault="000541F2" w:rsidP="00DF79BF">
      <w:pPr>
        <w:pStyle w:val="Heading2"/>
      </w:pPr>
      <w:bookmarkStart w:id="721" w:name="d0e9853"/>
      <w:bookmarkStart w:id="722" w:name="_Toc383436081"/>
      <w:bookmarkStart w:id="723" w:name="_Toc383436376"/>
      <w:bookmarkStart w:id="724" w:name="_Toc442450810"/>
      <w:bookmarkEnd w:id="721"/>
      <w:r>
        <w:t>Logging</w:t>
      </w:r>
      <w:bookmarkEnd w:id="722"/>
      <w:bookmarkEnd w:id="723"/>
      <w:bookmarkEnd w:id="724"/>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25" w:name="d0e9887"/>
      <w:bookmarkStart w:id="726" w:name="_Toc383436082"/>
      <w:bookmarkStart w:id="727" w:name="_Toc383436377"/>
      <w:bookmarkStart w:id="728" w:name="_Toc442450811"/>
      <w:bookmarkEnd w:id="725"/>
      <w:r>
        <w:t>Problems running the AdventureWor</w:t>
      </w:r>
      <w:bookmarkStart w:id="729" w:name="_GoBack"/>
      <w:bookmarkEnd w:id="729"/>
      <w:r>
        <w:t>ks example</w:t>
      </w:r>
      <w:bookmarkEnd w:id="726"/>
      <w:bookmarkEnd w:id="727"/>
      <w:bookmarkEnd w:id="728"/>
    </w:p>
    <w:p w:rsidR="000541F2" w:rsidRDefault="000541F2" w:rsidP="0029766A">
      <w:pPr>
        <w:pStyle w:val="Heading3"/>
      </w:pPr>
      <w:bookmarkStart w:id="730" w:name="d0e9890"/>
      <w:bookmarkStart w:id="731" w:name="_Toc383436083"/>
      <w:bookmarkStart w:id="732" w:name="_Toc383436378"/>
      <w:bookmarkStart w:id="733" w:name="_Toc442450812"/>
      <w:bookmarkEnd w:id="730"/>
      <w:r>
        <w:t>Error locating server</w:t>
      </w:r>
      <w:bookmarkEnd w:id="731"/>
      <w:bookmarkEnd w:id="732"/>
      <w:bookmarkEnd w:id="73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4" w:name="d0e9897"/>
      <w:bookmarkStart w:id="735" w:name="_Toc383436084"/>
      <w:bookmarkStart w:id="736" w:name="_Toc383436379"/>
      <w:bookmarkStart w:id="737" w:name="_Toc442450813"/>
      <w:bookmarkEnd w:id="734"/>
      <w:r>
        <w:lastRenderedPageBreak/>
        <w:t>The application runs very slowly</w:t>
      </w:r>
      <w:bookmarkEnd w:id="735"/>
      <w:bookmarkEnd w:id="736"/>
      <w:bookmarkEnd w:id="73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38" w:name="d0e9904"/>
      <w:bookmarkStart w:id="739" w:name="_Toc383436085"/>
      <w:bookmarkStart w:id="740" w:name="_Toc383436380"/>
      <w:bookmarkStart w:id="741" w:name="_Toc442450814"/>
      <w:bookmarkEnd w:id="738"/>
      <w:r>
        <w:t>Problems working CodeFirst</w:t>
      </w:r>
      <w:bookmarkEnd w:id="739"/>
      <w:bookmarkEnd w:id="740"/>
      <w:bookmarkEnd w:id="741"/>
    </w:p>
    <w:p w:rsidR="000541F2" w:rsidRDefault="000541F2" w:rsidP="0029766A">
      <w:pPr>
        <w:pStyle w:val="Heading3"/>
      </w:pPr>
      <w:bookmarkStart w:id="742" w:name="d0e9907"/>
      <w:bookmarkStart w:id="743" w:name="_Toc383436086"/>
      <w:bookmarkStart w:id="744" w:name="_Toc383436381"/>
      <w:bookmarkStart w:id="745" w:name="_Toc442450815"/>
      <w:bookmarkEnd w:id="742"/>
      <w:r>
        <w:t>Database is generated, but certain (or all) tables are not being generated</w:t>
      </w:r>
      <w:bookmarkEnd w:id="743"/>
      <w:bookmarkEnd w:id="744"/>
      <w:bookmarkEnd w:id="745"/>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6" w:name="d0e9921"/>
      <w:bookmarkStart w:id="747" w:name="_Toc383436087"/>
      <w:bookmarkStart w:id="748" w:name="_Toc383436382"/>
      <w:bookmarkStart w:id="749" w:name="_Toc442450816"/>
      <w:bookmarkEnd w:id="746"/>
      <w:r>
        <w:t>Errors thrown when starting an application</w:t>
      </w:r>
      <w:bookmarkEnd w:id="747"/>
      <w:bookmarkEnd w:id="748"/>
      <w:bookmarkEnd w:id="74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0" w:name="d0e9926"/>
      <w:bookmarkStart w:id="751" w:name="_Toc383436088"/>
      <w:bookmarkStart w:id="752" w:name="_Toc383436383"/>
      <w:bookmarkStart w:id="753" w:name="_Toc442450817"/>
      <w:bookmarkEnd w:id="750"/>
      <w:r>
        <w:t>No known services</w:t>
      </w:r>
      <w:bookmarkEnd w:id="751"/>
      <w:bookmarkEnd w:id="752"/>
      <w:bookmarkEnd w:id="75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4" w:name="d0e9933"/>
      <w:bookmarkStart w:id="755" w:name="_Toc383436089"/>
      <w:bookmarkStart w:id="756" w:name="_Toc383436384"/>
      <w:bookmarkStart w:id="757" w:name="_Toc442450818"/>
      <w:bookmarkEnd w:id="754"/>
      <w:r>
        <w:lastRenderedPageBreak/>
        <w:t>Unable to infer a key</w:t>
      </w:r>
      <w:bookmarkEnd w:id="755"/>
      <w:bookmarkEnd w:id="756"/>
      <w:bookmarkEnd w:id="75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8" w:name="d0e9964"/>
      <w:bookmarkStart w:id="759" w:name="_Toc383436090"/>
      <w:bookmarkStart w:id="760" w:name="_Toc383436385"/>
      <w:bookmarkStart w:id="761" w:name="_Toc442450819"/>
      <w:bookmarkEnd w:id="758"/>
      <w:r>
        <w:t>Class not public</w:t>
      </w:r>
      <w:bookmarkEnd w:id="759"/>
      <w:bookmarkEnd w:id="760"/>
      <w:bookmarkEnd w:id="76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2" w:name="d0e9979"/>
      <w:bookmarkStart w:id="763" w:name="_Toc383436091"/>
      <w:bookmarkStart w:id="764" w:name="_Toc383436386"/>
      <w:bookmarkStart w:id="765" w:name="_Toc442450820"/>
      <w:bookmarkEnd w:id="762"/>
      <w:r>
        <w:t xml:space="preserve">Errors thrown when running an </w:t>
      </w:r>
      <w:r w:rsidRPr="00DF79BF">
        <w:t>application</w:t>
      </w:r>
      <w:bookmarkEnd w:id="763"/>
      <w:bookmarkEnd w:id="764"/>
      <w:bookmarkEnd w:id="76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6" w:name="d0e9984"/>
      <w:bookmarkStart w:id="767" w:name="_Toc383436092"/>
      <w:bookmarkStart w:id="768" w:name="_Toc383436387"/>
      <w:bookmarkStart w:id="769" w:name="_Toc442450821"/>
      <w:bookmarkEnd w:id="766"/>
      <w:r>
        <w:t>A property is not virtual/overrideable</w:t>
      </w:r>
      <w:bookmarkEnd w:id="767"/>
      <w:bookmarkEnd w:id="768"/>
      <w:bookmarkEnd w:id="76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0" w:name="d0e10018"/>
      <w:bookmarkStart w:id="771" w:name="_Toc383436093"/>
      <w:bookmarkStart w:id="772" w:name="_Toc383436388"/>
      <w:bookmarkStart w:id="773" w:name="_Toc442450822"/>
      <w:bookmarkEnd w:id="770"/>
      <w:r>
        <w:lastRenderedPageBreak/>
        <w:t>Invalid column name</w:t>
      </w:r>
      <w:bookmarkEnd w:id="771"/>
      <w:bookmarkEnd w:id="772"/>
      <w:bookmarkEnd w:id="77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4" w:name="d0e10028"/>
      <w:bookmarkStart w:id="775" w:name="_Toc383436094"/>
      <w:bookmarkStart w:id="776" w:name="_Toc383436389"/>
      <w:bookmarkStart w:id="777" w:name="_Toc442450823"/>
      <w:bookmarkEnd w:id="774"/>
      <w:r>
        <w:t>Invalid object name</w:t>
      </w:r>
      <w:bookmarkEnd w:id="775"/>
      <w:bookmarkEnd w:id="776"/>
      <w:bookmarkEnd w:id="77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8" w:name="d0e10035"/>
      <w:bookmarkStart w:id="779" w:name="_Toc383436095"/>
      <w:bookmarkStart w:id="780" w:name="_Toc383436390"/>
      <w:bookmarkStart w:id="781" w:name="_Toc442450824"/>
      <w:bookmarkEnd w:id="778"/>
      <w:r>
        <w:t>Collection not initialised</w:t>
      </w:r>
      <w:bookmarkEnd w:id="779"/>
      <w:bookmarkEnd w:id="780"/>
      <w:bookmarkEnd w:id="78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2" w:name="d0e10047"/>
      <w:bookmarkStart w:id="783" w:name="d0e10069"/>
      <w:bookmarkStart w:id="784" w:name="_Toc383436097"/>
      <w:bookmarkStart w:id="785" w:name="_Toc383436392"/>
      <w:bookmarkStart w:id="786" w:name="_Toc442450825"/>
      <w:bookmarkEnd w:id="782"/>
      <w:bookmarkEnd w:id="783"/>
      <w:r>
        <w:t>Unexpected behaviour in the user interface</w:t>
      </w:r>
      <w:bookmarkEnd w:id="784"/>
      <w:bookmarkEnd w:id="785"/>
      <w:bookmarkEnd w:id="78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7" w:name="d0e10074"/>
      <w:bookmarkStart w:id="788" w:name="_Toc383436098"/>
      <w:bookmarkStart w:id="789" w:name="_Toc383436393"/>
      <w:bookmarkStart w:id="790" w:name="_Toc442450826"/>
      <w:bookmarkEnd w:id="787"/>
      <w:r>
        <w:t>A public method is not appearing as an object action</w:t>
      </w:r>
      <w:bookmarkEnd w:id="788"/>
      <w:bookmarkEnd w:id="789"/>
      <w:bookmarkEnd w:id="790"/>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791" w:name="d0e10088"/>
      <w:bookmarkStart w:id="792" w:name="_Toc383436099"/>
      <w:bookmarkStart w:id="793" w:name="_Toc383436394"/>
      <w:bookmarkStart w:id="794" w:name="_Toc442450827"/>
      <w:bookmarkEnd w:id="791"/>
      <w:r>
        <w:t>Default, Choices, Validate or other complementary methods are showing up as menu actions</w:t>
      </w:r>
      <w:bookmarkEnd w:id="792"/>
      <w:bookmarkEnd w:id="793"/>
      <w:bookmarkEnd w:id="794"/>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5" w:name="d0e10118"/>
      <w:bookmarkStart w:id="796" w:name="_Toc383436100"/>
      <w:bookmarkStart w:id="797" w:name="_Toc383436395"/>
      <w:bookmarkStart w:id="798" w:name="_Toc442450828"/>
      <w:bookmarkEnd w:id="795"/>
      <w:r w:rsidRPr="00DF79BF">
        <w:t>Debugging</w:t>
      </w:r>
      <w:bookmarkEnd w:id="796"/>
      <w:bookmarkEnd w:id="797"/>
      <w:bookmarkEnd w:id="798"/>
    </w:p>
    <w:p w:rsidR="000541F2" w:rsidRDefault="000541F2" w:rsidP="000B6A0B">
      <w:pPr>
        <w:pStyle w:val="NormalWeb"/>
      </w:pPr>
      <w:r>
        <w:t>This section deals with debugging your code.</w:t>
      </w:r>
    </w:p>
    <w:p w:rsidR="000541F2" w:rsidRPr="00DF79BF" w:rsidRDefault="000541F2" w:rsidP="0029766A">
      <w:pPr>
        <w:pStyle w:val="Heading3"/>
      </w:pPr>
      <w:bookmarkStart w:id="799" w:name="d0e10123"/>
      <w:bookmarkStart w:id="800" w:name="_Toc383436101"/>
      <w:bookmarkStart w:id="801" w:name="_Toc383436396"/>
      <w:bookmarkStart w:id="802" w:name="_Toc442450829"/>
      <w:bookmarkEnd w:id="799"/>
      <w:r w:rsidRPr="00DF79BF">
        <w:t>Life Cycle methods are not being called</w:t>
      </w:r>
      <w:bookmarkEnd w:id="800"/>
      <w:bookmarkEnd w:id="801"/>
      <w:bookmarkEnd w:id="80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03" w:name="d0e10149"/>
      <w:bookmarkStart w:id="804" w:name="_Toc383436102"/>
      <w:bookmarkStart w:id="805" w:name="_Toc383436397"/>
      <w:bookmarkStart w:id="806" w:name="_Toc442450830"/>
      <w:bookmarkEnd w:id="803"/>
      <w:r>
        <w:t>The injected Container is null</w:t>
      </w:r>
      <w:bookmarkEnd w:id="804"/>
      <w:bookmarkEnd w:id="805"/>
      <w:bookmarkEnd w:id="80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07" w:name="d0e10156"/>
      <w:bookmarkStart w:id="808" w:name="_Toc383436103"/>
      <w:bookmarkStart w:id="809" w:name="_Toc383436398"/>
      <w:bookmarkStart w:id="810" w:name="_Toc442450831"/>
      <w:bookmarkEnd w:id="807"/>
      <w:r>
        <w:lastRenderedPageBreak/>
        <w:t>An injected service is null</w:t>
      </w:r>
      <w:bookmarkEnd w:id="808"/>
      <w:bookmarkEnd w:id="809"/>
      <w:bookmarkEnd w:id="81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1" w:name="d0e10163"/>
      <w:bookmarkStart w:id="812" w:name="_Toc383436104"/>
      <w:bookmarkStart w:id="813" w:name="_Toc383436399"/>
      <w:bookmarkStart w:id="814" w:name="_Toc442450832"/>
      <w:bookmarkEnd w:id="811"/>
      <w:r>
        <w:t>The application runs OK in execute mode, but throws an exception in debug mode</w:t>
      </w:r>
      <w:bookmarkEnd w:id="812"/>
      <w:bookmarkEnd w:id="813"/>
      <w:bookmarkEnd w:id="81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DE7" w:rsidRDefault="004B0DE7" w:rsidP="000B6A0B">
      <w:r>
        <w:separator/>
      </w:r>
    </w:p>
  </w:endnote>
  <w:endnote w:type="continuationSeparator" w:id="0">
    <w:p w:rsidR="004B0DE7" w:rsidRDefault="004B0DE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FF1" w:rsidRDefault="00456FF1">
    <w:pPr>
      <w:pStyle w:val="Footer"/>
    </w:pPr>
  </w:p>
  <w:p w:rsidR="00456FF1" w:rsidRDefault="00456FF1"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56FF1" w:rsidRDefault="00456FF1" w:rsidP="000B6A0B">
        <w:pPr>
          <w:pStyle w:val="Footer"/>
        </w:pPr>
        <w:r>
          <w:fldChar w:fldCharType="begin"/>
        </w:r>
        <w:r>
          <w:instrText xml:space="preserve"> PAGE   \* MERGEFORMAT </w:instrText>
        </w:r>
        <w:r>
          <w:fldChar w:fldCharType="separate"/>
        </w:r>
        <w:r w:rsidR="00442EB3">
          <w:rPr>
            <w:noProof/>
          </w:rPr>
          <w:t>1</w:t>
        </w:r>
        <w:r>
          <w:rPr>
            <w:noProof/>
          </w:rPr>
          <w:fldChar w:fldCharType="end"/>
        </w:r>
      </w:p>
    </w:sdtContent>
  </w:sdt>
  <w:p w:rsidR="00456FF1" w:rsidRDefault="00456FF1"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DE7" w:rsidRDefault="004B0DE7" w:rsidP="000B6A0B">
      <w:r>
        <w:separator/>
      </w:r>
    </w:p>
  </w:footnote>
  <w:footnote w:type="continuationSeparator" w:id="0">
    <w:p w:rsidR="004B0DE7" w:rsidRDefault="004B0DE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B23C80"/>
    <w:multiLevelType w:val="hybridMultilevel"/>
    <w:tmpl w:val="7026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0"/>
  </w:num>
  <w:num w:numId="3">
    <w:abstractNumId w:val="8"/>
  </w:num>
  <w:num w:numId="4">
    <w:abstractNumId w:val="15"/>
  </w:num>
  <w:num w:numId="5">
    <w:abstractNumId w:val="0"/>
  </w:num>
  <w:num w:numId="6">
    <w:abstractNumId w:val="28"/>
  </w:num>
  <w:num w:numId="7">
    <w:abstractNumId w:val="29"/>
  </w:num>
  <w:num w:numId="8">
    <w:abstractNumId w:val="12"/>
  </w:num>
  <w:num w:numId="9">
    <w:abstractNumId w:val="79"/>
  </w:num>
  <w:num w:numId="10">
    <w:abstractNumId w:val="42"/>
  </w:num>
  <w:num w:numId="11">
    <w:abstractNumId w:val="39"/>
  </w:num>
  <w:num w:numId="12">
    <w:abstractNumId w:val="73"/>
  </w:num>
  <w:num w:numId="13">
    <w:abstractNumId w:val="49"/>
  </w:num>
  <w:num w:numId="14">
    <w:abstractNumId w:val="87"/>
  </w:num>
  <w:num w:numId="15">
    <w:abstractNumId w:val="81"/>
  </w:num>
  <w:num w:numId="16">
    <w:abstractNumId w:val="10"/>
  </w:num>
  <w:num w:numId="17">
    <w:abstractNumId w:val="76"/>
  </w:num>
  <w:num w:numId="18">
    <w:abstractNumId w:val="5"/>
  </w:num>
  <w:num w:numId="19">
    <w:abstractNumId w:val="48"/>
  </w:num>
  <w:num w:numId="20">
    <w:abstractNumId w:val="70"/>
  </w:num>
  <w:num w:numId="21">
    <w:abstractNumId w:val="3"/>
  </w:num>
  <w:num w:numId="22">
    <w:abstractNumId w:val="4"/>
  </w:num>
  <w:num w:numId="23">
    <w:abstractNumId w:val="61"/>
  </w:num>
  <w:num w:numId="24">
    <w:abstractNumId w:val="63"/>
  </w:num>
  <w:num w:numId="25">
    <w:abstractNumId w:val="34"/>
  </w:num>
  <w:num w:numId="26">
    <w:abstractNumId w:val="86"/>
  </w:num>
  <w:num w:numId="27">
    <w:abstractNumId w:val="2"/>
  </w:num>
  <w:num w:numId="28">
    <w:abstractNumId w:val="36"/>
  </w:num>
  <w:num w:numId="29">
    <w:abstractNumId w:val="53"/>
  </w:num>
  <w:num w:numId="30">
    <w:abstractNumId w:val="58"/>
  </w:num>
  <w:num w:numId="31">
    <w:abstractNumId w:val="60"/>
  </w:num>
  <w:num w:numId="32">
    <w:abstractNumId w:val="11"/>
  </w:num>
  <w:num w:numId="33">
    <w:abstractNumId w:val="19"/>
  </w:num>
  <w:num w:numId="34">
    <w:abstractNumId w:val="56"/>
  </w:num>
  <w:num w:numId="35">
    <w:abstractNumId w:val="82"/>
  </w:num>
  <w:num w:numId="36">
    <w:abstractNumId w:val="26"/>
  </w:num>
  <w:num w:numId="37">
    <w:abstractNumId w:val="7"/>
  </w:num>
  <w:num w:numId="38">
    <w:abstractNumId w:val="16"/>
  </w:num>
  <w:num w:numId="39">
    <w:abstractNumId w:val="74"/>
  </w:num>
  <w:num w:numId="40">
    <w:abstractNumId w:val="46"/>
  </w:num>
  <w:num w:numId="41">
    <w:abstractNumId w:val="37"/>
  </w:num>
  <w:num w:numId="42">
    <w:abstractNumId w:val="78"/>
  </w:num>
  <w:num w:numId="43">
    <w:abstractNumId w:val="55"/>
  </w:num>
  <w:num w:numId="44">
    <w:abstractNumId w:val="77"/>
  </w:num>
  <w:num w:numId="45">
    <w:abstractNumId w:val="57"/>
  </w:num>
  <w:num w:numId="46">
    <w:abstractNumId w:val="47"/>
  </w:num>
  <w:num w:numId="47">
    <w:abstractNumId w:val="17"/>
  </w:num>
  <w:num w:numId="48">
    <w:abstractNumId w:val="65"/>
  </w:num>
  <w:num w:numId="49">
    <w:abstractNumId w:val="20"/>
  </w:num>
  <w:num w:numId="50">
    <w:abstractNumId w:val="44"/>
  </w:num>
  <w:num w:numId="51">
    <w:abstractNumId w:val="1"/>
  </w:num>
  <w:num w:numId="52">
    <w:abstractNumId w:val="75"/>
  </w:num>
  <w:num w:numId="53">
    <w:abstractNumId w:val="64"/>
  </w:num>
  <w:num w:numId="54">
    <w:abstractNumId w:val="45"/>
  </w:num>
  <w:num w:numId="55">
    <w:abstractNumId w:val="54"/>
  </w:num>
  <w:num w:numId="56">
    <w:abstractNumId w:val="80"/>
  </w:num>
  <w:num w:numId="57">
    <w:abstractNumId w:val="9"/>
  </w:num>
  <w:num w:numId="58">
    <w:abstractNumId w:val="84"/>
  </w:num>
  <w:num w:numId="59">
    <w:abstractNumId w:val="66"/>
  </w:num>
  <w:num w:numId="60">
    <w:abstractNumId w:val="30"/>
  </w:num>
  <w:num w:numId="61">
    <w:abstractNumId w:val="24"/>
  </w:num>
  <w:num w:numId="62">
    <w:abstractNumId w:val="85"/>
  </w:num>
  <w:num w:numId="63">
    <w:abstractNumId w:val="72"/>
  </w:num>
  <w:num w:numId="64">
    <w:abstractNumId w:val="71"/>
  </w:num>
  <w:num w:numId="65">
    <w:abstractNumId w:val="32"/>
  </w:num>
  <w:num w:numId="66">
    <w:abstractNumId w:val="68"/>
  </w:num>
  <w:num w:numId="67">
    <w:abstractNumId w:val="69"/>
  </w:num>
  <w:num w:numId="68">
    <w:abstractNumId w:val="51"/>
  </w:num>
  <w:num w:numId="69">
    <w:abstractNumId w:val="25"/>
  </w:num>
  <w:num w:numId="70">
    <w:abstractNumId w:val="27"/>
  </w:num>
  <w:num w:numId="71">
    <w:abstractNumId w:val="62"/>
  </w:num>
  <w:num w:numId="72">
    <w:abstractNumId w:val="35"/>
  </w:num>
  <w:num w:numId="73">
    <w:abstractNumId w:val="23"/>
  </w:num>
  <w:num w:numId="74">
    <w:abstractNumId w:val="43"/>
  </w:num>
  <w:num w:numId="75">
    <w:abstractNumId w:val="21"/>
  </w:num>
  <w:num w:numId="76">
    <w:abstractNumId w:val="67"/>
  </w:num>
  <w:num w:numId="77">
    <w:abstractNumId w:val="52"/>
  </w:num>
  <w:num w:numId="78">
    <w:abstractNumId w:val="18"/>
  </w:num>
  <w:num w:numId="79">
    <w:abstractNumId w:val="14"/>
  </w:num>
  <w:num w:numId="80">
    <w:abstractNumId w:val="83"/>
  </w:num>
  <w:num w:numId="81">
    <w:abstractNumId w:val="40"/>
  </w:num>
  <w:num w:numId="82">
    <w:abstractNumId w:val="59"/>
  </w:num>
  <w:num w:numId="83">
    <w:abstractNumId w:val="38"/>
  </w:num>
  <w:num w:numId="84">
    <w:abstractNumId w:val="22"/>
  </w:num>
  <w:num w:numId="85">
    <w:abstractNumId w:val="6"/>
  </w:num>
  <w:num w:numId="86">
    <w:abstractNumId w:val="41"/>
  </w:num>
  <w:num w:numId="87">
    <w:abstractNumId w:val="33"/>
  </w:num>
  <w:num w:numId="88">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F1150"/>
    <w:rsid w:val="00700B55"/>
    <w:rsid w:val="00701E8F"/>
    <w:rsid w:val="007033FE"/>
    <w:rsid w:val="0071130B"/>
    <w:rsid w:val="007133C4"/>
    <w:rsid w:val="007139FA"/>
    <w:rsid w:val="00713B4C"/>
    <w:rsid w:val="007151C3"/>
    <w:rsid w:val="00720E58"/>
    <w:rsid w:val="007251E2"/>
    <w:rsid w:val="00725567"/>
    <w:rsid w:val="007316BB"/>
    <w:rsid w:val="007344BD"/>
    <w:rsid w:val="007548FB"/>
    <w:rsid w:val="00754E24"/>
    <w:rsid w:val="007610D6"/>
    <w:rsid w:val="007631DC"/>
    <w:rsid w:val="00767AC4"/>
    <w:rsid w:val="007778F6"/>
    <w:rsid w:val="007800FD"/>
    <w:rsid w:val="0078099D"/>
    <w:rsid w:val="00781F60"/>
    <w:rsid w:val="00782DA2"/>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3041"/>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150FB"/>
    <w:rsid w:val="00A25905"/>
    <w:rsid w:val="00A31177"/>
    <w:rsid w:val="00A37B21"/>
    <w:rsid w:val="00A42D5E"/>
    <w:rsid w:val="00A46FC9"/>
    <w:rsid w:val="00A56E87"/>
    <w:rsid w:val="00A608D8"/>
    <w:rsid w:val="00A77BF2"/>
    <w:rsid w:val="00A81176"/>
    <w:rsid w:val="00A92556"/>
    <w:rsid w:val="00A93D04"/>
    <w:rsid w:val="00AB228A"/>
    <w:rsid w:val="00AC18F7"/>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70CC"/>
    <w:rsid w:val="00FA2447"/>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BFBC9-87D8-497D-828F-777F3151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13299</TotalTime>
  <Pages>155</Pages>
  <Words>45474</Words>
  <Characters>259202</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188</cp:revision>
  <dcterms:created xsi:type="dcterms:W3CDTF">2015-02-16T15:07:00Z</dcterms:created>
  <dcterms:modified xsi:type="dcterms:W3CDTF">2016-03-31T15:39:00Z</dcterms:modified>
</cp:coreProperties>
</file>