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825EDA">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825EDA">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825EDA">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bookmarkStart w:id="26" w:name="_GoBack"/>
      <w:bookmarkEnd w:id="26"/>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53857406"/>
      <w:bookmarkEnd w:id="27"/>
      <w:r>
        <w:lastRenderedPageBreak/>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453857407"/>
      <w:bookmarkStart w:id="45" w:name="_Toc383435977"/>
      <w:bookmarkStart w:id="46" w:name="_Toc38343627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4"/>
    </w:p>
    <w:p w:rsidR="00442EB3" w:rsidRDefault="00442EB3" w:rsidP="00442EB3">
      <w:pPr>
        <w:pStyle w:val="Heading2"/>
      </w:pPr>
      <w:bookmarkStart w:id="47" w:name="_Toc453857408"/>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53857409"/>
      <w:r>
        <w:t>The Cicero user interface</w:t>
      </w:r>
      <w:bookmarkEnd w:id="48"/>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9" w:name="_Toc453857410"/>
      <w:r>
        <w:rPr>
          <w:highlight w:val="white"/>
        </w:rPr>
        <w:t>Basic operation</w:t>
      </w:r>
      <w:bookmarkEnd w:id="49"/>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0" w:name="_Toc453857411"/>
      <w:r>
        <w:t>Full l</w:t>
      </w:r>
      <w:r w:rsidR="00297F29">
        <w:t xml:space="preserve">ist of </w:t>
      </w:r>
      <w:r w:rsidR="001C7B63">
        <w:t>Cicero commands</w:t>
      </w:r>
      <w:bookmarkEnd w:id="50"/>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3857412"/>
      <w:r>
        <w:t>Example use case</w:t>
      </w:r>
      <w:bookmarkEnd w:id="51"/>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3857413"/>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3857414"/>
      <w:bookmarkEnd w:id="53"/>
      <w:r>
        <w:t>Domain model - p</w:t>
      </w:r>
      <w:r w:rsidR="008D5355">
        <w:t>rogramming concepts</w:t>
      </w:r>
      <w:bookmarkEnd w:id="45"/>
      <w:bookmarkEnd w:id="46"/>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3857415"/>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3857416"/>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3857417"/>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453857418"/>
      <w:bookmarkStart w:id="77" w:name="_Toc383435981"/>
      <w:bookmarkStart w:id="78" w:name="_Toc383436276"/>
      <w:bookmarkEnd w:id="75"/>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3857419"/>
      <w:r>
        <w:t>Recognised method</w:t>
      </w:r>
      <w:bookmarkEnd w:id="77"/>
      <w:bookmarkEnd w:id="78"/>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3857420"/>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3857421"/>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385742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385742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385742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385742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385742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3857427"/>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5385742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385742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385743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385743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385743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385743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385743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385743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3857436"/>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385743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385743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385743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385744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385744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385744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3857443"/>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385744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385744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3857446"/>
      <w:bookmarkEnd w:id="147"/>
      <w:bookmarkEnd w:id="148"/>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3857447"/>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3857448"/>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3857449"/>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3857450"/>
      <w:bookmarkEnd w:id="345"/>
      <w:r>
        <w:lastRenderedPageBreak/>
        <w:t>The object life-cycle</w:t>
      </w:r>
      <w:bookmarkEnd w:id="327"/>
      <w:bookmarkEnd w:id="328"/>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3857451"/>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3857452"/>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3857453"/>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3857454"/>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3857455"/>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3857456"/>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3857457"/>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3857458"/>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3857459"/>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3857460"/>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3857461"/>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3857462"/>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3857463"/>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3857464"/>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3857465"/>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3857466"/>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3857467"/>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3857468"/>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3857469"/>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3857470"/>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3857471"/>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3857472"/>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3857473"/>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3857474"/>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3857475"/>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3857476"/>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3857477"/>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3857478"/>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3857479"/>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3857480"/>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3857481"/>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3857482"/>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3857483"/>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3857484"/>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3857485"/>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3857486"/>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3857487"/>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3857488"/>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3857489"/>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3857490"/>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3857491"/>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3857492"/>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3857493"/>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3857494"/>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3857495"/>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3857496"/>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3857497"/>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3857498"/>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3857499"/>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3857500"/>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3857501"/>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3857502"/>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3857503"/>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3857504"/>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3857505"/>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3857506"/>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3857507"/>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3857508"/>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3857509"/>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3857510"/>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3857511"/>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3857512"/>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3857513"/>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3857514"/>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3857515"/>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3857516"/>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3857517"/>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3857518"/>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3857519"/>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3857520"/>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453857521"/>
      <w:bookmarkStart w:id="534" w:name="_Toc383436022"/>
      <w:bookmarkStart w:id="535" w:name="_Toc383436317"/>
      <w:bookmarkStart w:id="536" w:name="_Toc383436002"/>
      <w:bookmarkStart w:id="537" w:name="_Toc383436297"/>
      <w:bookmarkEnd w:id="531"/>
      <w:bookmarkEnd w:id="532"/>
      <w:r>
        <w:t>How to handle associations that are defined by an interface rather than a class</w:t>
      </w:r>
      <w:bookmarkEnd w:id="53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3857522"/>
      <w:bookmarkEnd w:id="534"/>
      <w:bookmarkEnd w:id="535"/>
      <w:bookmarkEnd w:id="536"/>
      <w:bookmarkEnd w:id="537"/>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3" w:name="_Toc453857523"/>
      <w:bookmarkStart w:id="604" w:name="_Toc383436001"/>
      <w:bookmarkStart w:id="605" w:name="_Toc383436296"/>
      <w:r>
        <w:t>Adding custom views</w:t>
      </w:r>
      <w:bookmarkEnd w:id="603"/>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E05066">
      <w:pPr>
        <w:pStyle w:val="Code"/>
        <w:rPr>
          <w:highlight w:val="white"/>
        </w:rPr>
      </w:pPr>
      <w:r>
        <w:rPr>
          <w:color w:val="0000FF"/>
          <w:highlight w:val="white"/>
        </w:rPr>
        <w:lastRenderedPageBreak/>
        <w:t>module</w:t>
      </w:r>
      <w:r>
        <w:rPr>
          <w:highlight w:val="white"/>
        </w:rPr>
        <w:t xml:space="preserve"> NakedObjects {</w:t>
      </w:r>
    </w:p>
    <w:p w:rsidR="00E05066" w:rsidRDefault="00E05066" w:rsidP="00E05066">
      <w:pPr>
        <w:pStyle w:val="Code"/>
        <w:rPr>
          <w:highlight w:val="white"/>
        </w:rPr>
      </w:pPr>
      <w:r>
        <w:rPr>
          <w:highlight w:val="white"/>
        </w:rPr>
        <w:t xml:space="preserve">    app.run((template: ITemplate) =&gt; {</w:t>
      </w:r>
    </w:p>
    <w:p w:rsidR="00E05066" w:rsidRDefault="00E05066" w:rsidP="00E05066">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E05066" w:rsidRDefault="00E05066" w:rsidP="00E05066">
      <w:pPr>
        <w:pStyle w:val="Code"/>
        <w:rPr>
          <w:highlight w:val="white"/>
        </w:rPr>
      </w:pPr>
      <w:r>
        <w:rPr>
          <w:highlight w:val="white"/>
        </w:rPr>
        <w:t xml:space="preserve">            InteractionMode.View, </w:t>
      </w:r>
      <w:r>
        <w:rPr>
          <w:color w:val="A31515"/>
          <w:highlight w:val="white"/>
        </w:rPr>
        <w:t>"Content/CustomViews/productView.html"</w:t>
      </w:r>
      <w:r>
        <w:rPr>
          <w:highlight w:val="white"/>
        </w:rPr>
        <w:t>);</w:t>
      </w:r>
    </w:p>
    <w:p w:rsidR="00E05066" w:rsidRDefault="00E05066" w:rsidP="00E05066">
      <w:pPr>
        <w:pStyle w:val="Code"/>
        <w:rPr>
          <w:highlight w:val="white"/>
        </w:rPr>
      </w:pPr>
      <w:r>
        <w:rPr>
          <w:highlight w:val="white"/>
        </w:rPr>
        <w:t xml:space="preserve">       </w:t>
      </w:r>
      <w:r>
        <w:rPr>
          <w:color w:val="008000"/>
          <w:highlight w:val="white"/>
        </w:rPr>
        <w:t>//add further custom templates as needed</w:t>
      </w:r>
    </w:p>
    <w:p w:rsidR="00E05066" w:rsidRDefault="00E05066" w:rsidP="00E05066">
      <w:pPr>
        <w:pStyle w:val="Code"/>
        <w:rPr>
          <w:highlight w:val="white"/>
        </w:rPr>
      </w:pPr>
      <w:r>
        <w:rPr>
          <w:highlight w:val="white"/>
        </w:rPr>
        <w:t xml:space="preserve">    });</w:t>
      </w:r>
    </w:p>
    <w:p w:rsidR="00E05066" w:rsidRDefault="00E05066" w:rsidP="00E05066">
      <w:pPr>
        <w:pStyle w:val="Code"/>
      </w:pPr>
      <w:r>
        <w:rPr>
          <w:highlight w:val="white"/>
        </w:rPr>
        <w:t>}</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lastRenderedPageBreak/>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lastRenderedPageBreak/>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4"/>
      <w:bookmarkEnd w:id="605"/>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lastRenderedPageBreak/>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1"/>
      <w:bookmarkEnd w:id="602"/>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825EDA"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66E" w:rsidRDefault="0029266E" w:rsidP="000B6A0B">
      <w:r>
        <w:separator/>
      </w:r>
    </w:p>
  </w:endnote>
  <w:endnote w:type="continuationSeparator" w:id="0">
    <w:p w:rsidR="0029266E" w:rsidRDefault="0029266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DA" w:rsidRDefault="00825EDA">
    <w:pPr>
      <w:pStyle w:val="Footer"/>
    </w:pPr>
  </w:p>
  <w:p w:rsidR="00825EDA" w:rsidRDefault="00825ED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25EDA" w:rsidRDefault="00825EDA" w:rsidP="000B6A0B">
        <w:pPr>
          <w:pStyle w:val="Footer"/>
        </w:pPr>
        <w:r>
          <w:fldChar w:fldCharType="begin"/>
        </w:r>
        <w:r>
          <w:instrText xml:space="preserve"> PAGE   \* MERGEFORMAT </w:instrText>
        </w:r>
        <w:r>
          <w:fldChar w:fldCharType="separate"/>
        </w:r>
        <w:r w:rsidR="0083118D">
          <w:rPr>
            <w:noProof/>
          </w:rPr>
          <w:t>1</w:t>
        </w:r>
        <w:r>
          <w:rPr>
            <w:noProof/>
          </w:rPr>
          <w:fldChar w:fldCharType="end"/>
        </w:r>
      </w:p>
    </w:sdtContent>
  </w:sdt>
  <w:p w:rsidR="00825EDA" w:rsidRDefault="00825ED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66E" w:rsidRDefault="0029266E" w:rsidP="000B6A0B">
      <w:r>
        <w:separator/>
      </w:r>
    </w:p>
  </w:footnote>
  <w:footnote w:type="continuationSeparator" w:id="0">
    <w:p w:rsidR="0029266E" w:rsidRDefault="0029266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7729A"/>
    <w:rsid w:val="00C87927"/>
    <w:rsid w:val="00CA48E2"/>
    <w:rsid w:val="00CA5A6A"/>
    <w:rsid w:val="00CB1506"/>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9096-2A41-4A4A-84D6-524DE941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19792</TotalTime>
  <Pages>159</Pages>
  <Words>47190</Words>
  <Characters>268986</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254</cp:revision>
  <dcterms:created xsi:type="dcterms:W3CDTF">2015-02-16T15:07:00Z</dcterms:created>
  <dcterms:modified xsi:type="dcterms:W3CDTF">2016-06-17T09:05:00Z</dcterms:modified>
</cp:coreProperties>
</file>