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076772" w:rsidP="0072767B">
      <w:pPr>
        <w:jc w:val="center"/>
        <w:divId w:val="898244523"/>
        <w:rPr>
          <w:rFonts w:ascii="Arial" w:hAnsi="Arial" w:cs="Arial"/>
          <w:b/>
          <w:sz w:val="44"/>
        </w:rPr>
      </w:pPr>
      <w:r>
        <w:rPr>
          <w:rFonts w:ascii="Arial" w:hAnsi="Arial" w:cs="Arial"/>
          <w:b/>
          <w:sz w:val="44"/>
        </w:rPr>
        <w:t>Version 9.0.0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6772">
        <w:rPr>
          <w:rFonts w:ascii="Arial" w:hAnsi="Arial" w:cs="Arial"/>
          <w:b/>
          <w:sz w:val="32"/>
        </w:rPr>
        <w:t>2</w:t>
      </w:r>
      <w:bookmarkStart w:id="0" w:name="_GoBack"/>
      <w:bookmarkEnd w:id="0"/>
      <w:r w:rsidR="005708CB">
        <w:rPr>
          <w:rFonts w:ascii="Arial" w:hAnsi="Arial" w:cs="Arial"/>
          <w:b/>
          <w:sz w:val="32"/>
        </w:rPr>
        <w:t>1</w:t>
      </w:r>
      <w:r w:rsidR="00095491" w:rsidRPr="00095491">
        <w:rPr>
          <w:rFonts w:ascii="Arial" w:hAnsi="Arial" w:cs="Arial"/>
          <w:b/>
          <w:sz w:val="32"/>
          <w:vertAlign w:val="superscript"/>
        </w:rPr>
        <w:t>st</w:t>
      </w:r>
      <w:r w:rsidR="00095491">
        <w:rPr>
          <w:rFonts w:ascii="Arial" w:hAnsi="Arial" w:cs="Arial"/>
          <w:b/>
          <w:sz w:val="32"/>
        </w:rPr>
        <w:t xml:space="preserve"> </w:t>
      </w:r>
      <w:r w:rsidR="00DF734D">
        <w:rPr>
          <w:rFonts w:ascii="Arial" w:hAnsi="Arial" w:cs="Arial"/>
          <w:b/>
          <w:sz w:val="32"/>
        </w:rPr>
        <w:t xml:space="preserve"> </w:t>
      </w:r>
      <w:r w:rsidR="00095491">
        <w:rPr>
          <w:rFonts w:ascii="Arial" w:hAnsi="Arial" w:cs="Arial"/>
          <w:b/>
          <w:sz w:val="32"/>
        </w:rPr>
        <w:t>June</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A86841">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A86841">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A86841">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479783628"/>
      <w:bookmarkStart w:id="10" w:name="_Toc383435965"/>
      <w:bookmarkStart w:id="11" w:name="_Toc383436260"/>
      <w:bookmarkEnd w:id="1"/>
      <w:bookmarkEnd w:id="2"/>
      <w:bookmarkEnd w:id="3"/>
      <w:bookmarkEnd w:id="4"/>
      <w:bookmarkEnd w:id="5"/>
      <w:bookmarkEnd w:id="6"/>
      <w:bookmarkEnd w:id="7"/>
      <w:bookmarkEnd w:id="8"/>
      <w:r>
        <w:lastRenderedPageBreak/>
        <w:t>Getting started</w:t>
      </w:r>
      <w:r w:rsidR="003D3DE8">
        <w:t xml:space="preserve"> with NOF 9</w:t>
      </w:r>
      <w:bookmarkEnd w:id="9"/>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A86841"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A86841"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2" w:name="_Running_NOF9_with"/>
      <w:bookmarkStart w:id="13" w:name="_Running_the_NOF9"/>
      <w:bookmarkStart w:id="14" w:name="_Toc479783629"/>
      <w:bookmarkEnd w:id="12"/>
      <w:bookmarkEnd w:id="13"/>
      <w:r>
        <w:t xml:space="preserve">Running </w:t>
      </w:r>
      <w:r w:rsidR="005B24B9">
        <w:t xml:space="preserve">the </w:t>
      </w:r>
      <w:r>
        <w:t xml:space="preserve">NOF9 </w:t>
      </w:r>
      <w:r w:rsidR="005B24B9">
        <w:t>Template solution</w:t>
      </w:r>
      <w:bookmarkEnd w:id="14"/>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79783630"/>
      <w:bookmarkEnd w:id="15"/>
      <w:r>
        <w:t>Troubleshooting</w:t>
      </w:r>
      <w:bookmarkEnd w:id="16"/>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79783631"/>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79783632"/>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20" w:name="_Toc479783633"/>
      <w:r>
        <w:t>Upgrading to NOF9 from earlier versions</w:t>
      </w:r>
      <w:bookmarkEnd w:id="20"/>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1" w:name="_Toc479783634"/>
      <w:r>
        <w:t>Writing a new application</w:t>
      </w:r>
      <w:bookmarkEnd w:id="21"/>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479783635"/>
      <w:bookmarkStart w:id="48" w:name="_Toc383435977"/>
      <w:bookmarkStart w:id="49" w:name="_Toc383436272"/>
      <w:bookmarkEnd w:id="10"/>
      <w:bookmarkEnd w:id="1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NOF </w:t>
      </w:r>
      <w:r w:rsidR="00442EB3">
        <w:t>user interface guide</w:t>
      </w:r>
      <w:bookmarkEnd w:id="47"/>
    </w:p>
    <w:p w:rsidR="00D137B5" w:rsidRDefault="00D137B5" w:rsidP="00D137B5">
      <w:r>
        <w:t>This section applies to both the NOF8 and NOF9 clients</w:t>
      </w:r>
    </w:p>
    <w:p w:rsidR="00442EB3" w:rsidRDefault="00442EB3" w:rsidP="00442EB3">
      <w:pPr>
        <w:pStyle w:val="Heading2"/>
      </w:pPr>
      <w:bookmarkStart w:id="50" w:name="_Toc479783636"/>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1" w:name="_Toc479783637"/>
      <w:r>
        <w:t>The Cicero user interface</w:t>
      </w:r>
      <w:bookmarkEnd w:id="51"/>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A86841"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2" w:name="_Toc479783638"/>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79783639"/>
      <w:r>
        <w:lastRenderedPageBreak/>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79783640"/>
      <w:r>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79783641"/>
      <w:r>
        <w:rPr>
          <w:rFonts w:eastAsia="Times New Roman"/>
        </w:rPr>
        <w:lastRenderedPageBreak/>
        <w:t>Programming Reference</w:t>
      </w:r>
      <w:bookmarkEnd w:id="55"/>
    </w:p>
    <w:p w:rsidR="008D5355" w:rsidRDefault="003E5B65" w:rsidP="00DF79BF">
      <w:pPr>
        <w:pStyle w:val="Heading2"/>
      </w:pPr>
      <w:bookmarkStart w:id="56" w:name="_Domain_model_-"/>
      <w:bookmarkStart w:id="57" w:name="_Toc479783642"/>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79783643"/>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79783644"/>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79783645"/>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79783646"/>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79783647"/>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79783648"/>
      <w:bookmarkEnd w:id="85"/>
      <w:r>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79783649"/>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79783650"/>
      <w:bookmarkEnd w:id="96"/>
      <w:bookmarkEnd w:id="97"/>
      <w:bookmarkEnd w:id="98"/>
      <w:bookmarkEnd w:id="99"/>
      <w:r>
        <w:lastRenderedPageBreak/>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79783651"/>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79783652"/>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79783653"/>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79783654"/>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79783655"/>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479783656"/>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79783657"/>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79783658"/>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79783659"/>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79783660"/>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79783661"/>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ing_Auditing"/>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79783662"/>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79783663"/>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79783664"/>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79783665"/>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79783666"/>
      <w:bookmarkEnd w:id="168"/>
      <w:bookmarkEnd w:id="169"/>
      <w:r>
        <w:lastRenderedPageBreak/>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79783667"/>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79783668"/>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79783669"/>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79783670"/>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79783671"/>
      <w:bookmarkEnd w:id="211"/>
      <w:bookmarkEnd w:id="212"/>
      <w:r>
        <w:t>Recognised Methods</w:t>
      </w:r>
      <w:bookmarkEnd w:id="213"/>
      <w:bookmarkEnd w:id="214"/>
      <w:bookmarkEnd w:id="215"/>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79783672"/>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79783673"/>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79783674"/>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79783675"/>
      <w:bookmarkEnd w:id="145"/>
      <w:bookmarkEnd w:id="146"/>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479783676"/>
      <w:bookmarkStart w:id="336" w:name="_Toc383435995"/>
      <w:bookmarkStart w:id="337" w:name="_Toc383436290"/>
      <w:bookmarkEnd w:id="331"/>
      <w:bookmarkEnd w:id="332"/>
      <w:r>
        <w:t>Using the Naked Objects IDE</w:t>
      </w:r>
      <w:bookmarkEnd w:id="333"/>
      <w:bookmarkEnd w:id="334"/>
      <w:bookmarkEnd w:id="33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79783677"/>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79783678"/>
      <w:bookmarkEnd w:id="342"/>
      <w:r>
        <w:t>Code Snippets</w:t>
      </w:r>
      <w:bookmarkEnd w:id="343"/>
      <w:bookmarkEnd w:id="344"/>
      <w:bookmarkEnd w:id="345"/>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79783679"/>
      <w:bookmarkEnd w:id="356"/>
      <w:r>
        <w:lastRenderedPageBreak/>
        <w:t>The object life-cycle</w:t>
      </w:r>
      <w:bookmarkEnd w:id="336"/>
      <w:bookmarkEnd w:id="337"/>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8" w:name="creating_objects_programmatically"/>
      <w:bookmarkStart w:id="359" w:name="_Toc479783680"/>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79783681"/>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79783682"/>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79783683"/>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79783684"/>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79783685"/>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79783686"/>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79783687"/>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79783688"/>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479783689"/>
      <w:bookmarkStart w:id="381" w:name="_Toc383435996"/>
      <w:bookmarkStart w:id="382" w:name="_Toc383436291"/>
      <w:bookmarkEnd w:id="377"/>
      <w:bookmarkEnd w:id="378"/>
      <w:bookmarkEnd w:id="379"/>
      <w:r>
        <w:lastRenderedPageBreak/>
        <w:t>How to handle concurrency checking</w:t>
      </w:r>
      <w:bookmarkEnd w:id="380"/>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79783690"/>
      <w:r>
        <w:t>Object presentation</w:t>
      </w:r>
      <w:bookmarkEnd w:id="381"/>
      <w:bookmarkEnd w:id="382"/>
      <w:bookmarkEnd w:id="383"/>
    </w:p>
    <w:p w:rsidR="008D5355" w:rsidRDefault="008D5355" w:rsidP="0029766A">
      <w:pPr>
        <w:pStyle w:val="Heading3"/>
      </w:pPr>
      <w:bookmarkStart w:id="384" w:name="object_title"/>
      <w:bookmarkStart w:id="385" w:name="_Toc479783691"/>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79783692"/>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79783693"/>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79783694"/>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79783695"/>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79783696"/>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79783697"/>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79783698"/>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79783699"/>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79783700"/>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79783701"/>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79783702"/>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79783703"/>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79783704"/>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79783705"/>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79783706"/>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79783707"/>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79783708"/>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79783709"/>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79783710"/>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79783711"/>
      <w:bookmarkEnd w:id="446"/>
      <w:r>
        <w:t>How to handle File Attachments</w:t>
      </w:r>
      <w:bookmarkEnd w:id="44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8" w:name="d0e2682"/>
      <w:bookmarkEnd w:id="44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9" w:name="d0e2707"/>
      <w:bookmarkEnd w:id="44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9783712"/>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r w:rsidR="0098453C">
        <w:rPr>
          <w:color w:val="2B91AF"/>
        </w:rPr>
        <w:t>Hidden</w:t>
      </w:r>
      <w:r w:rsidR="0098453C">
        <w:t>(</w:t>
      </w:r>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r>
        <w:rPr>
          <w:color w:val="2B91AF"/>
        </w:rPr>
        <w:t>Image</w:t>
      </w:r>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byte</w:t>
      </w:r>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AddPhoto(</w:t>
      </w:r>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//public void AddOrChangePhoto(Image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4" w:name="enums"/>
      <w:bookmarkStart w:id="455" w:name="_Toc479783713"/>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9783714"/>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lastRenderedPageBreak/>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lastRenderedPageBreak/>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lastRenderedPageBreak/>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A86841"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5" w:name="_Authorization_1"/>
      <w:bookmarkEnd w:id="555"/>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A86841"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 xml:space="preserve">Angular/CLI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2"/>
      <w:bookmarkEnd w:id="593"/>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841" w:rsidRDefault="00A86841" w:rsidP="000B6A0B">
      <w:r>
        <w:separator/>
      </w:r>
    </w:p>
  </w:endnote>
  <w:endnote w:type="continuationSeparator" w:id="0">
    <w:p w:rsidR="00A86841" w:rsidRDefault="00A8684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076772">
          <w:rPr>
            <w:noProof/>
          </w:rPr>
          <w:t>20</w:t>
        </w:r>
        <w:r>
          <w:rPr>
            <w:noProof/>
          </w:rPr>
          <w:fldChar w:fldCharType="end"/>
        </w:r>
      </w:p>
    </w:sdtContent>
  </w:sdt>
  <w:p w:rsidR="006350ED" w:rsidRDefault="006350ED" w:rsidP="000B6A0B">
    <w:pPr>
      <w:pStyle w:val="Footer"/>
    </w:pPr>
  </w:p>
  <w:p w:rsidR="006350ED" w:rsidRDefault="00635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076772">
          <w:rPr>
            <w:noProof/>
          </w:rPr>
          <w:t>1</w:t>
        </w:r>
        <w:r>
          <w:rPr>
            <w:noProof/>
          </w:rPr>
          <w:fldChar w:fldCharType="end"/>
        </w:r>
      </w:p>
    </w:sdtContent>
  </w:sdt>
  <w:p w:rsidR="006350ED" w:rsidRDefault="006350ED" w:rsidP="000B6A0B">
    <w:pPr>
      <w:pStyle w:val="Footer"/>
    </w:pPr>
  </w:p>
  <w:p w:rsidR="006350ED" w:rsidRDefault="00635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841" w:rsidRDefault="00A86841" w:rsidP="000B6A0B">
      <w:r>
        <w:separator/>
      </w:r>
    </w:p>
  </w:footnote>
  <w:footnote w:type="continuationSeparator" w:id="0">
    <w:p w:rsidR="00A86841" w:rsidRDefault="00A86841"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53C"/>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D8AF9"/>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92401-518A-43A6-836B-BD4A0928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45792</Words>
  <Characters>261019</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64</cp:revision>
  <cp:lastPrinted>2016-07-12T10:07:00Z</cp:lastPrinted>
  <dcterms:created xsi:type="dcterms:W3CDTF">2016-11-04T14:34:00Z</dcterms:created>
  <dcterms:modified xsi:type="dcterms:W3CDTF">2017-06-21T08:40:00Z</dcterms:modified>
</cp:coreProperties>
</file>