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2"/>
        </w:rPr>
        <w:t>ИНСТРУКЦИЯ ПО ПРОВЕРКЕ ПИСЕМ НА ФИШИНГ</w:t>
        <w:br/>
        <w:t>Статический анализ электронной почты и вложений</w:t>
      </w:r>
    </w:p>
    <w:p>
      <w:pPr>
        <w:jc w:val="center"/>
      </w:pPr>
      <w:r>
        <w:rPr>
          <w:rFonts w:ascii="Calibri" w:hAnsi="Calibri" w:eastAsia="Calibri"/>
          <w:b w:val="0"/>
          <w:color w:val="666666"/>
          <w:sz w:val="20"/>
        </w:rPr>
        <w:t>Версия: 1.0  |  Проект: Audit_Email_Verification_System  |  Дата: 09.06.2026</w:t>
      </w:r>
    </w:p>
    <w:p/>
    <w:p>
      <w:pPr>
        <w:pStyle w:val="Heading1"/>
      </w:pPr>
      <w:r>
        <w:rPr>
          <w:rFonts w:ascii="Calibri" w:hAnsi="Calibri" w:eastAsia="Calibri"/>
        </w:rPr>
        <w:t>1. Назначение документа</w:t>
      </w:r>
    </w:p>
    <w:p>
      <w:r>
        <w:rPr>
          <w:rFonts w:ascii="Calibri" w:hAnsi="Calibri" w:eastAsia="Calibri"/>
          <w:b w:val="0"/>
          <w:sz w:val="22"/>
        </w:rPr>
        <w:t>Документ описывает единый порядок проверки входящих писем (.eml, .msg) на признаки фишинга, BEC, вредоносных вложений и социальной инженерии. Все этапы выполняются статически — без открытия вложений в Outlook, Word или Adobe Reader на рабочей станции аналитика.</w:t>
      </w:r>
    </w:p>
    <w:p>
      <w:pPr>
        <w:pStyle w:val="Heading1"/>
      </w:pPr>
      <w:r>
        <w:rPr>
          <w:rFonts w:ascii="Calibri" w:hAnsi="Calibri" w:eastAsia="Calibri"/>
        </w:rPr>
        <w:t>2. Структурная схема проверки</w:t>
      </w:r>
    </w:p>
    <w:p>
      <w:r>
        <w:rPr>
          <w:rFonts w:ascii="Calibri" w:hAnsi="Calibri" w:eastAsia="Calibri"/>
          <w:b/>
          <w:sz w:val="22"/>
        </w:rPr>
        <w:t>Общий конвейер анализа (7 уровней + итоговый отчёт):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>│              ВХОД: письмо .eml / .msg / выборка из PST             │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>└───────────────────────────────┬──────────────────────────────────────┘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 xml:space="preserve">                                │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 xml:space="preserve">              ┌─────────────────▼─────────────────┐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 xml:space="preserve">              │  ЭТАП 0. ПОДГОТОВКА КЕЙСА         │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 xml:space="preserve">              │  Папка Emails\ДД.ММ.ГГГГ\         │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 xml:space="preserve">              │  Фиксация SHA-256, изоляция       │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 xml:space="preserve">              └─────────────────┬─────────────────┘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 xml:space="preserve">                                │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 xml:space="preserve">              ┌─────────────────▼─────────────────┐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 xml:space="preserve">              │  ЭТАП 1. БЫСТРЫЙ ТРИАЖ             │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 xml:space="preserve">              │  Thunderbird Phishing Guard       │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 xml:space="preserve">              │  (эвристики заголовков и тела)    │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 xml:space="preserve">              └─────────────────┬─────────────────┘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 xml:space="preserve">                                │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 xml:space="preserve">              ┌─────────────────▼─────────────────┐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 xml:space="preserve">              │  ЭТАП 2. EMAIL FORENSIC           │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 xml:space="preserve">              │  SPF / DKIM / DMARC               │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 xml:space="preserve">              │  Received, From, Reply-To         │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 xml:space="preserve">              └─────────────────┬─────────────────┘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 xml:space="preserve">                                │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 xml:space="preserve">              ┌─────────────────▼─────────────────┐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 xml:space="preserve">              │  ЭТАП 3. АНАЛИЗ ТЕЛА             │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 xml:space="preserve">              │  URL, HTML, ключевые слова        │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 xml:space="preserve">              │  Domain alignment, BEC-маркеры    │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 xml:space="preserve">              └─────────────────┬─────────────────┘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 xml:space="preserve">                                │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 xml:space="preserve">              ┌─────────────────▼─────────────────┐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 xml:space="preserve">              │  ЭТАП 4. ИЗВЛЕЧЕНИЕ ВЛОЖЕНИЙ      │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 xml:space="preserve">              │  MIME, TNEF (winmail.dat)         │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 xml:space="preserve">              │  Архивы, .url, пароли в теле      │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 xml:space="preserve">              └─────────────────┬─────────────────┘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 xml:space="preserve">                                │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 xml:space="preserve">         ┌──────────────────────┼──────────────────────┐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 xml:space="preserve">         ▼                      ▼                      ▼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>┌────────────────┐   ┌────────────────┐   ┌────────────────┐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>│ ЭТАП 5a. PDF   │   │ ЭТАП 5b. Office│   │ ЭТАП 5c. Медиа │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>│ /JS, OpenAction│   │ VBA, OLE, DDE  │   │ Stego, trailing│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>│ /Launch, /URI  │   │ CVE-2017-11882 │   │ UNC / file://  │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>└───────┬────────┘   └───────┬────────┘   └───────┬────────┘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 xml:space="preserve">        │                    │                    │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 xml:space="preserve">        └────────────────────┼────────────────────┘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 xml:space="preserve">                             │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 xml:space="preserve">              ┌──────────────▼──────────────┐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 xml:space="preserve">              │  ЭТАП 6. YARA + OMSA        │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 xml:space="preserve">              │  Сигнатуры, макросы, PE     │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 xml:space="preserve">              └──────────────┬──────────────┘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 xml:space="preserve">                             │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 xml:space="preserve">              ┌──────────────▼──────────────┐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 xml:space="preserve">              │  ЭТАП 7. ПЕСОЧНИЦА (опц.)   │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 xml:space="preserve">              │  ANY.RUN / VirusTotal       │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 xml:space="preserve">              └──────────────┬──────────────┘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 xml:space="preserve">                             │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 xml:space="preserve">              ┌──────────────▼──────────────┐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 xml:space="preserve">              │  ЭТАП 8. ОТЧЁТ И ВЕРДИКТ     │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 xml:space="preserve">              │  CLEAN / SUSPICIOUS /         │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 xml:space="preserve">              │  MALICIOUS + рекомендации   │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 xml:space="preserve">              └─────────────────────────────┘</w:t>
      </w:r>
    </w:p>
    <w:p>
      <w:pPr>
        <w:pStyle w:val="Heading1"/>
      </w:pPr>
      <w:r>
        <w:rPr>
          <w:rFonts w:ascii="Calibri" w:hAnsi="Calibri" w:eastAsia="Calibri"/>
        </w:rPr>
        <w:t>3. Этапы проверки и инструменты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 w:eastAsia="Calibri"/>
                <w:b/>
              </w:rPr>
              <w:t>Этап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b/>
              </w:rPr>
              <w:t>Что проверяем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b/>
              </w:rPr>
              <w:t>Инструмент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b/>
              </w:rPr>
              <w:t>Команда / действие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Calibri"/>
                <w:sz w:val="20"/>
              </w:rPr>
              <w:t>0. Подготовка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sz w:val="20"/>
              </w:rPr>
              <w:t>Создание папки кейса, копия письма, хеш SHA-256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sz w:val="20"/>
              </w:rPr>
              <w:t>PowerShell / Python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sz w:val="20"/>
              </w:rPr>
              <w:t>Emails\ДД.ММ.ГГГГ\ ; не открывать вложения вручную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Calibri"/>
                <w:sz w:val="20"/>
              </w:rPr>
              <w:t>1. Быстрый триаж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sz w:val="20"/>
              </w:rPr>
              <w:t>From≠Reply-To, spoofing имени, SPF/DKIM fail, опасные расширения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sz w:val="20"/>
              </w:rPr>
              <w:t>Thunderbird Phishing Guard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sz w:val="20"/>
              </w:rPr>
              <w:t>Расширение в Thunderbird + Python Native Host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Calibri"/>
                <w:sz w:val="20"/>
              </w:rPr>
              <w:t>2. Заголовки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sz w:val="20"/>
              </w:rPr>
              <w:t>SPF, DKIM, DMARC, Return-Path, Received, Message-ID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sz w:val="20"/>
              </w:rPr>
              <w:t>phishing_orchestrator / analyze_threats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sz w:val="20"/>
              </w:rPr>
              <w:t>python 03_Clients_and_Integrations\Distributable\src\utils\phishing_orchestrator.py &lt;eml&gt;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Calibri"/>
                <w:sz w:val="20"/>
              </w:rPr>
              <w:t>2. Заголовки (.msg)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sz w:val="20"/>
              </w:rPr>
              <w:t>Те же поля для Outlook MSG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sz w:val="20"/>
              </w:rPr>
              <w:t>extract_msg + inspect_msg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sz w:val="20"/>
              </w:rPr>
              <w:t>python 01_Core_Engines\analyze_email_full.py &lt;путь.msg&gt;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Calibri"/>
                <w:sz w:val="20"/>
              </w:rPr>
              <w:t>3. Тело письма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sz w:val="20"/>
              </w:rPr>
              <w:t>Ссылки, скрытые URL, срочность, запрос пароля, BEC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sz w:val="20"/>
              </w:rPr>
              <w:t>Phishing Guard / ручной разбор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sz w:val="20"/>
              </w:rPr>
              <w:t>Сверка домена ссылки с доменом From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Calibri"/>
                <w:sz w:val="20"/>
              </w:rPr>
              <w:t>4. Извлечение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sz w:val="20"/>
              </w:rPr>
              <w:t>Вложения, winmail.dat, архивы с паролем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sz w:val="20"/>
              </w:rPr>
              <w:t>phishing_orchestrator, extract_all.py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sz w:val="20"/>
              </w:rPr>
              <w:t>Папка Extracted_* в каталоге кейса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Calibri"/>
                <w:sz w:val="20"/>
              </w:rPr>
              <w:t>5a. PDF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sz w:val="20"/>
              </w:rPr>
              <w:t>/JavaScript, /OpenAction, /Launch, /EmbeddedFile, /URI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sz w:val="20"/>
              </w:rPr>
              <w:t>pdf_scanner.py, pdfid, pdf-parser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sz w:val="20"/>
              </w:rPr>
              <w:t>python 01_Core_Engines\metadata_hex_scanner.py &lt;pdf&gt;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Calibri"/>
                <w:sz w:val="20"/>
              </w:rPr>
              <w:t>5b. Office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sz w:val="20"/>
              </w:rPr>
              <w:t>VBA; Remote Template; OLE Package; DDE/DDEAUTO; поля Word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sz w:val="20"/>
              </w:rPr>
              <w:t>olevba, OMSA, office_document_threats.py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sz w:val="20"/>
              </w:rPr>
              <w:t>olevba &lt;файл&gt; ; python 01_Core_Engines\office_document_threats.py &lt;файл&gt;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Calibri"/>
                <w:sz w:val="20"/>
              </w:rPr>
              <w:t>5c. Изображения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sz w:val="20"/>
              </w:rPr>
              <w:t>Trailing data, стеганография, скрытые команды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sz w:val="20"/>
              </w:rPr>
              <w:t>image_carver / media-forensics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sz w:val="20"/>
              </w:rPr>
              <w:t>Анализ извлечённых JPG/PNG/GIF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Calibri"/>
                <w:sz w:val="20"/>
              </w:rPr>
              <w:t>6. Сигнатуры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sz w:val="20"/>
              </w:rPr>
              <w:t>YARA, PE-структура, энтропия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sz w:val="20"/>
              </w:rPr>
              <w:t>professional_threats.yar, analyze_pe_detailed.py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sz w:val="20"/>
              </w:rPr>
              <w:t>Сканирование всех бинарных вложений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Calibri"/>
                <w:sz w:val="20"/>
              </w:rPr>
              <w:t>7. Песочница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sz w:val="20"/>
              </w:rPr>
              <w:t>Поведение при открытии (только при сомнениях)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sz w:val="20"/>
              </w:rPr>
              <w:t>ANY.RUN, VirusTotal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sz w:val="20"/>
              </w:rPr>
              <w:t>Изолированная среда, без рабочей станции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Calibri"/>
                <w:sz w:val="20"/>
              </w:rPr>
              <w:t>8. Отчёт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sz w:val="20"/>
              </w:rPr>
              <w:t>Вердикт, IOC, MITRE ATT&amp;CK, рекомендации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sz w:val="20"/>
              </w:rPr>
              <w:t>generate_*_report_docx.py, JSON/TXT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sz w:val="20"/>
              </w:rPr>
              <w:t>Сохранить в папку кейса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</w:rPr>
        <w:t>4. Пошаговая инструкция</w:t>
      </w:r>
    </w:p>
    <w:p>
      <w:pPr>
        <w:pStyle w:val="Heading2"/>
      </w:pPr>
      <w:r>
        <w:rPr>
          <w:rFonts w:ascii="Calibri" w:hAnsi="Calibri" w:eastAsia="Calibri"/>
        </w:rPr>
        <w:t>Этап 0. Подготовка кейса</w:t>
      </w:r>
    </w:p>
    <w:p>
      <w:pPr>
        <w:pStyle w:val="ListBullet"/>
      </w:pPr>
      <w:r>
        <w:rPr>
          <w:rFonts w:ascii="Calibri" w:hAnsi="Calibri" w:eastAsia="Calibri"/>
          <w:sz w:val="22"/>
        </w:rPr>
        <w:t>Создать каталог: Audit_Email_Verification_System\Emails\ГГГГ-ММ-ДД\</w:t>
      </w:r>
    </w:p>
    <w:p>
      <w:pPr>
        <w:pStyle w:val="ListBullet"/>
      </w:pPr>
      <w:r>
        <w:rPr>
          <w:rFonts w:ascii="Calibri" w:hAnsi="Calibri" w:eastAsia="Calibri"/>
          <w:sz w:val="22"/>
        </w:rPr>
        <w:t>Скопировать исходный файл .eml или .msg в каталог кейса.</w:t>
      </w:r>
    </w:p>
    <w:p>
      <w:pPr>
        <w:pStyle w:val="ListBullet"/>
      </w:pPr>
      <w:r>
        <w:rPr>
          <w:rFonts w:ascii="Calibri" w:hAnsi="Calibri" w:eastAsia="Calibri"/>
          <w:sz w:val="22"/>
        </w:rPr>
        <w:t>Зафиксировать SHA-256 файла письма до любых манипуляций.</w:t>
      </w:r>
    </w:p>
    <w:p>
      <w:pPr>
        <w:pStyle w:val="ListBullet"/>
      </w:pPr>
      <w:r>
        <w:rPr>
          <w:rFonts w:ascii="Calibri" w:hAnsi="Calibri" w:eastAsia="Calibri"/>
          <w:sz w:val="22"/>
        </w:rPr>
        <w:t>Не открывать вложения в Outlook, Word, Excel, Adobe Reader.</w:t>
      </w:r>
    </w:p>
    <w:p>
      <w:pPr>
        <w:pStyle w:val="ListBullet"/>
      </w:pPr>
      <w:r>
        <w:rPr>
          <w:rFonts w:ascii="Calibri" w:hAnsi="Calibri" w:eastAsia="Calibri"/>
          <w:sz w:val="22"/>
        </w:rPr>
        <w:t>При массовой проверке — использовать отдельную аналитическую ВМ.</w:t>
      </w:r>
    </w:p>
    <w:p>
      <w:pPr>
        <w:pStyle w:val="Heading2"/>
      </w:pPr>
      <w:r>
        <w:rPr>
          <w:rFonts w:ascii="Calibri" w:hAnsi="Calibri" w:eastAsia="Calibri"/>
        </w:rPr>
        <w:t>Этап 1. Быстрый триаж (Thunderbird Phishing Guard)</w:t>
      </w:r>
    </w:p>
    <w:p>
      <w:r>
        <w:rPr>
          <w:rFonts w:ascii="Calibri" w:hAnsi="Calibri" w:eastAsia="Calibri"/>
          <w:b w:val="0"/>
          <w:sz w:val="22"/>
        </w:rPr>
        <w:t>Расширение Thunderbird выполняет мгновенную проверку при получении письма и при необходимости запускает глубокий анализ через Python Native Host.</w:t>
      </w:r>
    </w:p>
    <w:p>
      <w:pPr>
        <w:pStyle w:val="ListBullet"/>
      </w:pPr>
      <w:r>
        <w:rPr>
          <w:rFonts w:ascii="Calibri" w:hAnsi="Calibri" w:eastAsia="Calibri"/>
          <w:sz w:val="22"/>
        </w:rPr>
        <w:t>Установка: 03_Clients_and_Integrations\ThunderbirdPhishingGuard\ (см. README.md).</w:t>
      </w:r>
    </w:p>
    <w:p>
      <w:pPr>
        <w:pStyle w:val="ListBullet"/>
      </w:pPr>
      <w:r>
        <w:rPr>
          <w:rFonts w:ascii="Calibri" w:hAnsi="Calibri" w:eastAsia="Calibri"/>
          <w:sz w:val="22"/>
        </w:rPr>
        <w:t>Регистрация хоста: register_native_host.ps1</w:t>
      </w:r>
    </w:p>
    <w:p>
      <w:pPr>
        <w:pStyle w:val="ListBullet"/>
      </w:pPr>
      <w:r>
        <w:rPr>
          <w:rFonts w:ascii="Calibri" w:hAnsi="Calibri" w:eastAsia="Calibri"/>
          <w:sz w:val="22"/>
        </w:rPr>
        <w:t>Проверяется: подмена Display Name, SPF/DKIM/DMARC fail, несовпадение доменов ссылок, фишинговые ключевые слова, опасные расширения вложений.</w:t>
      </w:r>
    </w:p>
    <w:p>
      <w:pPr>
        <w:pStyle w:val="ListBullet"/>
      </w:pPr>
      <w:r>
        <w:rPr>
          <w:rFonts w:ascii="Calibri" w:hAnsi="Calibri" w:eastAsia="Calibri"/>
          <w:sz w:val="22"/>
        </w:rPr>
        <w:t>Результат: CLEAN / SUSPICIOUS / MALICIOUS и детальный отчёт в popup.</w:t>
      </w:r>
    </w:p>
    <w:p>
      <w:pPr>
        <w:pStyle w:val="Heading2"/>
      </w:pPr>
      <w:r>
        <w:rPr>
          <w:rFonts w:ascii="Calibri" w:hAnsi="Calibri" w:eastAsia="Calibri"/>
        </w:rPr>
        <w:t>Этап 2. Анализ заголовков (Email Forensic)</w:t>
      </w:r>
    </w:p>
    <w:p>
      <w:r>
        <w:rPr>
          <w:rFonts w:ascii="Calibri" w:hAnsi="Calibri" w:eastAsia="Calibri"/>
          <w:b/>
          <w:sz w:val="22"/>
        </w:rPr>
        <w:t>Для .eml:</w:t>
      </w:r>
    </w:p>
    <w:p>
      <w:pPr>
        <w:pStyle w:val="ListBullet"/>
      </w:pPr>
      <w:r>
        <w:rPr>
          <w:rFonts w:ascii="Calibri" w:hAnsi="Calibri" w:eastAsia="Calibri"/>
          <w:sz w:val="22"/>
        </w:rPr>
        <w:t>python 01_Core_Engines\analyze_email_full.py "&lt;путь.eml&gt;"</w:t>
      </w:r>
    </w:p>
    <w:p>
      <w:pPr>
        <w:pStyle w:val="ListBullet"/>
      </w:pPr>
      <w:r>
        <w:rPr>
          <w:rFonts w:ascii="Calibri" w:hAnsi="Calibri" w:eastAsia="Calibri"/>
          <w:sz w:val="22"/>
        </w:rPr>
        <w:t>или: python 01_Core_Engines\analyze_threats.py "&lt;путь.eml&gt;"</w:t>
      </w:r>
    </w:p>
    <w:p>
      <w:r>
        <w:rPr>
          <w:rFonts w:ascii="Calibri" w:hAnsi="Calibri" w:eastAsia="Calibri"/>
          <w:b/>
          <w:sz w:val="22"/>
        </w:rPr>
        <w:t>Для .msg:</w:t>
      </w:r>
    </w:p>
    <w:p>
      <w:pPr>
        <w:pStyle w:val="ListBullet"/>
      </w:pPr>
      <w:r>
        <w:rPr>
          <w:rFonts w:ascii="Calibri" w:hAnsi="Calibri" w:eastAsia="Calibri"/>
          <w:sz w:val="22"/>
        </w:rPr>
        <w:t>python 01_Core_Engines\analyze_email_full.py "&lt;путь.msg&gt;"</w:t>
      </w:r>
    </w:p>
    <w:p>
      <w:pPr>
        <w:pStyle w:val="ListBullet"/>
      </w:pPr>
      <w:r>
        <w:rPr>
          <w:rFonts w:ascii="Calibri" w:hAnsi="Calibri" w:eastAsia="Calibri"/>
          <w:sz w:val="22"/>
        </w:rPr>
        <w:t>Пакетная проверка: 01_Core_Engines\analyze_attachments.py (шаблон для папки .msg)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 w:eastAsia="Calibri"/>
                <w:b/>
              </w:rPr>
              <w:t>Параметр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/>
              </w:rPr>
              <w:t>Норма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/>
              </w:rPr>
              <w:t>Красный флаг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sz w:val="20"/>
              </w:rPr>
              <w:t>SPF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sz w:val="20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sz w:val="20"/>
              </w:rPr>
              <w:t>FAIL / SOFTFAIL — возможный spoofing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sz w:val="20"/>
              </w:rPr>
              <w:t>DKIM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sz w:val="20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sz w:val="20"/>
              </w:rPr>
              <w:t>NONE / FAIL — письмо не подписано или подделано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sz w:val="20"/>
              </w:rPr>
              <w:t>DMARC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sz w:val="20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sz w:val="20"/>
              </w:rPr>
              <w:t>FAIL — домен не авторизует отправителя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sz w:val="20"/>
              </w:rPr>
              <w:t>From vs Reply-To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sz w:val="20"/>
              </w:rPr>
              <w:t>Совпадают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sz w:val="20"/>
              </w:rPr>
              <w:t>Разные адреса — BEC / фишинг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sz w:val="20"/>
              </w:rPr>
              <w:t>Return-Path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sz w:val="20"/>
              </w:rPr>
              <w:t>Совпадает с From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sz w:val="20"/>
              </w:rPr>
              <w:t>Чужой домен в envelope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sz w:val="20"/>
              </w:rPr>
              <w:t>Received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sz w:val="20"/>
              </w:rPr>
              <w:t>Логичная цепочка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sz w:val="20"/>
              </w:rPr>
              <w:t>Аномальные hop'ы, несовпадение HELO и IP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</w:rPr>
        <w:t>Этап 3. Анализ тела письма</w:t>
      </w:r>
    </w:p>
    <w:p>
      <w:pPr>
        <w:pStyle w:val="ListBullet"/>
      </w:pPr>
      <w:r>
        <w:rPr>
          <w:rFonts w:ascii="Calibri" w:hAnsi="Calibri" w:eastAsia="Calibri"/>
          <w:sz w:val="22"/>
        </w:rPr>
        <w:t>Извлечь все URL из plain-text и HTML (в т.ч. скрытые href).</w:t>
      </w:r>
    </w:p>
    <w:p>
      <w:pPr>
        <w:pStyle w:val="ListBullet"/>
      </w:pPr>
      <w:r>
        <w:rPr>
          <w:rFonts w:ascii="Calibri" w:hAnsi="Calibri" w:eastAsia="Calibri"/>
          <w:sz w:val="22"/>
        </w:rPr>
        <w:t>Сравнить домен отправителя с доменами ссылок (Domain Alignment).</w:t>
      </w:r>
    </w:p>
    <w:p>
      <w:pPr>
        <w:pStyle w:val="ListBullet"/>
      </w:pPr>
      <w:r>
        <w:rPr>
          <w:rFonts w:ascii="Calibri" w:hAnsi="Calibri" w:eastAsia="Calibri"/>
          <w:sz w:val="22"/>
        </w:rPr>
        <w:t>Искать социальную инженерию: срочность, блокировка, «обновите пароль».</w:t>
      </w:r>
    </w:p>
    <w:p>
      <w:pPr>
        <w:pStyle w:val="ListBullet"/>
      </w:pPr>
      <w:r>
        <w:rPr>
          <w:rFonts w:ascii="Calibri" w:hAnsi="Calibri" w:eastAsia="Calibri"/>
          <w:sz w:val="22"/>
        </w:rPr>
        <w:t>Проверить наличие пароля к архиву в теле письма.</w:t>
      </w:r>
    </w:p>
    <w:p>
      <w:pPr>
        <w:pStyle w:val="ListBullet"/>
      </w:pPr>
      <w:r>
        <w:rPr>
          <w:rFonts w:ascii="Calibri" w:hAnsi="Calibri" w:eastAsia="Calibri"/>
          <w:sz w:val="22"/>
        </w:rPr>
        <w:t>Отметить массовую рассылку на несколько организаций (признак кампании).</w:t>
      </w:r>
    </w:p>
    <w:p>
      <w:r>
        <w:rPr>
          <w:rFonts w:ascii="Calibri" w:hAnsi="Calibri" w:eastAsia="Calibri"/>
          <w:b/>
          <w:sz w:val="22"/>
        </w:rPr>
        <w:t>Типичные красные флаги:</w:t>
      </w:r>
    </w:p>
    <w:p>
      <w:pPr>
        <w:pStyle w:val="ListBullet"/>
      </w:pPr>
      <w:r>
        <w:rPr>
          <w:rFonts w:ascii="Calibri" w:hAnsi="Calibri" w:eastAsia="Calibri"/>
          <w:sz w:val="22"/>
        </w:rPr>
        <w:t>Ссылка ведёт на домен, не связанный с заявленным отправителем.</w:t>
      </w:r>
    </w:p>
    <w:p>
      <w:pPr>
        <w:pStyle w:val="ListBullet"/>
      </w:pPr>
      <w:r>
        <w:rPr>
          <w:rFonts w:ascii="Calibri" w:hAnsi="Calibri" w:eastAsia="Calibri"/>
          <w:sz w:val="22"/>
        </w:rPr>
        <w:t>Текст ссылки не совпадает с реальным URL (обфускация).</w:t>
      </w:r>
    </w:p>
    <w:p>
      <w:pPr>
        <w:pStyle w:val="ListBullet"/>
      </w:pPr>
      <w:r>
        <w:rPr>
          <w:rFonts w:ascii="Calibri" w:hAnsi="Calibri" w:eastAsia="Calibri"/>
          <w:sz w:val="22"/>
        </w:rPr>
        <w:t>Сокращатели URL (bit.ly, tinyurl) без деловой необходимости.</w:t>
      </w:r>
    </w:p>
    <w:p>
      <w:pPr>
        <w:pStyle w:val="ListBullet"/>
      </w:pPr>
      <w:r>
        <w:rPr>
          <w:rFonts w:ascii="Calibri" w:hAnsi="Calibri" w:eastAsia="Calibri"/>
          <w:sz w:val="22"/>
        </w:rPr>
        <w:t>Пустое тело + одно подозрительное вложение.</w:t>
      </w:r>
    </w:p>
    <w:p>
      <w:pPr>
        <w:pStyle w:val="ListBullet"/>
      </w:pPr>
      <w:r>
        <w:rPr>
          <w:rFonts w:ascii="Calibri" w:hAnsi="Calibri" w:eastAsia="Calibri"/>
          <w:sz w:val="22"/>
        </w:rPr>
        <w:t>Письмо «от ИТ» с публичной почты (gmail, mail.ru, yandex).</w:t>
      </w:r>
    </w:p>
    <w:p>
      <w:pPr>
        <w:pStyle w:val="Heading2"/>
      </w:pPr>
      <w:r>
        <w:rPr>
          <w:rFonts w:ascii="Calibri" w:hAnsi="Calibri" w:eastAsia="Calibri"/>
        </w:rPr>
        <w:t>Этап 4. Извлечение вложений</w:t>
      </w:r>
    </w:p>
    <w:p>
      <w:pPr>
        <w:pStyle w:val="ListBullet"/>
      </w:pPr>
      <w:r>
        <w:rPr>
          <w:rFonts w:ascii="Calibri" w:hAnsi="Calibri" w:eastAsia="Calibri"/>
          <w:sz w:val="22"/>
        </w:rPr>
        <w:t>Вложения извлекаются автоматически оркестратором в папку Extracted_*.</w:t>
      </w:r>
    </w:p>
    <w:p>
      <w:pPr>
        <w:pStyle w:val="ListBullet"/>
      </w:pPr>
      <w:r>
        <w:rPr>
          <w:rFonts w:ascii="Calibri" w:hAnsi="Calibri" w:eastAsia="Calibri"/>
          <w:sz w:val="22"/>
        </w:rPr>
        <w:t>Для winmail.dat (TNEF): парсинг через tnefparse / phishing_orchestrator.</w:t>
      </w:r>
    </w:p>
    <w:p>
      <w:pPr>
        <w:pStyle w:val="ListBullet"/>
      </w:pPr>
      <w:r>
        <w:rPr>
          <w:rFonts w:ascii="Calibri" w:hAnsi="Calibri" w:eastAsia="Calibri"/>
          <w:sz w:val="22"/>
        </w:rPr>
        <w:t>Для каждого файла — SHA-256, MD5, размер, расширение.</w:t>
      </w:r>
    </w:p>
    <w:p>
      <w:pPr>
        <w:pStyle w:val="ListBullet"/>
      </w:pPr>
      <w:r>
        <w:rPr>
          <w:rFonts w:ascii="Calibri" w:hAnsi="Calibri" w:eastAsia="Calibri"/>
          <w:sz w:val="22"/>
        </w:rPr>
        <w:t>Опасные расширения: .exe .scr .bat .cmd .ps1 .vbs .js .hta .lnk .iso .url .rar .7z .zip .docm</w:t>
      </w:r>
    </w:p>
    <w:p>
      <w:pPr>
        <w:pStyle w:val="ListBullet"/>
      </w:pPr>
      <w:r>
        <w:rPr>
          <w:rFonts w:ascii="Calibri" w:hAnsi="Calibri" w:eastAsia="Calibri"/>
          <w:sz w:val="22"/>
        </w:rPr>
        <w:t>Архивы с паролем в теле письма — высокий приоритет проверки.</w:t>
      </w:r>
    </w:p>
    <w:p>
      <w:pPr>
        <w:pStyle w:val="Heading2"/>
      </w:pPr>
      <w:r>
        <w:rPr>
          <w:rFonts w:ascii="Calibri" w:hAnsi="Calibri" w:eastAsia="Calibri"/>
        </w:rPr>
        <w:t>Этап 5. Глубокий анализ вложений</w:t>
      </w:r>
    </w:p>
    <w:p>
      <w:r>
        <w:rPr>
          <w:rFonts w:ascii="Calibri" w:hAnsi="Calibri" w:eastAsia="Calibri"/>
          <w:b/>
          <w:sz w:val="22"/>
        </w:rPr>
        <w:t>5a. PDF-документы</w:t>
      </w:r>
    </w:p>
    <w:p>
      <w:pPr>
        <w:pStyle w:val="ListBullet"/>
      </w:pPr>
      <w:r>
        <w:rPr>
          <w:rFonts w:ascii="Calibri" w:hAnsi="Calibri" w:eastAsia="Calibri"/>
          <w:sz w:val="22"/>
        </w:rPr>
        <w:t>Инструмент: 01_Core_Engines\metadata_hex_scanner.py, pdfid, pdf-parser, peepdf.</w:t>
      </w:r>
    </w:p>
    <w:p>
      <w:pPr>
        <w:pStyle w:val="ListBullet"/>
      </w:pPr>
      <w:r>
        <w:rPr>
          <w:rFonts w:ascii="Calibri" w:hAnsi="Calibri" w:eastAsia="Calibri"/>
          <w:sz w:val="22"/>
        </w:rPr>
        <w:t>Искать: /JavaScript, /JS, /OpenAction, /AA, /Launch, /EmbeddedFile, /URI.</w:t>
      </w:r>
    </w:p>
    <w:p>
      <w:pPr>
        <w:pStyle w:val="ListBullet"/>
      </w:pPr>
      <w:r>
        <w:rPr>
          <w:rFonts w:ascii="Calibri" w:hAnsi="Calibri" w:eastAsia="Calibri"/>
          <w:sz w:val="22"/>
        </w:rPr>
        <w:t>Обфусцированные теги: /J#61vaScript и аналоги.</w:t>
      </w:r>
    </w:p>
    <w:p>
      <w:pPr>
        <w:pStyle w:val="ListBullet"/>
      </w:pPr>
      <w:r>
        <w:rPr>
          <w:rFonts w:ascii="Calibri" w:hAnsi="Calibri" w:eastAsia="Calibri"/>
          <w:sz w:val="22"/>
        </w:rPr>
        <w:t>Вердикт MALICIOUS при JS + OpenAction или встроенном исполняемом файле.</w:t>
      </w:r>
    </w:p>
    <w:p>
      <w:r>
        <w:rPr>
          <w:rFonts w:ascii="Calibri" w:hAnsi="Calibri" w:eastAsia="Calibri"/>
          <w:b/>
          <w:sz w:val="22"/>
        </w:rPr>
        <w:t>5b. DOC / DOCX / XLS / PPT</w:t>
      </w:r>
    </w:p>
    <w:p>
      <w:r>
        <w:rPr>
          <w:rFonts w:ascii="Calibri" w:hAnsi="Calibri" w:eastAsia="Calibri"/>
          <w:b w:val="0"/>
          <w:sz w:val="22"/>
        </w:rPr>
        <w:t>Важно: отсутствие VBA-макросов (olevba: No macros) не означает безопасность. Trojan-Downloader.MSOffice.Agent и аналоги используют внешние шаблоны, OLE и поля Word. При сомнениях — обязательна песочница KATA / ANY.RUN.</w:t>
      </w:r>
    </w:p>
    <w:p>
      <w:pPr>
        <w:pStyle w:val="ListBullet"/>
      </w:pPr>
      <w:r>
        <w:rPr>
          <w:rFonts w:ascii="Calibri" w:hAnsi="Calibri" w:eastAsia="Calibri"/>
          <w:sz w:val="22"/>
        </w:rPr>
        <w:t>Инструмент: python -m oletools.olevba, office_analyzer.py (OMSA), 01_Core_Engines/office_document_threats.py.</w:t>
      </w:r>
    </w:p>
    <w:p>
      <w:pPr>
        <w:pStyle w:val="ListBullet"/>
      </w:pPr>
      <w:r>
        <w:rPr>
          <w:rFonts w:ascii="Calibri" w:hAnsi="Calibri" w:eastAsia="Calibri"/>
          <w:sz w:val="22"/>
        </w:rPr>
        <w:t>VBA: AutoOpen, Document_Open, vbaProject, Shell, powershell, cmd.exe.</w:t>
      </w:r>
    </w:p>
    <w:p>
      <w:pPr>
        <w:pStyle w:val="ListBullet"/>
      </w:pPr>
      <w:r>
        <w:rPr>
          <w:rFonts w:ascii="Calibri" w:hAnsi="Calibri" w:eastAsia="Calibri"/>
          <w:sz w:val="22"/>
        </w:rPr>
        <w:t>Remote Template Injection: word/_rels/document.xml.rels → attachedTemplate + http(s) URL.</w:t>
      </w:r>
    </w:p>
    <w:p>
      <w:pPr>
        <w:pStyle w:val="ListBullet"/>
      </w:pPr>
      <w:r>
        <w:rPr>
          <w:rFonts w:ascii="Calibri" w:hAnsi="Calibri" w:eastAsia="Calibri"/>
          <w:sz w:val="22"/>
        </w:rPr>
        <w:t>Встроенные OLE: Ole10Native, Package, Equation (CVE-2017-11882), вложенные \x01Ole.</w:t>
      </w:r>
    </w:p>
    <w:p>
      <w:pPr>
        <w:pStyle w:val="ListBullet"/>
      </w:pPr>
      <w:r>
        <w:rPr>
          <w:rFonts w:ascii="Calibri" w:hAnsi="Calibri" w:eastAsia="Calibri"/>
          <w:sz w:val="22"/>
        </w:rPr>
        <w:t>DDE / поля Word: DDE, DDEAUTO в word/document.xml или потоке WordDocument (маркер 0x13).</w:t>
      </w:r>
    </w:p>
    <w:p>
      <w:pPr>
        <w:pStyle w:val="ListBullet"/>
      </w:pPr>
      <w:r>
        <w:rPr>
          <w:rFonts w:ascii="Calibri" w:hAnsi="Calibri" w:eastAsia="Calibri"/>
          <w:sz w:val="22"/>
        </w:rPr>
        <w:t>UNC \\host\, внешние HYPERLINK / INCLUDEPICTURE на сторонние домены.</w:t>
      </w:r>
    </w:p>
    <w:p>
      <w:pPr>
        <w:pStyle w:val="ListBullet"/>
      </w:pPr>
      <w:r>
        <w:rPr>
          <w:rFonts w:ascii="Calibri" w:hAnsi="Calibri" w:eastAsia="Calibri"/>
          <w:sz w:val="22"/>
        </w:rPr>
        <w:t>Вердикт MALICIOUS: VBA+Shell, DDEAUTO, Remote Template на внешний URL, KATA MSOffice.Agent.</w:t>
      </w:r>
    </w:p>
    <w:p>
      <w:r>
        <w:rPr>
          <w:rFonts w:ascii="Calibri" w:hAnsi="Calibri" w:eastAsia="Calibri"/>
          <w:b/>
          <w:sz w:val="22"/>
        </w:rPr>
        <w:t>5c. Изображения и архивы</w:t>
      </w:r>
    </w:p>
    <w:p>
      <w:pPr>
        <w:pStyle w:val="ListBullet"/>
      </w:pPr>
      <w:r>
        <w:rPr>
          <w:rFonts w:ascii="Calibri" w:hAnsi="Calibri" w:eastAsia="Calibri"/>
          <w:sz w:val="22"/>
        </w:rPr>
        <w:t>Изображения: trailing data, стеганография, встроенные PE.</w:t>
      </w:r>
    </w:p>
    <w:p>
      <w:pPr>
        <w:pStyle w:val="ListBullet"/>
      </w:pPr>
      <w:r>
        <w:rPr>
          <w:rFonts w:ascii="Calibri" w:hAnsi="Calibri" w:eastAsia="Calibri"/>
          <w:sz w:val="22"/>
        </w:rPr>
        <w:t>Архивы: распаковка только в изоляции; проверка содержимого на исполняемые файлы.</w:t>
      </w:r>
    </w:p>
    <w:p>
      <w:pPr>
        <w:pStyle w:val="ListBullet"/>
      </w:pPr>
      <w:r>
        <w:rPr>
          <w:rFonts w:ascii="Calibri" w:hAnsi="Calibri" w:eastAsia="Calibri"/>
          <w:sz w:val="22"/>
        </w:rPr>
        <w:t>Файлы .url: извлечь целевой URL без перехода по ссылке.</w:t>
      </w:r>
    </w:p>
    <w:p>
      <w:pPr>
        <w:pStyle w:val="Heading2"/>
      </w:pPr>
      <w:r>
        <w:rPr>
          <w:rFonts w:ascii="Calibri" w:hAnsi="Calibri" w:eastAsia="Calibri"/>
        </w:rPr>
        <w:t>Этап 6. YARA и бинарный анализ</w:t>
      </w:r>
    </w:p>
    <w:p>
      <w:pPr>
        <w:pStyle w:val="ListBullet"/>
      </w:pPr>
      <w:r>
        <w:rPr>
          <w:rFonts w:ascii="Calibri" w:hAnsi="Calibri" w:eastAsia="Calibri"/>
          <w:sz w:val="22"/>
        </w:rPr>
        <w:t>YARA-правила: 04_Detection_Rules\professional_threats.yar (и 04_Detection_Rules\YARA\).</w:t>
      </w:r>
    </w:p>
    <w:p>
      <w:pPr>
        <w:pStyle w:val="ListBullet"/>
      </w:pPr>
      <w:r>
        <w:rPr>
          <w:rFonts w:ascii="Calibri" w:hAnsi="Calibri" w:eastAsia="Calibri"/>
          <w:sz w:val="22"/>
        </w:rPr>
        <w:t>PE-анализ: 01_Core_Engines\robust_analyzer.py для .exe/.dll/.scr.</w:t>
      </w:r>
    </w:p>
    <w:p>
      <w:pPr>
        <w:pStyle w:val="ListBullet"/>
      </w:pPr>
      <w:r>
        <w:rPr>
          <w:rFonts w:ascii="Calibri" w:hAnsi="Calibri" w:eastAsia="Calibri"/>
          <w:sz w:val="22"/>
        </w:rPr>
        <w:t>Проверка энтропии, упаковщиков (UPX), подозрительных импортов.</w:t>
      </w:r>
    </w:p>
    <w:p>
      <w:pPr>
        <w:pStyle w:val="Heading2"/>
      </w:pPr>
      <w:r>
        <w:rPr>
          <w:rFonts w:ascii="Calibri" w:hAnsi="Calibri" w:eastAsia="Calibri"/>
        </w:rPr>
        <w:t>Этап 7. Динамический анализ (опционально)</w:t>
      </w:r>
    </w:p>
    <w:p>
      <w:r>
        <w:rPr>
          <w:rFonts w:ascii="Calibri" w:hAnsi="Calibri" w:eastAsia="Calibri"/>
          <w:b w:val="0"/>
          <w:sz w:val="22"/>
        </w:rPr>
        <w:t>Применяется только если статика дала SUSPICIOUS и требуется подтверждение поведения. Только в изолированной песочнице, не на рабочей станции.</w:t>
      </w:r>
    </w:p>
    <w:p>
      <w:pPr>
        <w:pStyle w:val="ListBullet"/>
      </w:pPr>
      <w:r>
        <w:rPr>
          <w:rFonts w:ascii="Calibri" w:hAnsi="Calibri" w:eastAsia="Calibri"/>
          <w:sz w:val="22"/>
        </w:rPr>
        <w:t>ANY.RUN — наблюдение за процессами и сетью при открытии файла.</w:t>
      </w:r>
    </w:p>
    <w:p>
      <w:pPr>
        <w:pStyle w:val="ListBullet"/>
      </w:pPr>
      <w:r>
        <w:rPr>
          <w:rFonts w:ascii="Calibri" w:hAnsi="Calibri" w:eastAsia="Calibri"/>
          <w:sz w:val="22"/>
        </w:rPr>
        <w:t>VirusTotal — проверка хеша по мульти-AV (без загрузки секретных данных).</w:t>
      </w:r>
    </w:p>
    <w:p>
      <w:pPr>
        <w:pStyle w:val="ListBullet"/>
      </w:pPr>
      <w:r>
        <w:rPr>
          <w:rFonts w:ascii="Calibri" w:hAnsi="Calibri" w:eastAsia="Calibri"/>
          <w:sz w:val="22"/>
        </w:rPr>
        <w:t>Контролировать: powershell.exe, cmd.exe, неожиданные исходящие соединения.</w:t>
      </w:r>
    </w:p>
    <w:p>
      <w:pPr>
        <w:pStyle w:val="Heading2"/>
      </w:pPr>
      <w:r>
        <w:rPr>
          <w:rFonts w:ascii="Calibri" w:hAnsi="Calibri" w:eastAsia="Calibri"/>
        </w:rPr>
        <w:t>Этап 8. Итоговый отчёт и вердикт</w:t>
      </w:r>
    </w:p>
    <w:p>
      <w:r>
        <w:rPr>
          <w:rFonts w:ascii="Calibri" w:hAnsi="Calibri" w:eastAsia="Calibri"/>
          <w:b/>
          <w:sz w:val="22"/>
        </w:rPr>
        <w:t>Обязательные разделы отчёта:</w:t>
      </w:r>
    </w:p>
    <w:p>
      <w:pPr>
        <w:pStyle w:val="ListBullet"/>
      </w:pPr>
      <w:r>
        <w:rPr>
          <w:rFonts w:ascii="Calibri" w:hAnsi="Calibri" w:eastAsia="Calibri"/>
          <w:sz w:val="22"/>
        </w:rPr>
        <w:t>Метаданные письма (тема, From, To, дата, Message-ID).</w:t>
      </w:r>
    </w:p>
    <w:p>
      <w:pPr>
        <w:pStyle w:val="ListBullet"/>
      </w:pPr>
      <w:r>
        <w:rPr>
          <w:rFonts w:ascii="Calibri" w:hAnsi="Calibri" w:eastAsia="Calibri"/>
          <w:sz w:val="22"/>
        </w:rPr>
        <w:t>Аутентификация (SPF, DKIM, DMARC) и цепочка Received.</w:t>
      </w:r>
    </w:p>
    <w:p>
      <w:pPr>
        <w:pStyle w:val="ListBullet"/>
      </w:pPr>
      <w:r>
        <w:rPr>
          <w:rFonts w:ascii="Calibri" w:hAnsi="Calibri" w:eastAsia="Calibri"/>
          <w:sz w:val="22"/>
        </w:rPr>
        <w:t>Хеш-суммы EML/MSG и каждого вложения (SHA-256).</w:t>
      </w:r>
    </w:p>
    <w:p>
      <w:pPr>
        <w:pStyle w:val="ListBullet"/>
      </w:pPr>
      <w:r>
        <w:rPr>
          <w:rFonts w:ascii="Calibri" w:hAnsi="Calibri" w:eastAsia="Calibri"/>
          <w:sz w:val="22"/>
        </w:rPr>
        <w:t>Список URL и анализ Domain Alignment.</w:t>
      </w:r>
    </w:p>
    <w:p>
      <w:pPr>
        <w:pStyle w:val="ListBullet"/>
      </w:pPr>
      <w:r>
        <w:rPr>
          <w:rFonts w:ascii="Calibri" w:hAnsi="Calibri" w:eastAsia="Calibri"/>
          <w:sz w:val="22"/>
        </w:rPr>
        <w:t>Результаты по каждому вложению.</w:t>
      </w:r>
    </w:p>
    <w:p>
      <w:pPr>
        <w:pStyle w:val="ListBullet"/>
      </w:pPr>
      <w:r>
        <w:rPr>
          <w:rFonts w:ascii="Calibri" w:hAnsi="Calibri" w:eastAsia="Calibri"/>
          <w:sz w:val="22"/>
        </w:rPr>
        <w:t>IOC (домены, IP, хеши файлов).</w:t>
      </w:r>
    </w:p>
    <w:p>
      <w:pPr>
        <w:pStyle w:val="ListBullet"/>
      </w:pPr>
      <w:r>
        <w:rPr>
          <w:rFonts w:ascii="Calibri" w:hAnsi="Calibri" w:eastAsia="Calibri"/>
          <w:sz w:val="22"/>
        </w:rPr>
        <w:t>MITRE ATT&amp;CK (при наличии угрозы).</w:t>
      </w:r>
    </w:p>
    <w:p>
      <w:pPr>
        <w:pStyle w:val="ListBullet"/>
      </w:pPr>
      <w:r>
        <w:rPr>
          <w:rFonts w:ascii="Calibri" w:hAnsi="Calibri" w:eastAsia="Calibri"/>
          <w:sz w:val="22"/>
        </w:rPr>
        <w:t>Вердикт и рекомендации по блокировке/уведомлению.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 w:eastAsia="Calibri"/>
                <w:b/>
              </w:rPr>
              <w:t>Вердикт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/>
              </w:rPr>
              <w:t>Критерии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/>
              </w:rPr>
              <w:t>Действие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sz w:val="20"/>
              </w:rPr>
              <w:t>CLEAN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sz w:val="20"/>
              </w:rPr>
              <w:t>SPF/DKIM OK, нет опасных вложений и URL, макросов, JS в PDF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sz w:val="20"/>
              </w:rPr>
              <w:t>Допуск к обработке; при сомнениях — согласовать с владельцем процесса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sz w:val="20"/>
              </w:rPr>
              <w:t>SUSPICIOUS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sz w:val="20"/>
              </w:rPr>
              <w:t>Частичная аутентификация, необычный отправитель, сомнительные ссылки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sz w:val="20"/>
              </w:rPr>
              <w:t>Не открывать вложения; эскалация в ИБ; доп. проверка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sz w:val="20"/>
              </w:rPr>
              <w:t>MALICIOUS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sz w:val="20"/>
              </w:rPr>
              <w:t>Фишинг-URL, макросы, JS в PDF, вредоносные вложения, spoofing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sz w:val="20"/>
              </w:rPr>
              <w:t>Блокировка, карантин, уведомление пользователей и ИБ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sz w:val="20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sz w:val="20"/>
              </w:rPr>
              <w:t>CVE-2017-11882, UNC/SMB NTLM leak, credential harvesting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sz w:val="20"/>
              </w:rPr>
              <w:t>Немедленная блокировка, инцидент-респонс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</w:rPr>
        <w:t>5. GUI и альтернативные средства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 w:eastAsia="Calibri"/>
                <w:b/>
              </w:rPr>
              <w:t>Средство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/>
              </w:rPr>
              <w:t>Путь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/>
              </w:rPr>
              <w:t>Назначение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sz w:val="20"/>
              </w:rPr>
              <w:t>Mail Forensic Pro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sz w:val="20"/>
              </w:rPr>
              <w:t>03_Clients_and_Integrations\Analyzer_App\mail_forensic_pro.py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sz w:val="20"/>
              </w:rPr>
              <w:t>Графический интерфейс для анализа писем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sz w:val="20"/>
              </w:rPr>
              <w:t>OMSA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sz w:val="20"/>
              </w:rPr>
              <w:t>office_analyzer.py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sz w:val="20"/>
              </w:rPr>
              <w:t>Глубокий анализ Office-документов и макросов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sz w:val="20"/>
              </w:rPr>
              <w:t>Phishing Orchestrator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sz w:val="20"/>
              </w:rPr>
              <w:t>03_Clients_and_Integrations\Distributable\src\utils\phishing_orchestrator.py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sz w:val="20"/>
              </w:rPr>
              <w:t>Конвейерный анализ EML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sz w:val="20"/>
              </w:rPr>
              <w:t>Генератор отчётов DOCX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sz w:val="20"/>
              </w:rPr>
              <w:t>02_Office_Macro_Analyzer_OMSA\report_generator.py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sz w:val="20"/>
              </w:rPr>
              <w:t>Оформление криминалистического отчёта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</w:rPr>
        <w:t>6. Правила безопасности аналитика</w:t>
      </w:r>
    </w:p>
    <w:p>
      <w:pPr>
        <w:pStyle w:val="ListBullet"/>
      </w:pPr>
      <w:r>
        <w:rPr>
          <w:rFonts w:ascii="Calibri" w:hAnsi="Calibri" w:eastAsia="Calibri"/>
          <w:sz w:val="22"/>
        </w:rPr>
        <w:t>Никогда не открывать подозрительные вложения в пользовательских программах.</w:t>
      </w:r>
    </w:p>
    <w:p>
      <w:pPr>
        <w:pStyle w:val="ListBullet"/>
      </w:pPr>
      <w:r>
        <w:rPr>
          <w:rFonts w:ascii="Calibri" w:hAnsi="Calibri" w:eastAsia="Calibri"/>
          <w:sz w:val="22"/>
        </w:rPr>
        <w:t>Никогда не переходить по ссылкам из подозрительных писем на рабочей станции.</w:t>
      </w:r>
    </w:p>
    <w:p>
      <w:pPr>
        <w:pStyle w:val="ListBullet"/>
      </w:pPr>
      <w:r>
        <w:rPr>
          <w:rFonts w:ascii="Calibri" w:hAnsi="Calibri" w:eastAsia="Calibri"/>
          <w:sz w:val="22"/>
        </w:rPr>
        <w:t>Все операции по умолчанию — только статический анализ.</w:t>
      </w:r>
    </w:p>
    <w:p>
      <w:pPr>
        <w:pStyle w:val="ListBullet"/>
      </w:pPr>
      <w:r>
        <w:rPr>
          <w:rFonts w:ascii="Calibri" w:hAnsi="Calibri" w:eastAsia="Calibri"/>
          <w:sz w:val="22"/>
        </w:rPr>
        <w:t>Хеш-суммы фиксировать до начала анализа (целостность доказательств).</w:t>
      </w:r>
    </w:p>
    <w:p>
      <w:pPr>
        <w:pStyle w:val="ListBullet"/>
      </w:pPr>
      <w:r>
        <w:rPr>
          <w:rFonts w:ascii="Calibri" w:hAnsi="Calibri" w:eastAsia="Calibri"/>
          <w:sz w:val="22"/>
        </w:rPr>
        <w:t>Динамический анализ — только в изолированной VM/песочнице.</w:t>
      </w:r>
    </w:p>
    <w:p>
      <w:pPr>
        <w:pStyle w:val="ListBullet"/>
      </w:pPr>
      <w:r>
        <w:rPr>
          <w:rFonts w:ascii="Calibri" w:hAnsi="Calibri" w:eastAsia="Calibri"/>
          <w:sz w:val="22"/>
        </w:rPr>
        <w:t>Секреты и персональные данные не загружать в публичные сервисы без обезличивания.</w:t>
      </w:r>
    </w:p>
    <w:p>
      <w:pPr>
        <w:pStyle w:val="Heading1"/>
      </w:pPr>
      <w:r>
        <w:rPr>
          <w:rFonts w:ascii="Calibri" w:hAnsi="Calibri" w:eastAsia="Calibri"/>
        </w:rPr>
        <w:t>7. Быстрые команды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># Полный анализ EML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>python 01_Core_Engines\analyze_email_full.py "&lt;путь.eml&gt;"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># Анализ MSG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>python 01_Core_Engines\analyze_email_full.py "&lt;путь.msg&gt;"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># Макросы Office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>python -m oletools.olevba "&lt;вложение.doc&gt;"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># OMSA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>python 02_Office_Macro_Analyzer_OMSA\office_analyzer.py "&lt;вложение&gt;"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># PDF</w:t>
      </w:r>
    </w:p>
    <w:p>
      <w:pPr>
        <w:spacing w:after="0" w:before="0"/>
      </w:pPr>
      <w:r>
        <w:rPr>
          <w:rFonts w:ascii="Consolas" w:hAnsi="Consolas" w:eastAsia="Consolas"/>
          <w:b w:val="0"/>
          <w:sz w:val="18"/>
        </w:rPr>
        <w:t>python 01_Core_Engines\metadata_hex_scanner.py "&lt;вложение.pdf&gt;"</w:t>
      </w:r>
    </w:p>
    <w:p>
      <w:pPr>
        <w:jc w:val="center"/>
      </w:pPr>
      <w:r>
        <w:rPr>
          <w:rFonts w:ascii="Calibri" w:hAnsi="Calibri" w:eastAsia="Calibri"/>
          <w:b w:val="0"/>
          <w:color w:val="666666"/>
          <w:sz w:val="18"/>
        </w:rPr>
        <w:t>Документ сформирован автоматически на основе методики проекта Audit_Email_Verification_System.</w:t>
        <w:br/>
        <w:t>См. также: 05_Methodology_and_Docs\ИНСТРУКЦИЯ_АНАЛИЗ_ПИСЕМ.md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