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23E7" w14:textId="77777777" w:rsidR="00BB051C" w:rsidRPr="00BF4776" w:rsidRDefault="00BB051C" w:rsidP="00BB051C">
      <w:pPr>
        <w:spacing w:after="120"/>
        <w:rPr>
          <w:rFonts w:cs="Arial"/>
          <w:bCs/>
          <w:iCs/>
          <w:sz w:val="22"/>
          <w:szCs w:val="22"/>
        </w:rPr>
      </w:pPr>
      <w:r w:rsidRPr="002344DA">
        <w:rPr>
          <w:rFonts w:cs="Arial"/>
          <w:b/>
          <w:sz w:val="22"/>
          <w:szCs w:val="22"/>
          <w:u w:val="single"/>
        </w:rPr>
        <w:t>Risk(s)</w:t>
      </w:r>
      <w:r w:rsidRPr="00BF4776">
        <w:rPr>
          <w:rFonts w:cs="Arial"/>
          <w:b/>
          <w:sz w:val="22"/>
          <w:szCs w:val="22"/>
          <w:u w:val="single"/>
        </w:rPr>
        <w:t>:</w:t>
      </w:r>
      <w:r w:rsidRPr="00BF4776">
        <w:rPr>
          <w:rFonts w:cs="Arial"/>
          <w:b/>
          <w:sz w:val="22"/>
          <w:szCs w:val="22"/>
        </w:rPr>
        <w:t xml:space="preserve"> </w:t>
      </w:r>
      <w:r w:rsidRPr="00FE7B6B">
        <w:rPr>
          <w:rFonts w:cs="Arial"/>
          <w:i/>
          <w:iCs/>
          <w:sz w:val="22"/>
          <w:szCs w:val="22"/>
        </w:rPr>
        <w:t>Inaccurate measurements on the cathodic protection system can lead to mitigation events not being initiated, which can lead to premature failure of anodes, and pipeline degradation.</w:t>
      </w:r>
    </w:p>
    <w:p w14:paraId="3FB73B45" w14:textId="77777777" w:rsidR="00BB051C" w:rsidRPr="00BF4776" w:rsidRDefault="00BB051C" w:rsidP="00BB051C">
      <w:pPr>
        <w:suppressAutoHyphens/>
        <w:spacing w:after="120"/>
        <w:rPr>
          <w:rFonts w:cs="Arial"/>
          <w:sz w:val="22"/>
          <w:szCs w:val="22"/>
        </w:rPr>
      </w:pPr>
    </w:p>
    <w:p w14:paraId="7369A4B3" w14:textId="7E1B94C1" w:rsidR="00BB051C" w:rsidRPr="00BF4776" w:rsidRDefault="00BB051C" w:rsidP="00BB051C">
      <w:pPr>
        <w:suppressAutoHyphens/>
        <w:spacing w:after="120"/>
        <w:rPr>
          <w:rFonts w:cs="Arial"/>
          <w:bCs/>
          <w:i/>
          <w:iCs/>
          <w:sz w:val="22"/>
          <w:szCs w:val="22"/>
        </w:rPr>
      </w:pPr>
      <w:r w:rsidRPr="00BF4776">
        <w:rPr>
          <w:rFonts w:cs="Arial"/>
          <w:b/>
          <w:sz w:val="22"/>
          <w:szCs w:val="22"/>
          <w:u w:val="single"/>
        </w:rPr>
        <w:t>Objective(s):</w:t>
      </w:r>
      <w:r w:rsidRPr="00BF4776">
        <w:rPr>
          <w:rFonts w:cs="Arial"/>
          <w:b/>
          <w:sz w:val="22"/>
          <w:szCs w:val="22"/>
        </w:rPr>
        <w:t xml:space="preserve"> </w:t>
      </w:r>
      <w:r w:rsidRPr="00FE7B6B">
        <w:rPr>
          <w:rFonts w:cs="Arial"/>
          <w:bCs/>
          <w:i/>
          <w:sz w:val="22"/>
          <w:szCs w:val="22"/>
        </w:rPr>
        <w:t xml:space="preserve">Validate the cathodic testing results for </w:t>
      </w:r>
      <w:r>
        <w:rPr>
          <w:rFonts w:cs="Arial"/>
          <w:bCs/>
          <w:i/>
          <w:sz w:val="22"/>
          <w:szCs w:val="22"/>
        </w:rPr>
        <w:t>PSCo.</w:t>
      </w:r>
    </w:p>
    <w:p w14:paraId="36E050AD" w14:textId="77777777" w:rsidR="00BB051C" w:rsidRPr="00BF4776" w:rsidRDefault="00BB051C" w:rsidP="00BB051C">
      <w:pPr>
        <w:suppressAutoHyphens/>
        <w:spacing w:after="120"/>
        <w:rPr>
          <w:rFonts w:cs="Arial"/>
          <w:b/>
          <w:sz w:val="22"/>
          <w:szCs w:val="22"/>
          <w:u w:val="single"/>
        </w:rPr>
      </w:pPr>
    </w:p>
    <w:p w14:paraId="5683DB2E" w14:textId="52B7359A" w:rsidR="00BB051C" w:rsidRDefault="00BB051C" w:rsidP="00BB051C">
      <w:pPr>
        <w:suppressAutoHyphens/>
        <w:spacing w:after="120"/>
        <w:rPr>
          <w:rFonts w:cs="Arial"/>
          <w:i/>
          <w:sz w:val="22"/>
          <w:szCs w:val="22"/>
        </w:rPr>
      </w:pPr>
      <w:r w:rsidRPr="00BF4776">
        <w:rPr>
          <w:rFonts w:cs="Arial"/>
          <w:b/>
          <w:sz w:val="22"/>
          <w:szCs w:val="22"/>
          <w:u w:val="single"/>
        </w:rPr>
        <w:t>Scope:</w:t>
      </w:r>
      <w:r w:rsidRPr="00BF4776">
        <w:rPr>
          <w:rFonts w:cs="Arial"/>
          <w:sz w:val="22"/>
          <w:szCs w:val="22"/>
        </w:rPr>
        <w:t xml:space="preserve"> </w:t>
      </w:r>
      <w:r>
        <w:rPr>
          <w:rFonts w:cs="Arial"/>
          <w:sz w:val="22"/>
          <w:szCs w:val="22"/>
        </w:rPr>
        <w:t xml:space="preserve">Gas distribution and transmission cathodic data from </w:t>
      </w:r>
      <w:r>
        <w:rPr>
          <w:rFonts w:cs="Arial"/>
          <w:i/>
          <w:sz w:val="22"/>
          <w:szCs w:val="22"/>
        </w:rPr>
        <w:t>April 2021 – April 2022 in PSCo.</w:t>
      </w:r>
    </w:p>
    <w:p w14:paraId="1B7C67DA" w14:textId="77777777" w:rsidR="00BB051C" w:rsidRDefault="00BB051C" w:rsidP="00BB051C">
      <w:pPr>
        <w:suppressAutoHyphens/>
        <w:spacing w:after="120"/>
        <w:rPr>
          <w:rFonts w:cs="Arial"/>
          <w:i/>
          <w:sz w:val="22"/>
          <w:szCs w:val="22"/>
        </w:rPr>
      </w:pPr>
    </w:p>
    <w:p w14:paraId="1B2DF1F0" w14:textId="77777777" w:rsidR="00EB6E75" w:rsidRPr="00B304F2" w:rsidRDefault="00BB051C" w:rsidP="00EB6E75">
      <w:pPr>
        <w:suppressAutoHyphens/>
        <w:spacing w:after="120"/>
        <w:rPr>
          <w:rFonts w:cs="Arial"/>
          <w:i/>
          <w:sz w:val="22"/>
          <w:szCs w:val="22"/>
        </w:rPr>
      </w:pPr>
      <w:r w:rsidRPr="00B304F2">
        <w:rPr>
          <w:rFonts w:cs="Arial"/>
          <w:b/>
          <w:sz w:val="22"/>
          <w:szCs w:val="22"/>
          <w:u w:val="single"/>
        </w:rPr>
        <w:t>Background:</w:t>
      </w:r>
      <w:r w:rsidR="00F82479">
        <w:rPr>
          <w:rFonts w:cs="Arial"/>
          <w:b/>
          <w:sz w:val="22"/>
          <w:szCs w:val="22"/>
        </w:rPr>
        <w:t xml:space="preserve"> </w:t>
      </w:r>
      <w:bookmarkStart w:id="0" w:name="_Hlk105497575"/>
      <w:r w:rsidR="00EB6E75">
        <w:rPr>
          <w:rFonts w:cs="Arial"/>
          <w:i/>
          <w:sz w:val="22"/>
          <w:szCs w:val="22"/>
        </w:rPr>
        <w:t>Cathodic testing results impact the decisions made about taking action to maintain a gas pipe. If it is discovered that a gas main has corroded beyond a certain level, then proper actions need to be taken by NACE certified individuals to properly address the issues within these pipes. This may involve covering holidays, replacing the sacrificial metal, replacing the pipe all together, or other methods of protection.</w:t>
      </w:r>
    </w:p>
    <w:bookmarkEnd w:id="0"/>
    <w:p w14:paraId="4CA74D9E" w14:textId="77777777" w:rsidR="00EB6E75" w:rsidRPr="00BF4776" w:rsidRDefault="00EB6E75" w:rsidP="00EB6E75">
      <w:pPr>
        <w:suppressAutoHyphens/>
        <w:spacing w:after="120"/>
        <w:ind w:left="720"/>
        <w:rPr>
          <w:rFonts w:cs="Arial"/>
          <w:sz w:val="22"/>
          <w:szCs w:val="22"/>
        </w:rPr>
      </w:pPr>
    </w:p>
    <w:p w14:paraId="49598089" w14:textId="77777777" w:rsidR="00EB6E75" w:rsidRDefault="00EB6E75" w:rsidP="00EB6E75">
      <w:pPr>
        <w:suppressAutoHyphens/>
        <w:spacing w:after="120"/>
        <w:rPr>
          <w:rFonts w:cs="Arial"/>
          <w:i/>
          <w:sz w:val="22"/>
          <w:szCs w:val="22"/>
        </w:rPr>
      </w:pPr>
      <w:r w:rsidRPr="00BF4776">
        <w:rPr>
          <w:rFonts w:cs="Arial"/>
          <w:b/>
          <w:sz w:val="22"/>
          <w:szCs w:val="22"/>
          <w:u w:val="single"/>
        </w:rPr>
        <w:t>Audit Test</w:t>
      </w:r>
      <w:r>
        <w:rPr>
          <w:rFonts w:cs="Arial"/>
          <w:b/>
          <w:sz w:val="22"/>
          <w:szCs w:val="22"/>
          <w:u w:val="single"/>
        </w:rPr>
        <w:t xml:space="preserve"> </w:t>
      </w:r>
      <w:r w:rsidRPr="00BF4776">
        <w:rPr>
          <w:rFonts w:cs="Arial"/>
          <w:b/>
          <w:sz w:val="22"/>
          <w:szCs w:val="22"/>
          <w:u w:val="single"/>
        </w:rPr>
        <w:t>Step</w:t>
      </w:r>
      <w:r>
        <w:rPr>
          <w:rFonts w:cs="Arial"/>
          <w:b/>
          <w:sz w:val="22"/>
          <w:szCs w:val="22"/>
          <w:u w:val="single"/>
        </w:rPr>
        <w:t xml:space="preserve"> and Results</w:t>
      </w:r>
      <w:r w:rsidRPr="00BF4776">
        <w:rPr>
          <w:rFonts w:cs="Arial"/>
          <w:b/>
          <w:sz w:val="22"/>
          <w:szCs w:val="22"/>
          <w:u w:val="single"/>
        </w:rPr>
        <w:t>:</w:t>
      </w:r>
      <w:r w:rsidRPr="00BF4776">
        <w:rPr>
          <w:rFonts w:cs="Arial"/>
          <w:sz w:val="22"/>
          <w:szCs w:val="22"/>
        </w:rPr>
        <w:t xml:space="preserve"> </w:t>
      </w:r>
    </w:p>
    <w:p w14:paraId="09A4F551" w14:textId="77777777" w:rsidR="00EB6E75" w:rsidRDefault="00EB6E75" w:rsidP="00EB6E75">
      <w:pPr>
        <w:pStyle w:val="ListParagraph"/>
        <w:numPr>
          <w:ilvl w:val="0"/>
          <w:numId w:val="10"/>
        </w:numPr>
        <w:suppressAutoHyphens/>
        <w:spacing w:after="120"/>
        <w:rPr>
          <w:rFonts w:cs="Arial"/>
          <w:sz w:val="22"/>
          <w:szCs w:val="22"/>
        </w:rPr>
      </w:pPr>
      <w:r w:rsidRPr="00FE7B6B">
        <w:rPr>
          <w:rFonts w:cs="Arial"/>
          <w:sz w:val="22"/>
          <w:szCs w:val="22"/>
        </w:rPr>
        <w:t>Obtain the population of all points within the scope period with low reads from the Asset Compliance Management (ACM) system.</w:t>
      </w:r>
    </w:p>
    <w:p w14:paraId="1863ED55" w14:textId="77777777" w:rsidR="00EB6E75" w:rsidRDefault="00EB6E75" w:rsidP="00EB6E75">
      <w:pPr>
        <w:pStyle w:val="ListParagraph"/>
        <w:numPr>
          <w:ilvl w:val="1"/>
          <w:numId w:val="10"/>
        </w:numPr>
        <w:suppressAutoHyphens/>
        <w:spacing w:after="120"/>
        <w:rPr>
          <w:rFonts w:cs="Arial"/>
          <w:sz w:val="22"/>
          <w:szCs w:val="22"/>
        </w:rPr>
      </w:pPr>
      <w:r>
        <w:rPr>
          <w:rFonts w:cs="Arial"/>
          <w:sz w:val="22"/>
          <w:szCs w:val="22"/>
        </w:rPr>
        <w:t>Audit Services queried the data in ACM, see “Query” tab in DXXX-XXX</w:t>
      </w:r>
    </w:p>
    <w:p w14:paraId="4C94A59A" w14:textId="77777777" w:rsidR="00EB6E75" w:rsidRDefault="00EB6E75" w:rsidP="00EB6E75">
      <w:pPr>
        <w:pStyle w:val="ListParagraph"/>
        <w:numPr>
          <w:ilvl w:val="0"/>
          <w:numId w:val="10"/>
        </w:numPr>
        <w:suppressAutoHyphens/>
        <w:spacing w:after="120"/>
        <w:rPr>
          <w:rFonts w:cs="Arial"/>
          <w:sz w:val="22"/>
          <w:szCs w:val="22"/>
        </w:rPr>
      </w:pPr>
      <w:r w:rsidRPr="00FE7B6B">
        <w:rPr>
          <w:rFonts w:cs="Arial"/>
          <w:sz w:val="22"/>
          <w:szCs w:val="22"/>
        </w:rPr>
        <w:t>Select a random sample of points in step 3a</w:t>
      </w:r>
    </w:p>
    <w:p w14:paraId="6D8CED98" w14:textId="77777777" w:rsidR="00B819EF" w:rsidRDefault="00B819EF" w:rsidP="00B819EF">
      <w:pPr>
        <w:pStyle w:val="ListParagraph"/>
        <w:numPr>
          <w:ilvl w:val="1"/>
          <w:numId w:val="10"/>
        </w:numPr>
        <w:suppressAutoHyphens/>
        <w:spacing w:after="120"/>
        <w:rPr>
          <w:rFonts w:cs="Arial"/>
          <w:sz w:val="22"/>
          <w:szCs w:val="22"/>
        </w:rPr>
      </w:pPr>
      <w:bookmarkStart w:id="1" w:name="_Hlk106185860"/>
      <w:r>
        <w:rPr>
          <w:rFonts w:cs="Arial"/>
          <w:sz w:val="22"/>
          <w:szCs w:val="22"/>
        </w:rPr>
        <w:t>Audit Services selected a random sample that was around ~10% of the total population of CP Sections Down:</w:t>
      </w:r>
    </w:p>
    <w:bookmarkEnd w:id="1"/>
    <w:p w14:paraId="5590912D" w14:textId="77777777" w:rsidR="00B819EF" w:rsidRDefault="00B819EF" w:rsidP="00B819EF">
      <w:pPr>
        <w:pStyle w:val="ListParagraph"/>
        <w:numPr>
          <w:ilvl w:val="2"/>
          <w:numId w:val="10"/>
        </w:numPr>
        <w:suppressAutoHyphens/>
        <w:spacing w:after="120"/>
        <w:rPr>
          <w:rFonts w:cs="Arial"/>
          <w:sz w:val="22"/>
          <w:szCs w:val="22"/>
        </w:rPr>
      </w:pPr>
      <w:r>
        <w:rPr>
          <w:rFonts w:cs="Arial"/>
          <w:sz w:val="22"/>
          <w:szCs w:val="22"/>
        </w:rPr>
        <w:t>Using a number generator making the bounds 2 through the last row of “</w:t>
      </w:r>
      <w:r w:rsidRPr="003B78AF">
        <w:rPr>
          <w:rFonts w:cs="Arial"/>
          <w:sz w:val="22"/>
          <w:szCs w:val="22"/>
        </w:rPr>
        <w:t>D</w:t>
      </w:r>
      <w:r>
        <w:rPr>
          <w:rFonts w:cs="Arial"/>
          <w:sz w:val="22"/>
          <w:szCs w:val="22"/>
        </w:rPr>
        <w:t>4</w:t>
      </w:r>
      <w:r w:rsidRPr="003B78AF">
        <w:rPr>
          <w:rFonts w:cs="Arial"/>
          <w:sz w:val="22"/>
          <w:szCs w:val="22"/>
        </w:rPr>
        <w:t>04 - CP_SECTIONS_DOWN-</w:t>
      </w:r>
      <w:r>
        <w:rPr>
          <w:rFonts w:cs="Arial"/>
          <w:sz w:val="22"/>
          <w:szCs w:val="22"/>
        </w:rPr>
        <w:t>PSCo” and “</w:t>
      </w:r>
      <w:r w:rsidRPr="003B78AF">
        <w:rPr>
          <w:rFonts w:cs="Arial"/>
          <w:sz w:val="22"/>
          <w:szCs w:val="22"/>
        </w:rPr>
        <w:t>D</w:t>
      </w:r>
      <w:r>
        <w:rPr>
          <w:rFonts w:cs="Arial"/>
          <w:sz w:val="22"/>
          <w:szCs w:val="22"/>
        </w:rPr>
        <w:t>4</w:t>
      </w:r>
      <w:r w:rsidRPr="003B78AF">
        <w:rPr>
          <w:rFonts w:cs="Arial"/>
          <w:sz w:val="22"/>
          <w:szCs w:val="22"/>
        </w:rPr>
        <w:t>0</w:t>
      </w:r>
      <w:r>
        <w:rPr>
          <w:rFonts w:cs="Arial"/>
          <w:sz w:val="22"/>
          <w:szCs w:val="22"/>
        </w:rPr>
        <w:t xml:space="preserve">5 </w:t>
      </w:r>
      <w:r w:rsidRPr="003B78AF">
        <w:rPr>
          <w:rFonts w:cs="Arial"/>
          <w:sz w:val="22"/>
          <w:szCs w:val="22"/>
        </w:rPr>
        <w:t>- CP_SECTIONS_DOWN-</w:t>
      </w:r>
      <w:r>
        <w:rPr>
          <w:rFonts w:cs="Arial"/>
          <w:sz w:val="22"/>
          <w:szCs w:val="22"/>
        </w:rPr>
        <w:t>PSC HP”, numbers were generated, and those numbers represented what CP Section would be placed in the sample</w:t>
      </w:r>
    </w:p>
    <w:p w14:paraId="261E3E5F" w14:textId="77777777" w:rsidR="00B819EF" w:rsidRDefault="00B819EF" w:rsidP="00B819EF">
      <w:pPr>
        <w:pStyle w:val="ListParagraph"/>
        <w:numPr>
          <w:ilvl w:val="2"/>
          <w:numId w:val="10"/>
        </w:numPr>
        <w:suppressAutoHyphens/>
        <w:spacing w:after="120"/>
        <w:rPr>
          <w:rFonts w:cs="Arial"/>
          <w:sz w:val="22"/>
          <w:szCs w:val="22"/>
        </w:rPr>
      </w:pPr>
      <w:r>
        <w:rPr>
          <w:rFonts w:cs="Arial"/>
          <w:sz w:val="22"/>
          <w:szCs w:val="22"/>
        </w:rPr>
        <w:t>Numbers were generated until the rows in a sample accounted for small and large values of “DAYS_DOWN” and included a proportionate number of 10 PERCENT and ANNUAL “CP_SECTION_TYPES” relative to their populations</w:t>
      </w:r>
    </w:p>
    <w:p w14:paraId="714B7FE0" w14:textId="0EB6F052" w:rsidR="00B819EF" w:rsidRDefault="00B819EF" w:rsidP="00B819EF">
      <w:pPr>
        <w:pStyle w:val="ListParagraph"/>
        <w:numPr>
          <w:ilvl w:val="2"/>
          <w:numId w:val="10"/>
        </w:numPr>
        <w:suppressAutoHyphens/>
        <w:spacing w:after="120"/>
        <w:rPr>
          <w:rFonts w:cs="Arial"/>
          <w:sz w:val="22"/>
          <w:szCs w:val="22"/>
        </w:rPr>
      </w:pPr>
      <w:r>
        <w:rPr>
          <w:rFonts w:cs="Arial"/>
          <w:sz w:val="22"/>
          <w:szCs w:val="22"/>
        </w:rPr>
        <w:t>Samples were then compiled into “D402 – CP_SECTIONS_DOWN_PSC</w:t>
      </w:r>
      <w:r w:rsidR="007F15C2">
        <w:rPr>
          <w:rFonts w:cs="Arial"/>
          <w:sz w:val="22"/>
          <w:szCs w:val="22"/>
        </w:rPr>
        <w:t>O</w:t>
      </w:r>
      <w:r>
        <w:rPr>
          <w:rFonts w:cs="Arial"/>
          <w:sz w:val="22"/>
          <w:szCs w:val="22"/>
        </w:rPr>
        <w:t>_SAMPLE”, and “D403 – CP_SECTIONS_DOWN_PSC HP_SAMPLE”</w:t>
      </w:r>
    </w:p>
    <w:p w14:paraId="4773851A" w14:textId="033505FA" w:rsidR="00EB6E75" w:rsidRDefault="00EB6E75" w:rsidP="00EB6E75">
      <w:pPr>
        <w:pStyle w:val="ListParagraph"/>
        <w:numPr>
          <w:ilvl w:val="0"/>
          <w:numId w:val="10"/>
        </w:numPr>
        <w:suppressAutoHyphens/>
        <w:spacing w:after="120"/>
        <w:rPr>
          <w:rFonts w:cs="Arial"/>
          <w:sz w:val="22"/>
          <w:szCs w:val="22"/>
        </w:rPr>
      </w:pPr>
      <w:r w:rsidRPr="00FE7B6B">
        <w:rPr>
          <w:rFonts w:cs="Arial"/>
          <w:sz w:val="22"/>
          <w:szCs w:val="22"/>
        </w:rPr>
        <w:t>Determine if a work/service request or work order</w:t>
      </w:r>
      <w:r>
        <w:rPr>
          <w:rFonts w:cs="Arial"/>
          <w:sz w:val="22"/>
          <w:szCs w:val="22"/>
        </w:rPr>
        <w:t xml:space="preserve"> (WO)</w:t>
      </w:r>
      <w:r w:rsidRPr="00FE7B6B">
        <w:rPr>
          <w:rFonts w:cs="Arial"/>
          <w:sz w:val="22"/>
          <w:szCs w:val="22"/>
        </w:rPr>
        <w:t xml:space="preserve"> was created</w:t>
      </w:r>
      <w:r>
        <w:rPr>
          <w:rFonts w:cs="Arial"/>
          <w:sz w:val="22"/>
          <w:szCs w:val="22"/>
        </w:rPr>
        <w:t>.</w:t>
      </w:r>
    </w:p>
    <w:p w14:paraId="243303D7" w14:textId="6E2E2269" w:rsidR="002325BC" w:rsidRDefault="002325BC" w:rsidP="002325BC">
      <w:pPr>
        <w:pStyle w:val="ListParagraph"/>
        <w:numPr>
          <w:ilvl w:val="1"/>
          <w:numId w:val="10"/>
        </w:numPr>
        <w:suppressAutoHyphens/>
        <w:spacing w:after="120"/>
        <w:rPr>
          <w:rFonts w:cs="Arial"/>
          <w:sz w:val="22"/>
          <w:szCs w:val="22"/>
        </w:rPr>
      </w:pPr>
      <w:r>
        <w:rPr>
          <w:rFonts w:cs="Arial"/>
          <w:sz w:val="22"/>
          <w:szCs w:val="22"/>
        </w:rPr>
        <w:t xml:space="preserve">PSCO </w:t>
      </w:r>
      <w:r w:rsidR="00C44D63">
        <w:rPr>
          <w:rFonts w:cs="Arial"/>
          <w:sz w:val="22"/>
          <w:szCs w:val="22"/>
        </w:rPr>
        <w:t>Work Orders were</w:t>
      </w:r>
      <w:r>
        <w:rPr>
          <w:rFonts w:cs="Arial"/>
          <w:sz w:val="22"/>
          <w:szCs w:val="22"/>
        </w:rPr>
        <w:t xml:space="preserve"> accumulated by a Work Coordinator in SAP and w</w:t>
      </w:r>
      <w:r w:rsidR="006324B7">
        <w:rPr>
          <w:rFonts w:cs="Arial"/>
          <w:sz w:val="22"/>
          <w:szCs w:val="22"/>
        </w:rPr>
        <w:t>ere</w:t>
      </w:r>
      <w:r>
        <w:rPr>
          <w:rFonts w:cs="Arial"/>
          <w:sz w:val="22"/>
          <w:szCs w:val="22"/>
        </w:rPr>
        <w:t xml:space="preserve"> placed in the file “</w:t>
      </w:r>
      <w:r w:rsidR="00C44D63">
        <w:rPr>
          <w:rFonts w:cs="Arial"/>
          <w:sz w:val="22"/>
          <w:szCs w:val="22"/>
        </w:rPr>
        <w:t xml:space="preserve">D406 - </w:t>
      </w:r>
      <w:r>
        <w:rPr>
          <w:rFonts w:cs="Arial"/>
          <w:sz w:val="22"/>
          <w:szCs w:val="22"/>
        </w:rPr>
        <w:t>PSCO from work coordinator”.</w:t>
      </w:r>
    </w:p>
    <w:p w14:paraId="2D59C4B3" w14:textId="50770A05" w:rsidR="002325BC" w:rsidRDefault="002325BC" w:rsidP="002325BC">
      <w:pPr>
        <w:pStyle w:val="ListParagraph"/>
        <w:numPr>
          <w:ilvl w:val="1"/>
          <w:numId w:val="10"/>
        </w:numPr>
        <w:suppressAutoHyphens/>
        <w:spacing w:after="120"/>
        <w:rPr>
          <w:rFonts w:cs="Arial"/>
          <w:sz w:val="22"/>
          <w:szCs w:val="22"/>
        </w:rPr>
      </w:pPr>
      <w:r>
        <w:rPr>
          <w:rFonts w:cs="Arial"/>
          <w:sz w:val="22"/>
          <w:szCs w:val="22"/>
        </w:rPr>
        <w:t>All data in the columns PMTS_ASSET_ID and SAP Order were copied over to the “</w:t>
      </w:r>
      <w:r w:rsidR="006324B7">
        <w:rPr>
          <w:rFonts w:cs="Arial"/>
          <w:sz w:val="22"/>
          <w:szCs w:val="22"/>
        </w:rPr>
        <w:t xml:space="preserve">D402 - </w:t>
      </w:r>
      <w:r>
        <w:rPr>
          <w:rFonts w:cs="Arial"/>
          <w:sz w:val="22"/>
          <w:szCs w:val="22"/>
        </w:rPr>
        <w:t>CP_SECTIONS_DOWN_PSCO_SAMPLE” file in the sheet “PMTS_ASSET_ID_VERIFY”</w:t>
      </w:r>
      <w:r w:rsidR="006324B7">
        <w:rPr>
          <w:rFonts w:cs="Arial"/>
          <w:sz w:val="22"/>
          <w:szCs w:val="22"/>
        </w:rPr>
        <w:t xml:space="preserve"> from the file “D406 - PSCO from work coordinator”</w:t>
      </w:r>
      <w:r>
        <w:rPr>
          <w:rFonts w:cs="Arial"/>
          <w:sz w:val="22"/>
          <w:szCs w:val="22"/>
        </w:rPr>
        <w:t>.</w:t>
      </w:r>
    </w:p>
    <w:p w14:paraId="121D0D8F" w14:textId="10E8E3F8" w:rsidR="002325BC" w:rsidRDefault="002325BC" w:rsidP="002325BC">
      <w:pPr>
        <w:pStyle w:val="ListParagraph"/>
        <w:numPr>
          <w:ilvl w:val="1"/>
          <w:numId w:val="10"/>
        </w:numPr>
        <w:suppressAutoHyphens/>
        <w:spacing w:after="120"/>
        <w:rPr>
          <w:rFonts w:cs="Arial"/>
          <w:sz w:val="22"/>
          <w:szCs w:val="22"/>
        </w:rPr>
      </w:pPr>
      <w:r>
        <w:rPr>
          <w:rFonts w:cs="Arial"/>
          <w:sz w:val="22"/>
          <w:szCs w:val="22"/>
        </w:rPr>
        <w:t>The PMTS_ASSET_IDs from the “PSCO SAMPLE” sheet in the “</w:t>
      </w:r>
      <w:r w:rsidR="006324B7">
        <w:rPr>
          <w:rFonts w:cs="Arial"/>
          <w:sz w:val="22"/>
          <w:szCs w:val="22"/>
        </w:rPr>
        <w:t xml:space="preserve">D402 - </w:t>
      </w:r>
      <w:r>
        <w:rPr>
          <w:rFonts w:cs="Arial"/>
          <w:sz w:val="22"/>
          <w:szCs w:val="22"/>
        </w:rPr>
        <w:t>CP_SECTIONS_DOWN_PSCO_SAMPLE” file</w:t>
      </w:r>
      <w:r w:rsidR="00BB2978">
        <w:rPr>
          <w:rFonts w:cs="Arial"/>
          <w:sz w:val="22"/>
          <w:szCs w:val="22"/>
        </w:rPr>
        <w:t xml:space="preserve"> was matched against the </w:t>
      </w:r>
      <w:r w:rsidR="006324B7">
        <w:rPr>
          <w:rFonts w:cs="Arial"/>
          <w:sz w:val="22"/>
          <w:szCs w:val="22"/>
        </w:rPr>
        <w:t xml:space="preserve">data in the column </w:t>
      </w:r>
      <w:r w:rsidR="00BB2978">
        <w:rPr>
          <w:rFonts w:cs="Arial"/>
          <w:sz w:val="22"/>
          <w:szCs w:val="22"/>
        </w:rPr>
        <w:t>PMTS_ASSET_ID_FROM_ALL_DATA to find the corresponding row number</w:t>
      </w:r>
    </w:p>
    <w:p w14:paraId="6414F7DF" w14:textId="72EAAEEC" w:rsidR="00BB2978" w:rsidRDefault="00BB2978" w:rsidP="00BB2978">
      <w:pPr>
        <w:pStyle w:val="ListParagraph"/>
        <w:numPr>
          <w:ilvl w:val="2"/>
          <w:numId w:val="10"/>
        </w:numPr>
        <w:suppressAutoHyphens/>
        <w:spacing w:after="120"/>
        <w:rPr>
          <w:rFonts w:cs="Arial"/>
          <w:sz w:val="22"/>
          <w:szCs w:val="22"/>
        </w:rPr>
      </w:pPr>
      <w:r>
        <w:rPr>
          <w:rFonts w:cs="Arial"/>
          <w:sz w:val="22"/>
          <w:szCs w:val="22"/>
        </w:rPr>
        <w:t xml:space="preserve">This corresponding row number was used to find the work order number of the same index in </w:t>
      </w:r>
      <w:r w:rsidR="006324B7">
        <w:rPr>
          <w:rFonts w:cs="Arial"/>
          <w:sz w:val="22"/>
          <w:szCs w:val="22"/>
        </w:rPr>
        <w:t xml:space="preserve">the column </w:t>
      </w:r>
      <w:r>
        <w:rPr>
          <w:rFonts w:cs="Arial"/>
          <w:sz w:val="22"/>
          <w:szCs w:val="22"/>
        </w:rPr>
        <w:t xml:space="preserve">SAP Order </w:t>
      </w:r>
    </w:p>
    <w:p w14:paraId="35C61EF9" w14:textId="77777777" w:rsidR="00EB6E75" w:rsidRDefault="00EB6E75" w:rsidP="00EB6E75">
      <w:pPr>
        <w:pStyle w:val="ListParagraph"/>
        <w:numPr>
          <w:ilvl w:val="0"/>
          <w:numId w:val="10"/>
        </w:numPr>
        <w:suppressAutoHyphens/>
        <w:spacing w:after="120"/>
        <w:rPr>
          <w:rFonts w:cs="Arial"/>
          <w:sz w:val="22"/>
          <w:szCs w:val="22"/>
        </w:rPr>
      </w:pPr>
      <w:r w:rsidRPr="00FE7B6B">
        <w:rPr>
          <w:rFonts w:cs="Arial"/>
          <w:sz w:val="22"/>
          <w:szCs w:val="22"/>
        </w:rPr>
        <w:lastRenderedPageBreak/>
        <w:t>Tie the work/service request to the WO in SAP</w:t>
      </w:r>
      <w:r>
        <w:rPr>
          <w:rFonts w:cs="Arial"/>
          <w:sz w:val="22"/>
          <w:szCs w:val="22"/>
        </w:rPr>
        <w:t>.</w:t>
      </w:r>
    </w:p>
    <w:p w14:paraId="0C9EF8D9" w14:textId="77777777" w:rsidR="00EB6E75" w:rsidRDefault="00EB6E75" w:rsidP="00EB6E75">
      <w:pPr>
        <w:pStyle w:val="ListParagraph"/>
        <w:numPr>
          <w:ilvl w:val="0"/>
          <w:numId w:val="10"/>
        </w:numPr>
        <w:suppressAutoHyphens/>
        <w:spacing w:after="120"/>
        <w:rPr>
          <w:rFonts w:cs="Arial"/>
          <w:sz w:val="22"/>
          <w:szCs w:val="22"/>
        </w:rPr>
      </w:pPr>
      <w:r w:rsidRPr="00FE7B6B">
        <w:rPr>
          <w:rFonts w:cs="Arial"/>
          <w:sz w:val="22"/>
          <w:szCs w:val="22"/>
        </w:rPr>
        <w:t xml:space="preserve">Ensure </w:t>
      </w:r>
      <w:r>
        <w:rPr>
          <w:rFonts w:cs="Arial"/>
          <w:sz w:val="22"/>
          <w:szCs w:val="22"/>
        </w:rPr>
        <w:t>Service Center Operations</w:t>
      </w:r>
      <w:r w:rsidRPr="00FE7B6B">
        <w:rPr>
          <w:rFonts w:cs="Arial"/>
          <w:sz w:val="22"/>
          <w:szCs w:val="22"/>
        </w:rPr>
        <w:t xml:space="preserve"> is aware of the WO or that the </w:t>
      </w:r>
      <w:r>
        <w:rPr>
          <w:rFonts w:cs="Arial"/>
          <w:sz w:val="22"/>
          <w:szCs w:val="22"/>
        </w:rPr>
        <w:t xml:space="preserve">service </w:t>
      </w:r>
      <w:r w:rsidRPr="00FE7B6B">
        <w:rPr>
          <w:rFonts w:cs="Arial"/>
          <w:sz w:val="22"/>
          <w:szCs w:val="22"/>
        </w:rPr>
        <w:t>has been scheduled and/or completed.</w:t>
      </w:r>
    </w:p>
    <w:p w14:paraId="49BD4DC3" w14:textId="77777777" w:rsidR="00EB6E75" w:rsidRDefault="00EB6E75" w:rsidP="00EB6E75">
      <w:pPr>
        <w:pStyle w:val="ListParagraph"/>
        <w:numPr>
          <w:ilvl w:val="1"/>
          <w:numId w:val="10"/>
        </w:numPr>
        <w:suppressAutoHyphens/>
        <w:spacing w:after="120"/>
        <w:rPr>
          <w:rFonts w:cs="Arial"/>
          <w:sz w:val="22"/>
          <w:szCs w:val="22"/>
        </w:rPr>
      </w:pPr>
      <w:r>
        <w:rPr>
          <w:rFonts w:cs="Arial"/>
          <w:sz w:val="22"/>
          <w:szCs w:val="22"/>
        </w:rPr>
        <w:t>Audit Services only chose a sample from the entire population where the WO was completed.</w:t>
      </w:r>
    </w:p>
    <w:p w14:paraId="7E5CFCC4" w14:textId="77777777" w:rsidR="00EB6E75" w:rsidRPr="00F925D4" w:rsidRDefault="00EB6E75" w:rsidP="00EB6E75">
      <w:pPr>
        <w:pStyle w:val="ListParagraph"/>
        <w:numPr>
          <w:ilvl w:val="2"/>
          <w:numId w:val="10"/>
        </w:numPr>
        <w:suppressAutoHyphens/>
        <w:spacing w:after="120"/>
        <w:rPr>
          <w:rFonts w:cs="Arial"/>
          <w:sz w:val="22"/>
          <w:szCs w:val="22"/>
        </w:rPr>
      </w:pPr>
      <w:r>
        <w:rPr>
          <w:rFonts w:cs="Arial"/>
          <w:sz w:val="22"/>
          <w:szCs w:val="22"/>
        </w:rPr>
        <w:t>Audit Services filtered data from SAP in excel to only obtain a sample where the event status of the WO was filled out as either completed or scheduled.</w:t>
      </w:r>
    </w:p>
    <w:p w14:paraId="5059DD9E" w14:textId="77777777" w:rsidR="00EB6E75" w:rsidRDefault="00EB6E75" w:rsidP="00EB6E75">
      <w:pPr>
        <w:pStyle w:val="ListParagraph"/>
        <w:numPr>
          <w:ilvl w:val="0"/>
          <w:numId w:val="10"/>
        </w:numPr>
        <w:suppressAutoHyphens/>
        <w:spacing w:after="120"/>
        <w:rPr>
          <w:rFonts w:cs="Arial"/>
          <w:sz w:val="22"/>
          <w:szCs w:val="22"/>
        </w:rPr>
      </w:pPr>
      <w:r>
        <w:rPr>
          <w:rFonts w:cs="Arial"/>
          <w:sz w:val="22"/>
          <w:szCs w:val="22"/>
        </w:rPr>
        <w:t xml:space="preserve">Select a sample of completed WOs where service was completed. Determine if a second reading was performed. </w:t>
      </w:r>
    </w:p>
    <w:p w14:paraId="2297DE53" w14:textId="77777777" w:rsidR="00EB6E75" w:rsidRDefault="00EB6E75" w:rsidP="00EB6E75">
      <w:pPr>
        <w:pStyle w:val="ListParagraph"/>
        <w:numPr>
          <w:ilvl w:val="0"/>
          <w:numId w:val="10"/>
        </w:numPr>
        <w:suppressAutoHyphens/>
        <w:spacing w:after="120"/>
        <w:rPr>
          <w:rFonts w:cs="Arial"/>
          <w:sz w:val="22"/>
          <w:szCs w:val="22"/>
        </w:rPr>
      </w:pPr>
      <w:r>
        <w:rPr>
          <w:rFonts w:cs="Arial"/>
          <w:sz w:val="22"/>
          <w:szCs w:val="22"/>
        </w:rPr>
        <w:t xml:space="preserve">Review the list of WOs and verify no work order is more than the remediation requirements set forth by Xcel Energy standards. </w:t>
      </w:r>
    </w:p>
    <w:p w14:paraId="3738ED85" w14:textId="1300B020" w:rsidR="00EB6E75" w:rsidRDefault="00EB6E75" w:rsidP="00EB6E75">
      <w:pPr>
        <w:pStyle w:val="ListParagraph"/>
        <w:numPr>
          <w:ilvl w:val="0"/>
          <w:numId w:val="10"/>
        </w:numPr>
        <w:suppressAutoHyphens/>
        <w:spacing w:after="120"/>
        <w:rPr>
          <w:rFonts w:cs="Arial"/>
          <w:sz w:val="22"/>
          <w:szCs w:val="22"/>
        </w:rPr>
      </w:pPr>
      <w:r>
        <w:rPr>
          <w:rFonts w:cs="Arial"/>
          <w:sz w:val="22"/>
          <w:szCs w:val="22"/>
        </w:rPr>
        <w:t xml:space="preserve">Select a sample of test points and verify the work was completed by contractors. </w:t>
      </w:r>
    </w:p>
    <w:p w14:paraId="49244E92" w14:textId="1AAE1A02" w:rsidR="001E6962" w:rsidRDefault="001E6962" w:rsidP="001E6962">
      <w:pPr>
        <w:pStyle w:val="ListParagraph"/>
        <w:numPr>
          <w:ilvl w:val="1"/>
          <w:numId w:val="10"/>
        </w:numPr>
        <w:suppressAutoHyphens/>
        <w:spacing w:after="120"/>
        <w:rPr>
          <w:rFonts w:cs="Arial"/>
          <w:sz w:val="22"/>
          <w:szCs w:val="22"/>
        </w:rPr>
      </w:pPr>
      <w:r>
        <w:rPr>
          <w:rFonts w:cs="Arial"/>
          <w:sz w:val="22"/>
          <w:szCs w:val="22"/>
        </w:rPr>
        <w:t>Using “</w:t>
      </w:r>
      <w:r w:rsidR="007F15C2">
        <w:rPr>
          <w:rFonts w:cs="Arial"/>
          <w:sz w:val="22"/>
          <w:szCs w:val="22"/>
        </w:rPr>
        <w:t>D301-</w:t>
      </w:r>
      <w:r w:rsidRPr="00A71E01">
        <w:rPr>
          <w:rFonts w:cs="Arial"/>
          <w:sz w:val="22"/>
          <w:szCs w:val="22"/>
        </w:rPr>
        <w:t xml:space="preserve"> Denver East May Trever Thompson QAQC Completed by JZ</w:t>
      </w:r>
      <w:r w:rsidR="007F15C2">
        <w:rPr>
          <w:rFonts w:cs="Arial"/>
          <w:sz w:val="22"/>
          <w:szCs w:val="22"/>
        </w:rPr>
        <w:t>”</w:t>
      </w:r>
      <w:r>
        <w:rPr>
          <w:rFonts w:cs="Arial"/>
          <w:sz w:val="22"/>
          <w:szCs w:val="22"/>
        </w:rPr>
        <w:t xml:space="preserve"> Audit Services subjectively determined if an address was “remote” </w:t>
      </w:r>
      <w:r w:rsidR="007F15C2">
        <w:rPr>
          <w:rFonts w:cs="Arial"/>
          <w:sz w:val="22"/>
          <w:szCs w:val="22"/>
        </w:rPr>
        <w:t>by:</w:t>
      </w:r>
    </w:p>
    <w:p w14:paraId="10E71501" w14:textId="77777777" w:rsidR="001E6962" w:rsidRDefault="001E6962" w:rsidP="001E6962">
      <w:pPr>
        <w:pStyle w:val="ListParagraph"/>
        <w:numPr>
          <w:ilvl w:val="2"/>
          <w:numId w:val="10"/>
        </w:numPr>
        <w:suppressAutoHyphens/>
        <w:spacing w:after="120"/>
        <w:rPr>
          <w:rFonts w:cs="Arial"/>
          <w:sz w:val="22"/>
          <w:szCs w:val="22"/>
        </w:rPr>
      </w:pPr>
      <w:r>
        <w:rPr>
          <w:rFonts w:cs="Arial"/>
          <w:sz w:val="22"/>
          <w:szCs w:val="22"/>
        </w:rPr>
        <w:t>Plugging each address into a Google Maps and using the surrounding to determine the remoteness of each property.</w:t>
      </w:r>
    </w:p>
    <w:p w14:paraId="0C1D724D" w14:textId="77777777" w:rsidR="001E6962" w:rsidRDefault="001E6962" w:rsidP="001E6962">
      <w:pPr>
        <w:pStyle w:val="ListParagraph"/>
        <w:numPr>
          <w:ilvl w:val="2"/>
          <w:numId w:val="10"/>
        </w:numPr>
        <w:suppressAutoHyphens/>
        <w:spacing w:after="120"/>
        <w:rPr>
          <w:rFonts w:cs="Arial"/>
          <w:sz w:val="22"/>
          <w:szCs w:val="22"/>
        </w:rPr>
      </w:pPr>
      <w:r>
        <w:rPr>
          <w:rFonts w:cs="Arial"/>
          <w:sz w:val="22"/>
          <w:szCs w:val="22"/>
        </w:rPr>
        <w:t>Meeting with a tech to show us the possibility and probably that a test lead or meter would be accessible</w:t>
      </w:r>
    </w:p>
    <w:p w14:paraId="60B6AA85" w14:textId="77777777" w:rsidR="001E6962" w:rsidRDefault="001E6962" w:rsidP="001E6962">
      <w:pPr>
        <w:pStyle w:val="ListParagraph"/>
        <w:numPr>
          <w:ilvl w:val="1"/>
          <w:numId w:val="10"/>
        </w:numPr>
        <w:suppressAutoHyphens/>
        <w:spacing w:after="120"/>
        <w:rPr>
          <w:rFonts w:cs="Arial"/>
          <w:sz w:val="22"/>
          <w:szCs w:val="22"/>
        </w:rPr>
      </w:pPr>
      <w:r>
        <w:rPr>
          <w:rFonts w:cs="Arial"/>
          <w:sz w:val="22"/>
          <w:szCs w:val="22"/>
        </w:rPr>
        <w:t>Nine of these addresses were compiled in “Potential Locations.xlsx”</w:t>
      </w:r>
    </w:p>
    <w:p w14:paraId="5AB89325" w14:textId="6F65181B" w:rsidR="001E6962" w:rsidRDefault="001E6962" w:rsidP="001E6962">
      <w:pPr>
        <w:pStyle w:val="ListParagraph"/>
        <w:numPr>
          <w:ilvl w:val="1"/>
          <w:numId w:val="10"/>
        </w:numPr>
        <w:suppressAutoHyphens/>
        <w:spacing w:after="120"/>
        <w:rPr>
          <w:rFonts w:cs="Arial"/>
          <w:sz w:val="22"/>
          <w:szCs w:val="22"/>
        </w:rPr>
      </w:pPr>
      <w:r>
        <w:rPr>
          <w:rFonts w:cs="Arial"/>
          <w:sz w:val="22"/>
          <w:szCs w:val="22"/>
        </w:rPr>
        <w:t>From June 8</w:t>
      </w:r>
      <w:r w:rsidRPr="00A71E01">
        <w:rPr>
          <w:rFonts w:cs="Arial"/>
          <w:sz w:val="22"/>
          <w:szCs w:val="22"/>
          <w:vertAlign w:val="superscript"/>
        </w:rPr>
        <w:t>th</w:t>
      </w:r>
      <w:r w:rsidR="007F15C2">
        <w:rPr>
          <w:rFonts w:cs="Arial"/>
          <w:sz w:val="22"/>
          <w:szCs w:val="22"/>
        </w:rPr>
        <w:t>, 2022</w:t>
      </w:r>
      <w:r>
        <w:rPr>
          <w:rFonts w:cs="Arial"/>
          <w:sz w:val="22"/>
          <w:szCs w:val="22"/>
        </w:rPr>
        <w:t xml:space="preserve"> to June 15</w:t>
      </w:r>
      <w:r w:rsidRPr="00A71E01">
        <w:rPr>
          <w:rFonts w:cs="Arial"/>
          <w:sz w:val="22"/>
          <w:szCs w:val="22"/>
          <w:vertAlign w:val="superscript"/>
        </w:rPr>
        <w:t>th</w:t>
      </w:r>
      <w:r w:rsidR="007F15C2">
        <w:rPr>
          <w:rFonts w:cs="Arial"/>
          <w:sz w:val="22"/>
          <w:szCs w:val="22"/>
        </w:rPr>
        <w:t>, 2022</w:t>
      </w:r>
      <w:r>
        <w:rPr>
          <w:rFonts w:cs="Arial"/>
          <w:sz w:val="22"/>
          <w:szCs w:val="22"/>
        </w:rPr>
        <w:t xml:space="preserve"> these locations audit services drove to the locations from the file and verified if the work was done by determining if any ground disturbance near the test area remained, this procedure was done twice;</w:t>
      </w:r>
    </w:p>
    <w:p w14:paraId="75F1E2AE" w14:textId="77777777" w:rsidR="001E6962" w:rsidRDefault="001E6962" w:rsidP="001E6962">
      <w:pPr>
        <w:pStyle w:val="ListParagraph"/>
        <w:numPr>
          <w:ilvl w:val="2"/>
          <w:numId w:val="10"/>
        </w:numPr>
        <w:suppressAutoHyphens/>
        <w:spacing w:after="120"/>
        <w:rPr>
          <w:rFonts w:cs="Arial"/>
          <w:sz w:val="22"/>
          <w:szCs w:val="22"/>
        </w:rPr>
      </w:pPr>
      <w:r>
        <w:rPr>
          <w:rFonts w:cs="Arial"/>
          <w:sz w:val="22"/>
          <w:szCs w:val="22"/>
        </w:rPr>
        <w:t>The first time involved only Audit Services</w:t>
      </w:r>
    </w:p>
    <w:p w14:paraId="1C717F10" w14:textId="0C2B126A" w:rsidR="001E6962" w:rsidRPr="001E6962" w:rsidRDefault="001E6962" w:rsidP="001E6962">
      <w:pPr>
        <w:pStyle w:val="ListParagraph"/>
        <w:numPr>
          <w:ilvl w:val="2"/>
          <w:numId w:val="10"/>
        </w:numPr>
        <w:suppressAutoHyphens/>
        <w:spacing w:after="120"/>
        <w:rPr>
          <w:rFonts w:cs="Arial"/>
          <w:sz w:val="22"/>
          <w:szCs w:val="22"/>
        </w:rPr>
      </w:pPr>
      <w:r>
        <w:rPr>
          <w:rFonts w:cs="Arial"/>
          <w:sz w:val="22"/>
          <w:szCs w:val="22"/>
        </w:rPr>
        <w:t>The second time was included both Audit Services and one Technical Expert</w:t>
      </w:r>
    </w:p>
    <w:p w14:paraId="5E835E66" w14:textId="1DFCD937" w:rsidR="000E5337" w:rsidRPr="002344DA" w:rsidRDefault="000E5337" w:rsidP="00EB6E75">
      <w:pPr>
        <w:suppressAutoHyphens/>
        <w:spacing w:after="120"/>
        <w:rPr>
          <w:rFonts w:cs="Arial"/>
          <w:bCs/>
          <w:sz w:val="22"/>
          <w:szCs w:val="22"/>
        </w:rPr>
      </w:pPr>
    </w:p>
    <w:p w14:paraId="70C96A62" w14:textId="3DB24F67" w:rsidR="00A27210" w:rsidRPr="00A03515" w:rsidRDefault="00A37229" w:rsidP="002344DA">
      <w:pPr>
        <w:suppressAutoHyphens/>
        <w:rPr>
          <w:i/>
          <w:szCs w:val="20"/>
        </w:rPr>
      </w:pPr>
      <w:r w:rsidRPr="00BF4776">
        <w:rPr>
          <w:rFonts w:cs="Arial"/>
          <w:b/>
          <w:sz w:val="22"/>
          <w:szCs w:val="22"/>
          <w:u w:val="single"/>
        </w:rPr>
        <w:t>Ris</w:t>
      </w:r>
      <w:r w:rsidRPr="005043DD">
        <w:rPr>
          <w:rFonts w:cs="Arial"/>
          <w:b/>
          <w:sz w:val="22"/>
          <w:szCs w:val="22"/>
          <w:u w:val="single"/>
        </w:rPr>
        <w:t>k</w:t>
      </w:r>
      <w:r w:rsidR="005043DD">
        <w:rPr>
          <w:rFonts w:cs="Arial"/>
          <w:b/>
          <w:sz w:val="22"/>
          <w:szCs w:val="22"/>
          <w:u w:val="single"/>
        </w:rPr>
        <w:t>(s)</w:t>
      </w:r>
      <w:r w:rsidRPr="005043DD">
        <w:rPr>
          <w:rFonts w:cs="Arial"/>
          <w:b/>
          <w:sz w:val="22"/>
          <w:szCs w:val="22"/>
          <w:u w:val="single"/>
        </w:rPr>
        <w:t xml:space="preserve"> Conclusion:</w:t>
      </w:r>
      <w:r w:rsidRPr="00BF4776">
        <w:rPr>
          <w:rFonts w:cs="Arial"/>
          <w:sz w:val="22"/>
          <w:szCs w:val="22"/>
        </w:rPr>
        <w:t xml:space="preserve">  </w:t>
      </w:r>
      <w:r w:rsidR="00FA7362">
        <w:rPr>
          <w:rFonts w:cs="Arial"/>
          <w:i/>
          <w:sz w:val="22"/>
          <w:szCs w:val="22"/>
        </w:rPr>
        <w:t>Based on the overall testing performed for this area, enter the conclusion/opinion whether the risk for the objective being tested is being adequately managed. If a gap is identified, state where the risk is not managed properly</w:t>
      </w:r>
      <w:r w:rsidR="005B1EB2">
        <w:rPr>
          <w:rFonts w:cs="Arial"/>
          <w:i/>
          <w:sz w:val="22"/>
          <w:szCs w:val="22"/>
        </w:rPr>
        <w:t>.</w:t>
      </w:r>
    </w:p>
    <w:sectPr w:rsidR="00A27210" w:rsidRPr="00A03515" w:rsidSect="00BF4776">
      <w:headerReference w:type="default" r:id="rId7"/>
      <w:footerReference w:type="default" r:id="rId8"/>
      <w:type w:val="continuous"/>
      <w:pgSz w:w="12240" w:h="15840" w:code="1"/>
      <w:pgMar w:top="21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23BBA" w14:textId="77777777" w:rsidR="004852C7" w:rsidRDefault="004852C7">
      <w:r>
        <w:separator/>
      </w:r>
    </w:p>
  </w:endnote>
  <w:endnote w:type="continuationSeparator" w:id="0">
    <w:p w14:paraId="584DDED0" w14:textId="77777777" w:rsidR="004852C7" w:rsidRDefault="0048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F1C9A" w14:textId="79707833" w:rsidR="00993430" w:rsidRDefault="00BB051C" w:rsidP="00BF4776">
    <w:pPr>
      <w:pStyle w:val="Footer"/>
      <w:tabs>
        <w:tab w:val="clear" w:pos="4320"/>
        <w:tab w:val="clear" w:pos="8640"/>
        <w:tab w:val="center" w:pos="4680"/>
        <w:tab w:val="right" w:pos="9360"/>
      </w:tabs>
      <w:rPr>
        <w:rFonts w:ascii="Arial" w:hAnsi="Arial" w:cs="Arial"/>
        <w:snapToGrid w:val="0"/>
        <w:sz w:val="16"/>
      </w:rPr>
    </w:pPr>
    <w:r>
      <w:rPr>
        <w:rFonts w:ascii="Arial" w:hAnsi="Arial" w:cs="Arial"/>
        <w:noProof/>
        <w:sz w:val="16"/>
      </w:rPr>
      <mc:AlternateContent>
        <mc:Choice Requires="wps">
          <w:drawing>
            <wp:anchor distT="0" distB="0" distL="114300" distR="114300" simplePos="0" relativeHeight="251658240" behindDoc="0" locked="0" layoutInCell="0" allowOverlap="1" wp14:anchorId="6AC034EF" wp14:editId="574708FF">
              <wp:simplePos x="0" y="0"/>
              <wp:positionH relativeFrom="page">
                <wp:posOffset>0</wp:posOffset>
              </wp:positionH>
              <wp:positionV relativeFrom="page">
                <wp:posOffset>9594215</wp:posOffset>
              </wp:positionV>
              <wp:extent cx="7772400" cy="273050"/>
              <wp:effectExtent l="0" t="0" r="0" b="12700"/>
              <wp:wrapNone/>
              <wp:docPr id="1" name="MSIPCMd1ea4590b58df31d848b4bdd" descr="{&quot;HashCode&quot;:-91894478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89F231" w14:textId="1F965E4C" w:rsidR="00BB051C" w:rsidRPr="00BB051C" w:rsidRDefault="00BB051C" w:rsidP="00BB051C">
                          <w:pPr>
                            <w:jc w:val="center"/>
                            <w:rPr>
                              <w:rFonts w:ascii="Calibri" w:hAnsi="Calibri" w:cs="Calibri"/>
                              <w:color w:val="000000"/>
                              <w:sz w:val="16"/>
                            </w:rPr>
                          </w:pPr>
                          <w:r w:rsidRPr="00BB051C">
                            <w:rPr>
                              <w:rFonts w:ascii="Calibri" w:hAnsi="Calibri" w:cs="Calibri"/>
                              <w:color w:val="000000"/>
                              <w:sz w:val="16"/>
                            </w:rPr>
                            <w:t>II - Internal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C034EF" id="_x0000_t202" coordsize="21600,21600" o:spt="202" path="m,l,21600r21600,l21600,xe">
              <v:stroke joinstyle="miter"/>
              <v:path gradientshapeok="t" o:connecttype="rect"/>
            </v:shapetype>
            <v:shape id="MSIPCMd1ea4590b58df31d848b4bdd" o:spid="_x0000_s1026" type="#_x0000_t202" alt="{&quot;HashCode&quot;:-918944789,&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3N1pta0CAABGBQAADgAAAAAA&#10;AAAAAAAAAAAuAgAAZHJzL2Uyb0RvYy54bWxQSwECLQAUAAYACAAAACEA+6YJ0d4AAAALAQAADwAA&#10;AAAAAAAAAAAAAAAHBQAAZHJzL2Rvd25yZXYueG1sUEsFBgAAAAAEAAQA8wAAABIGAAAAAA==&#10;" o:allowincell="f" filled="f" stroked="f" strokeweight=".5pt">
              <v:textbox inset=",0,,0">
                <w:txbxContent>
                  <w:p w14:paraId="6E89F231" w14:textId="1F965E4C" w:rsidR="00BB051C" w:rsidRPr="00BB051C" w:rsidRDefault="00BB051C" w:rsidP="00BB051C">
                    <w:pPr>
                      <w:jc w:val="center"/>
                      <w:rPr>
                        <w:rFonts w:ascii="Calibri" w:hAnsi="Calibri" w:cs="Calibri"/>
                        <w:color w:val="000000"/>
                        <w:sz w:val="16"/>
                      </w:rPr>
                    </w:pPr>
                    <w:r w:rsidRPr="00BB051C">
                      <w:rPr>
                        <w:rFonts w:ascii="Calibri" w:hAnsi="Calibri" w:cs="Calibri"/>
                        <w:color w:val="000000"/>
                        <w:sz w:val="16"/>
                      </w:rPr>
                      <w:t>II - Internal Information</w:t>
                    </w:r>
                  </w:p>
                </w:txbxContent>
              </v:textbox>
              <w10:wrap anchorx="page" anchory="page"/>
            </v:shape>
          </w:pict>
        </mc:Fallback>
      </mc:AlternateContent>
    </w:r>
    <w:r w:rsidR="002344DA">
      <w:rPr>
        <w:rFonts w:ascii="Arial" w:hAnsi="Arial" w:cs="Arial"/>
        <w:snapToGrid w:val="0"/>
        <w:sz w:val="16"/>
      </w:rPr>
      <w:t>By: xx (xx/xx/xxxx)</w:t>
    </w:r>
    <w:r w:rsidR="002344DA">
      <w:rPr>
        <w:rFonts w:ascii="Arial" w:hAnsi="Arial" w:cs="Arial"/>
        <w:snapToGrid w:val="0"/>
        <w:sz w:val="16"/>
      </w:rPr>
      <w:tab/>
    </w:r>
    <w:r w:rsidR="00221872" w:rsidRPr="00221872">
      <w:rPr>
        <w:rFonts w:cs="Arial"/>
        <w:snapToGrid w:val="0"/>
        <w:sz w:val="16"/>
      </w:rPr>
      <w:fldChar w:fldCharType="begin"/>
    </w:r>
    <w:r w:rsidR="00221872" w:rsidRPr="00221872">
      <w:rPr>
        <w:rFonts w:ascii="Arial" w:hAnsi="Arial" w:cs="Arial"/>
        <w:snapToGrid w:val="0"/>
        <w:sz w:val="16"/>
      </w:rPr>
      <w:instrText xml:space="preserve"> FILENAME </w:instrText>
    </w:r>
    <w:r w:rsidR="00221872" w:rsidRPr="00221872">
      <w:rPr>
        <w:rFonts w:cs="Arial"/>
        <w:snapToGrid w:val="0"/>
        <w:sz w:val="16"/>
      </w:rPr>
      <w:fldChar w:fldCharType="separate"/>
    </w:r>
    <w:r w:rsidR="00221872">
      <w:rPr>
        <w:rFonts w:ascii="Arial" w:hAnsi="Arial" w:cs="Arial"/>
        <w:noProof/>
        <w:snapToGrid w:val="0"/>
        <w:sz w:val="16"/>
      </w:rPr>
      <w:t>Test Lead Sheet Template.doc</w:t>
    </w:r>
    <w:r w:rsidR="00221872" w:rsidRPr="00221872">
      <w:rPr>
        <w:rFonts w:cs="Arial"/>
        <w:snapToGrid w:val="0"/>
        <w:sz w:val="16"/>
      </w:rPr>
      <w:fldChar w:fldCharType="end"/>
    </w:r>
    <w:r w:rsidR="00D42BC9">
      <w:rPr>
        <w:rFonts w:cs="Arial"/>
        <w:snapToGrid w:val="0"/>
        <w:sz w:val="16"/>
      </w:rPr>
      <w:t xml:space="preserve"> revised 6.24.20</w:t>
    </w:r>
    <w:r w:rsidR="00993430">
      <w:rPr>
        <w:rFonts w:ascii="Arial" w:hAnsi="Arial" w:cs="Arial"/>
        <w:snapToGrid w:val="0"/>
        <w:sz w:val="16"/>
      </w:rPr>
      <w:tab/>
      <w:t xml:space="preserve">Page </w:t>
    </w:r>
    <w:r w:rsidR="00993430">
      <w:rPr>
        <w:rFonts w:ascii="Arial" w:hAnsi="Arial" w:cs="Arial"/>
        <w:snapToGrid w:val="0"/>
        <w:sz w:val="16"/>
      </w:rPr>
      <w:fldChar w:fldCharType="begin"/>
    </w:r>
    <w:r w:rsidR="00993430">
      <w:rPr>
        <w:rFonts w:ascii="Arial" w:hAnsi="Arial" w:cs="Arial"/>
        <w:snapToGrid w:val="0"/>
        <w:sz w:val="16"/>
      </w:rPr>
      <w:instrText xml:space="preserve"> PAGE </w:instrText>
    </w:r>
    <w:r w:rsidR="00993430">
      <w:rPr>
        <w:rFonts w:ascii="Arial" w:hAnsi="Arial" w:cs="Arial"/>
        <w:snapToGrid w:val="0"/>
        <w:sz w:val="16"/>
      </w:rPr>
      <w:fldChar w:fldCharType="separate"/>
    </w:r>
    <w:r w:rsidR="003B2049">
      <w:rPr>
        <w:rFonts w:ascii="Arial" w:hAnsi="Arial" w:cs="Arial"/>
        <w:noProof/>
        <w:snapToGrid w:val="0"/>
        <w:sz w:val="16"/>
      </w:rPr>
      <w:t>1</w:t>
    </w:r>
    <w:r w:rsidR="00993430">
      <w:rPr>
        <w:rFonts w:ascii="Arial" w:hAnsi="Arial" w:cs="Arial"/>
        <w:snapToGrid w:val="0"/>
        <w:sz w:val="16"/>
      </w:rPr>
      <w:fldChar w:fldCharType="end"/>
    </w:r>
    <w:r w:rsidR="00993430">
      <w:rPr>
        <w:rFonts w:ascii="Arial" w:hAnsi="Arial" w:cs="Arial"/>
        <w:snapToGrid w:val="0"/>
        <w:sz w:val="16"/>
      </w:rPr>
      <w:t xml:space="preserve"> of </w:t>
    </w:r>
    <w:r w:rsidR="00993430">
      <w:rPr>
        <w:rFonts w:ascii="Arial" w:hAnsi="Arial" w:cs="Arial"/>
        <w:snapToGrid w:val="0"/>
        <w:sz w:val="16"/>
      </w:rPr>
      <w:fldChar w:fldCharType="begin"/>
    </w:r>
    <w:r w:rsidR="00993430">
      <w:rPr>
        <w:rFonts w:ascii="Arial" w:hAnsi="Arial" w:cs="Arial"/>
        <w:snapToGrid w:val="0"/>
        <w:sz w:val="16"/>
      </w:rPr>
      <w:instrText xml:space="preserve"> NUMPAGES </w:instrText>
    </w:r>
    <w:r w:rsidR="00993430">
      <w:rPr>
        <w:rFonts w:ascii="Arial" w:hAnsi="Arial" w:cs="Arial"/>
        <w:snapToGrid w:val="0"/>
        <w:sz w:val="16"/>
      </w:rPr>
      <w:fldChar w:fldCharType="separate"/>
    </w:r>
    <w:r w:rsidR="003B2049">
      <w:rPr>
        <w:rFonts w:ascii="Arial" w:hAnsi="Arial" w:cs="Arial"/>
        <w:noProof/>
        <w:snapToGrid w:val="0"/>
        <w:sz w:val="16"/>
      </w:rPr>
      <w:t>1</w:t>
    </w:r>
    <w:r w:rsidR="00993430">
      <w:rPr>
        <w:rFonts w:ascii="Arial" w:hAnsi="Arial" w:cs="Arial"/>
        <w:snapToGrid w:val="0"/>
        <w:sz w:val="16"/>
      </w:rPr>
      <w:fldChar w:fldCharType="end"/>
    </w:r>
    <w:r w:rsidR="00993430">
      <w:rPr>
        <w:rFonts w:ascii="Arial" w:hAnsi="Arial" w:cs="Arial"/>
        <w:snapToGrid w:val="0"/>
        <w:sz w:val="16"/>
      </w:rPr>
      <w:t xml:space="preserve"> </w:t>
    </w:r>
  </w:p>
  <w:p w14:paraId="5CA918CF" w14:textId="77777777" w:rsidR="00993430" w:rsidRDefault="00154707" w:rsidP="003A6832">
    <w:pPr>
      <w:pStyle w:val="Footer"/>
      <w:tabs>
        <w:tab w:val="clear" w:pos="8640"/>
        <w:tab w:val="right" w:pos="9810"/>
      </w:tabs>
      <w:rPr>
        <w:snapToGrid w:val="0"/>
        <w:sz w:val="16"/>
      </w:rPr>
    </w:pPr>
    <w:r>
      <w:rPr>
        <w:rFonts w:ascii="Arial" w:hAnsi="Arial" w:cs="Arial"/>
        <w:snapToGrid w:val="0"/>
        <w:sz w:val="16"/>
      </w:rPr>
      <w:tab/>
    </w:r>
    <w:r>
      <w:rPr>
        <w:rFonts w:ascii="Arial" w:hAnsi="Arial" w:cs="Arial"/>
        <w:snapToGrid w:val="0"/>
        <w:sz w:val="16"/>
      </w:rPr>
      <w:tab/>
    </w:r>
    <w:r w:rsidR="00993430">
      <w:rPr>
        <w:rFonts w:ascii="Arial" w:hAnsi="Arial" w:cs="Arial"/>
        <w:snapToGrid w:val="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BBA68" w14:textId="77777777" w:rsidR="004852C7" w:rsidRDefault="004852C7">
      <w:r>
        <w:separator/>
      </w:r>
    </w:p>
  </w:footnote>
  <w:footnote w:type="continuationSeparator" w:id="0">
    <w:p w14:paraId="4A1D1837" w14:textId="77777777" w:rsidR="004852C7" w:rsidRDefault="0048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7AB0" w14:textId="77777777" w:rsidR="00993430" w:rsidRDefault="00993430">
    <w:pPr>
      <w:pStyle w:val="Header"/>
      <w:jc w:val="center"/>
      <w:rPr>
        <w:rFonts w:ascii="Arial" w:hAnsi="Arial" w:cs="Arial"/>
        <w:b/>
        <w:bCs/>
        <w:sz w:val="22"/>
      </w:rPr>
    </w:pPr>
    <w:r>
      <w:rPr>
        <w:rFonts w:ascii="Arial" w:hAnsi="Arial" w:cs="Arial"/>
        <w:b/>
        <w:bCs/>
        <w:sz w:val="22"/>
      </w:rPr>
      <w:t>Xcel Energy – Audit Services</w:t>
    </w:r>
  </w:p>
  <w:p w14:paraId="50C85A49" w14:textId="77777777" w:rsidR="00BB051C" w:rsidRDefault="00BB051C" w:rsidP="00BB051C">
    <w:pPr>
      <w:pStyle w:val="Header"/>
      <w:jc w:val="center"/>
      <w:rPr>
        <w:rFonts w:ascii="Arial" w:hAnsi="Arial" w:cs="Arial"/>
        <w:b/>
        <w:bCs/>
        <w:sz w:val="24"/>
      </w:rPr>
    </w:pPr>
    <w:r>
      <w:rPr>
        <w:rFonts w:ascii="Arial" w:hAnsi="Arial" w:cs="Arial"/>
        <w:b/>
        <w:bCs/>
        <w:sz w:val="24"/>
      </w:rPr>
      <w:t>Cathodic Protection Gas Program Audit (#1118)</w:t>
    </w:r>
  </w:p>
  <w:p w14:paraId="3E539D7D" w14:textId="77777777" w:rsidR="00993430" w:rsidRDefault="00191ED3">
    <w:pPr>
      <w:pStyle w:val="Header"/>
      <w:jc w:val="center"/>
      <w:rPr>
        <w:b/>
        <w:bCs/>
        <w:sz w:val="22"/>
      </w:rPr>
    </w:pPr>
    <w:r>
      <w:rPr>
        <w:rFonts w:ascii="Arial" w:hAnsi="Arial" w:cs="Arial"/>
        <w:b/>
        <w:bCs/>
        <w:sz w:val="22"/>
      </w:rPr>
      <w:t xml:space="preserve">Testing </w:t>
    </w:r>
    <w:r w:rsidR="00993430">
      <w:rPr>
        <w:rFonts w:ascii="Arial" w:hAnsi="Arial" w:cs="Arial"/>
        <w:b/>
        <w:bCs/>
        <w:sz w:val="22"/>
      </w:rPr>
      <w:t>Lead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84193"/>
    <w:multiLevelType w:val="hybridMultilevel"/>
    <w:tmpl w:val="C9B6CF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00C4B9E"/>
    <w:multiLevelType w:val="hybridMultilevel"/>
    <w:tmpl w:val="5F82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0BB2"/>
    <w:multiLevelType w:val="hybridMultilevel"/>
    <w:tmpl w:val="AB58F9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48A5899"/>
    <w:multiLevelType w:val="hybridMultilevel"/>
    <w:tmpl w:val="634AA94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9DE33FC"/>
    <w:multiLevelType w:val="hybridMultilevel"/>
    <w:tmpl w:val="ECC4AD8A"/>
    <w:lvl w:ilvl="0" w:tplc="227C5E44">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5D64"/>
    <w:multiLevelType w:val="hybridMultilevel"/>
    <w:tmpl w:val="6528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51DAC"/>
    <w:multiLevelType w:val="hybridMultilevel"/>
    <w:tmpl w:val="2D3A6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8A4F61"/>
    <w:multiLevelType w:val="hybridMultilevel"/>
    <w:tmpl w:val="F4086CC0"/>
    <w:lvl w:ilvl="0" w:tplc="E1AC14D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DA6743"/>
    <w:multiLevelType w:val="hybridMultilevel"/>
    <w:tmpl w:val="F4086CC0"/>
    <w:lvl w:ilvl="0" w:tplc="71FA16C8">
      <w:start w:val="1"/>
      <w:numFmt w:val="lowerLetter"/>
      <w:lvlText w:val="%1)"/>
      <w:lvlJc w:val="left"/>
      <w:pPr>
        <w:tabs>
          <w:tab w:val="num" w:pos="1440"/>
        </w:tabs>
        <w:ind w:left="1440" w:hanging="36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EA6A09"/>
    <w:multiLevelType w:val="hybridMultilevel"/>
    <w:tmpl w:val="F170E6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77D77FF"/>
    <w:multiLevelType w:val="hybridMultilevel"/>
    <w:tmpl w:val="A9EE7E5C"/>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470601"/>
    <w:multiLevelType w:val="hybridMultilevel"/>
    <w:tmpl w:val="F12E11FE"/>
    <w:lvl w:ilvl="0" w:tplc="71FA16C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0"/>
  </w:num>
  <w:num w:numId="4">
    <w:abstractNumId w:val="0"/>
  </w:num>
  <w:num w:numId="5">
    <w:abstractNumId w:val="3"/>
  </w:num>
  <w:num w:numId="6">
    <w:abstractNumId w:val="7"/>
  </w:num>
  <w:num w:numId="7">
    <w:abstractNumId w:val="8"/>
  </w:num>
  <w:num w:numId="8">
    <w:abstractNumId w:val="11"/>
  </w:num>
  <w:num w:numId="9">
    <w:abstractNumId w:val="9"/>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23"/>
    <w:rsid w:val="0001454B"/>
    <w:rsid w:val="000811AC"/>
    <w:rsid w:val="000E5337"/>
    <w:rsid w:val="000F55CD"/>
    <w:rsid w:val="0010217A"/>
    <w:rsid w:val="00145C08"/>
    <w:rsid w:val="00154707"/>
    <w:rsid w:val="00191ED3"/>
    <w:rsid w:val="00193004"/>
    <w:rsid w:val="001E6962"/>
    <w:rsid w:val="00221872"/>
    <w:rsid w:val="002325BC"/>
    <w:rsid w:val="002344DA"/>
    <w:rsid w:val="00280088"/>
    <w:rsid w:val="002B4EFF"/>
    <w:rsid w:val="002E6F46"/>
    <w:rsid w:val="003034E2"/>
    <w:rsid w:val="00371CFD"/>
    <w:rsid w:val="003A6832"/>
    <w:rsid w:val="003B2049"/>
    <w:rsid w:val="0047135C"/>
    <w:rsid w:val="00475BF2"/>
    <w:rsid w:val="004852C7"/>
    <w:rsid w:val="004D6789"/>
    <w:rsid w:val="005043DD"/>
    <w:rsid w:val="00525063"/>
    <w:rsid w:val="00541086"/>
    <w:rsid w:val="00591E5A"/>
    <w:rsid w:val="005B1EB2"/>
    <w:rsid w:val="006324B7"/>
    <w:rsid w:val="006A61C8"/>
    <w:rsid w:val="007F15C2"/>
    <w:rsid w:val="008460CF"/>
    <w:rsid w:val="00870EC6"/>
    <w:rsid w:val="00875B1A"/>
    <w:rsid w:val="008804D8"/>
    <w:rsid w:val="00894567"/>
    <w:rsid w:val="00932D6A"/>
    <w:rsid w:val="00973C03"/>
    <w:rsid w:val="00993430"/>
    <w:rsid w:val="009B4C14"/>
    <w:rsid w:val="00A03515"/>
    <w:rsid w:val="00A27210"/>
    <w:rsid w:val="00A37229"/>
    <w:rsid w:val="00B304F2"/>
    <w:rsid w:val="00B30C54"/>
    <w:rsid w:val="00B313C7"/>
    <w:rsid w:val="00B37761"/>
    <w:rsid w:val="00B819EF"/>
    <w:rsid w:val="00BB051C"/>
    <w:rsid w:val="00BB2978"/>
    <w:rsid w:val="00BB6BC2"/>
    <w:rsid w:val="00BD76F1"/>
    <w:rsid w:val="00BF4776"/>
    <w:rsid w:val="00C44D63"/>
    <w:rsid w:val="00C46FF9"/>
    <w:rsid w:val="00C85D4C"/>
    <w:rsid w:val="00CD5B11"/>
    <w:rsid w:val="00D04A4D"/>
    <w:rsid w:val="00D42BC9"/>
    <w:rsid w:val="00DB3B45"/>
    <w:rsid w:val="00DC0D10"/>
    <w:rsid w:val="00DD3DAB"/>
    <w:rsid w:val="00E00741"/>
    <w:rsid w:val="00E42409"/>
    <w:rsid w:val="00E60523"/>
    <w:rsid w:val="00E66E2A"/>
    <w:rsid w:val="00E8628E"/>
    <w:rsid w:val="00EA7F6F"/>
    <w:rsid w:val="00EB6E75"/>
    <w:rsid w:val="00EC50FB"/>
    <w:rsid w:val="00EC5E77"/>
    <w:rsid w:val="00ED371E"/>
    <w:rsid w:val="00F82479"/>
    <w:rsid w:val="00FA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7C939D"/>
  <w15:docId w15:val="{A8F31A94-AD19-46E5-AE22-6521C380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New Roman" w:hAnsi="Times New Roman"/>
      <w:szCs w:val="20"/>
    </w:rPr>
  </w:style>
  <w:style w:type="paragraph" w:styleId="Footer">
    <w:name w:val="footer"/>
    <w:basedOn w:val="Normal"/>
    <w:pPr>
      <w:tabs>
        <w:tab w:val="center" w:pos="4320"/>
        <w:tab w:val="right" w:pos="8640"/>
      </w:tabs>
    </w:pPr>
    <w:rPr>
      <w:rFonts w:ascii="Times New Roman" w:hAnsi="Times New Roman"/>
      <w:szCs w:val="20"/>
    </w:rPr>
  </w:style>
  <w:style w:type="paragraph" w:styleId="BodyText">
    <w:name w:val="Body Text"/>
    <w:basedOn w:val="Normal"/>
    <w:pPr>
      <w:suppressAutoHyphens/>
      <w:spacing w:after="120"/>
    </w:pPr>
    <w:rPr>
      <w:rFonts w:ascii="Times New Roman" w:hAnsi="Times New Roman"/>
      <w:sz w:val="24"/>
      <w:szCs w:val="20"/>
    </w:rPr>
  </w:style>
  <w:style w:type="paragraph" w:styleId="BodyTextIndent">
    <w:name w:val="Body Text Indent"/>
    <w:basedOn w:val="Normal"/>
    <w:pPr>
      <w:suppressAutoHyphens/>
      <w:ind w:left="720"/>
    </w:pPr>
    <w:rPr>
      <w:bCs/>
      <w:i/>
      <w:iCs/>
      <w:sz w:val="22"/>
    </w:rPr>
  </w:style>
  <w:style w:type="paragraph" w:styleId="BodyText2">
    <w:name w:val="Body Text 2"/>
    <w:basedOn w:val="Normal"/>
    <w:rPr>
      <w:color w:val="0000FF"/>
      <w:sz w:val="24"/>
    </w:rPr>
  </w:style>
  <w:style w:type="character" w:styleId="Hyperlink">
    <w:name w:val="Hyperlink"/>
    <w:basedOn w:val="DefaultParagraphFont"/>
    <w:rsid w:val="000E5337"/>
    <w:rPr>
      <w:color w:val="0000FF"/>
      <w:u w:val="single"/>
    </w:rPr>
  </w:style>
  <w:style w:type="character" w:styleId="FollowedHyperlink">
    <w:name w:val="FollowedHyperlink"/>
    <w:basedOn w:val="DefaultParagraphFont"/>
    <w:rsid w:val="00371CFD"/>
    <w:rPr>
      <w:color w:val="800080"/>
      <w:u w:val="single"/>
    </w:rPr>
  </w:style>
  <w:style w:type="paragraph" w:styleId="NormalWeb">
    <w:name w:val="Normal (Web)"/>
    <w:basedOn w:val="Normal"/>
    <w:rsid w:val="00371CFD"/>
    <w:pPr>
      <w:spacing w:before="120" w:after="100" w:afterAutospacing="1"/>
    </w:pPr>
    <w:rPr>
      <w:rFonts w:ascii="Times New Roman" w:hAnsi="Times New Roman"/>
      <w:sz w:val="24"/>
    </w:rPr>
  </w:style>
  <w:style w:type="paragraph" w:styleId="BalloonText">
    <w:name w:val="Balloon Text"/>
    <w:basedOn w:val="Normal"/>
    <w:semiHidden/>
    <w:rsid w:val="00E66E2A"/>
    <w:rPr>
      <w:rFonts w:ascii="Tahoma" w:hAnsi="Tahoma" w:cs="Tahoma"/>
      <w:sz w:val="16"/>
      <w:szCs w:val="16"/>
    </w:rPr>
  </w:style>
  <w:style w:type="paragraph" w:styleId="ListParagraph">
    <w:name w:val="List Paragraph"/>
    <w:basedOn w:val="Normal"/>
    <w:uiPriority w:val="34"/>
    <w:qFormat/>
    <w:rsid w:val="00BB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28477">
      <w:bodyDiv w:val="1"/>
      <w:marLeft w:val="0"/>
      <w:marRight w:val="0"/>
      <w:marTop w:val="0"/>
      <w:marBottom w:val="0"/>
      <w:divBdr>
        <w:top w:val="none" w:sz="0" w:space="0" w:color="auto"/>
        <w:left w:val="none" w:sz="0" w:space="0" w:color="auto"/>
        <w:bottom w:val="none" w:sz="0" w:space="0" w:color="auto"/>
        <w:right w:val="none" w:sz="0" w:space="0" w:color="auto"/>
      </w:divBdr>
    </w:div>
    <w:div w:id="1188062876">
      <w:bodyDiv w:val="1"/>
      <w:marLeft w:val="0"/>
      <w:marRight w:val="0"/>
      <w:marTop w:val="0"/>
      <w:marBottom w:val="0"/>
      <w:divBdr>
        <w:top w:val="none" w:sz="0" w:space="0" w:color="auto"/>
        <w:left w:val="none" w:sz="0" w:space="0" w:color="auto"/>
        <w:bottom w:val="none" w:sz="0" w:space="0" w:color="auto"/>
        <w:right w:val="none" w:sz="0" w:space="0" w:color="auto"/>
      </w:divBdr>
    </w:div>
    <w:div w:id="20824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2</Pages>
  <Words>692</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Xcel Energy</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Griesemer, Alex H</cp:lastModifiedBy>
  <cp:revision>1</cp:revision>
  <cp:lastPrinted>2009-12-23T20:31:00Z</cp:lastPrinted>
  <dcterms:created xsi:type="dcterms:W3CDTF">2022-06-07T18:27:00Z</dcterms:created>
  <dcterms:modified xsi:type="dcterms:W3CDTF">2022-07-01T15:11:00Z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472847192</vt:i4>
  </property>
  <property fmtid="{D5CDD505-2E9C-101B-9397-08002B2CF9AE}" pid="3" name="MSIP_Label_4c303da5-9839-411d-b619-2304f1573bfc_Enabled">
    <vt:lpwstr>true</vt:lpwstr>
  </property>
  <property fmtid="{D5CDD505-2E9C-101B-9397-08002B2CF9AE}" pid="4" name="MSIP_Label_4c303da5-9839-411d-b619-2304f1573bfc_SetDate">
    <vt:lpwstr>2022-07-01T15:10:50Z</vt:lpwstr>
  </property>
  <property fmtid="{D5CDD505-2E9C-101B-9397-08002B2CF9AE}" pid="5" name="MSIP_Label_4c303da5-9839-411d-b619-2304f1573bfc_Method">
    <vt:lpwstr>Standard</vt:lpwstr>
  </property>
  <property fmtid="{D5CDD505-2E9C-101B-9397-08002B2CF9AE}" pid="6" name="MSIP_Label_4c303da5-9839-411d-b619-2304f1573bfc_Name">
    <vt:lpwstr>4c303da5-9839-411d-b619-2304f1573bfc</vt:lpwstr>
  </property>
  <property fmtid="{D5CDD505-2E9C-101B-9397-08002B2CF9AE}" pid="7" name="MSIP_Label_4c303da5-9839-411d-b619-2304f1573bfc_SiteId">
    <vt:lpwstr>24b2a583-5c05-4b6a-b4e9-4e12dc0025ad</vt:lpwstr>
  </property>
  <property fmtid="{D5CDD505-2E9C-101B-9397-08002B2CF9AE}" pid="8" name="MSIP_Label_4c303da5-9839-411d-b619-2304f1573bfc_ActionId">
    <vt:lpwstr>1f30240c-acb2-4b87-81a2-1562174c1a3e</vt:lpwstr>
  </property>
  <property fmtid="{D5CDD505-2E9C-101B-9397-08002B2CF9AE}" pid="9" name="MSIP_Label_4c303da5-9839-411d-b619-2304f1573bfc_ContentBits">
    <vt:lpwstr>2</vt:lpwstr>
  </property>
</Properties>
</file>