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78DB" w:rsidRPr="00AB78DB" w:rsidRDefault="00AB78DB" w:rsidP="00AB78D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B78DB">
        <w:rPr>
          <w:rFonts w:ascii="Times New Roman" w:eastAsia="Times New Roman" w:hAnsi="Times New Roman" w:cs="Times New Roman"/>
          <w:b/>
          <w:bCs/>
          <w:kern w:val="36"/>
          <w:sz w:val="48"/>
          <w:szCs w:val="48"/>
          <w:lang w:eastAsia="fr-FR"/>
        </w:rPr>
        <w:t xml:space="preserve">Amazones du Dahomey — Les </w:t>
      </w:r>
      <w:proofErr w:type="spellStart"/>
      <w:r w:rsidRPr="00AB78DB">
        <w:rPr>
          <w:rFonts w:ascii="Times New Roman" w:eastAsia="Times New Roman" w:hAnsi="Times New Roman" w:cs="Times New Roman"/>
          <w:b/>
          <w:bCs/>
          <w:kern w:val="36"/>
          <w:sz w:val="48"/>
          <w:szCs w:val="48"/>
          <w:lang w:eastAsia="fr-FR"/>
        </w:rPr>
        <w:t>Mino</w:t>
      </w:r>
      <w:proofErr w:type="spellEnd"/>
      <w:r w:rsidRPr="00AB78DB">
        <w:rPr>
          <w:rFonts w:ascii="Times New Roman" w:eastAsia="Times New Roman" w:hAnsi="Times New Roman" w:cs="Times New Roman"/>
          <w:b/>
          <w:bCs/>
          <w:kern w:val="36"/>
          <w:sz w:val="48"/>
          <w:szCs w:val="48"/>
          <w:lang w:eastAsia="fr-FR"/>
        </w:rPr>
        <w:t xml:space="preserve"> / </w:t>
      </w:r>
      <w:proofErr w:type="spellStart"/>
      <w:r w:rsidRPr="00AB78DB">
        <w:rPr>
          <w:rFonts w:ascii="Times New Roman" w:eastAsia="Times New Roman" w:hAnsi="Times New Roman" w:cs="Times New Roman"/>
          <w:b/>
          <w:bCs/>
          <w:kern w:val="36"/>
          <w:sz w:val="48"/>
          <w:szCs w:val="48"/>
          <w:lang w:eastAsia="fr-FR"/>
        </w:rPr>
        <w:t>Agodjié</w:t>
      </w:r>
      <w:proofErr w:type="spellEnd"/>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Corps militaire féminin du Royaume du Dahomey (XVIIᵉ–XIXᵉ siècle)</w:t>
      </w:r>
    </w:p>
    <w:p w:rsidR="00AB78DB" w:rsidRPr="00AB78DB" w:rsidRDefault="00AB78DB" w:rsidP="00AB78DB">
      <w:pPr>
        <w:spacing w:after="0" w:line="240" w:lineRule="auto"/>
        <w:rPr>
          <w:rFonts w:ascii="Times New Roman" w:eastAsia="Times New Roman" w:hAnsi="Times New Roman" w:cs="Times New Roman"/>
          <w:sz w:val="24"/>
          <w:szCs w:val="24"/>
          <w:lang w:eastAsia="fr-FR"/>
        </w:rPr>
      </w:pPr>
    </w:p>
    <w:p w:rsidR="00AB78DB" w:rsidRPr="00AB78DB" w:rsidRDefault="00AB78DB" w:rsidP="00AB78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78DB">
        <w:rPr>
          <w:rFonts w:ascii="Times New Roman" w:eastAsia="Times New Roman" w:hAnsi="Times New Roman" w:cs="Times New Roman"/>
          <w:b/>
          <w:bCs/>
          <w:sz w:val="36"/>
          <w:szCs w:val="36"/>
          <w:lang w:eastAsia="fr-FR"/>
        </w:rPr>
        <w:t>1. Résumé</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Les </w:t>
      </w:r>
      <w:proofErr w:type="spellStart"/>
      <w:r w:rsidRPr="00AB78DB">
        <w:rPr>
          <w:rFonts w:ascii="Times New Roman" w:eastAsia="Times New Roman" w:hAnsi="Times New Roman" w:cs="Times New Roman"/>
          <w:sz w:val="24"/>
          <w:szCs w:val="24"/>
          <w:lang w:eastAsia="fr-FR"/>
        </w:rPr>
        <w:t>Mino</w:t>
      </w:r>
      <w:proofErr w:type="spellEnd"/>
      <w:r w:rsidRPr="00AB78DB">
        <w:rPr>
          <w:rFonts w:ascii="Times New Roman" w:eastAsia="Times New Roman" w:hAnsi="Times New Roman" w:cs="Times New Roman"/>
          <w:sz w:val="24"/>
          <w:szCs w:val="24"/>
          <w:lang w:eastAsia="fr-FR"/>
        </w:rPr>
        <w:t xml:space="preserve"> — aussi appelées </w:t>
      </w:r>
      <w:proofErr w:type="spellStart"/>
      <w:r w:rsidRPr="00AB78DB">
        <w:rPr>
          <w:rFonts w:ascii="Times New Roman" w:eastAsia="Times New Roman" w:hAnsi="Times New Roman" w:cs="Times New Roman"/>
          <w:b/>
          <w:bCs/>
          <w:sz w:val="24"/>
          <w:szCs w:val="24"/>
          <w:lang w:eastAsia="fr-FR"/>
        </w:rPr>
        <w:t>Agodjié</w:t>
      </w:r>
      <w:proofErr w:type="spellEnd"/>
      <w:r w:rsidRPr="00AB78DB">
        <w:rPr>
          <w:rFonts w:ascii="Times New Roman" w:eastAsia="Times New Roman" w:hAnsi="Times New Roman" w:cs="Times New Roman"/>
          <w:sz w:val="24"/>
          <w:szCs w:val="24"/>
          <w:lang w:eastAsia="fr-FR"/>
        </w:rPr>
        <w:t xml:space="preserve">, </w:t>
      </w:r>
      <w:proofErr w:type="spellStart"/>
      <w:r w:rsidRPr="00AB78DB">
        <w:rPr>
          <w:rFonts w:ascii="Times New Roman" w:eastAsia="Times New Roman" w:hAnsi="Times New Roman" w:cs="Times New Roman"/>
          <w:b/>
          <w:bCs/>
          <w:sz w:val="24"/>
          <w:szCs w:val="24"/>
          <w:lang w:eastAsia="fr-FR"/>
        </w:rPr>
        <w:t>Ahosi</w:t>
      </w:r>
      <w:proofErr w:type="spellEnd"/>
      <w:r w:rsidRPr="00AB78DB">
        <w:rPr>
          <w:rFonts w:ascii="Times New Roman" w:eastAsia="Times New Roman" w:hAnsi="Times New Roman" w:cs="Times New Roman"/>
          <w:sz w:val="24"/>
          <w:szCs w:val="24"/>
          <w:lang w:eastAsia="fr-FR"/>
        </w:rPr>
        <w:t xml:space="preserve">, </w:t>
      </w:r>
      <w:proofErr w:type="spellStart"/>
      <w:r w:rsidRPr="00AB78DB">
        <w:rPr>
          <w:rFonts w:ascii="Times New Roman" w:eastAsia="Times New Roman" w:hAnsi="Times New Roman" w:cs="Times New Roman"/>
          <w:b/>
          <w:bCs/>
          <w:sz w:val="24"/>
          <w:szCs w:val="24"/>
          <w:lang w:eastAsia="fr-FR"/>
        </w:rPr>
        <w:t>Agojie</w:t>
      </w:r>
      <w:proofErr w:type="spellEnd"/>
      <w:r w:rsidRPr="00AB78DB">
        <w:rPr>
          <w:rFonts w:ascii="Times New Roman" w:eastAsia="Times New Roman" w:hAnsi="Times New Roman" w:cs="Times New Roman"/>
          <w:sz w:val="24"/>
          <w:szCs w:val="24"/>
          <w:lang w:eastAsia="fr-FR"/>
        </w:rPr>
        <w:t xml:space="preserve"> ou surnommées « Amazones du Dahomey » par les Européens — constituent l’un des corps militaires féminins les plus célèbres de l’histoire africaine. Originaires du royaume du Dahomey (actuel Bénin), elles ont existé du XVIIᵉ siècle jusqu’à la fin du XIXᵉ siècle. Formées, disciplinées et redoutées, elles occupaient un rôle stratégique au sein de l’armée royale, notamment sous les règnes d’</w:t>
      </w:r>
      <w:proofErr w:type="spellStart"/>
      <w:r w:rsidRPr="00AB78DB">
        <w:rPr>
          <w:rFonts w:ascii="Times New Roman" w:eastAsia="Times New Roman" w:hAnsi="Times New Roman" w:cs="Times New Roman"/>
          <w:sz w:val="24"/>
          <w:szCs w:val="24"/>
          <w:lang w:eastAsia="fr-FR"/>
        </w:rPr>
        <w:t>Agadja</w:t>
      </w:r>
      <w:proofErr w:type="spellEnd"/>
      <w:r w:rsidRPr="00AB78DB">
        <w:rPr>
          <w:rFonts w:ascii="Times New Roman" w:eastAsia="Times New Roman" w:hAnsi="Times New Roman" w:cs="Times New Roman"/>
          <w:sz w:val="24"/>
          <w:szCs w:val="24"/>
          <w:lang w:eastAsia="fr-FR"/>
        </w:rPr>
        <w:t xml:space="preserve">, </w:t>
      </w:r>
      <w:proofErr w:type="spellStart"/>
      <w:r w:rsidRPr="00AB78DB">
        <w:rPr>
          <w:rFonts w:ascii="Times New Roman" w:eastAsia="Times New Roman" w:hAnsi="Times New Roman" w:cs="Times New Roman"/>
          <w:sz w:val="24"/>
          <w:szCs w:val="24"/>
          <w:lang w:eastAsia="fr-FR"/>
        </w:rPr>
        <w:t>Ghézo</w:t>
      </w:r>
      <w:proofErr w:type="spellEnd"/>
      <w:r w:rsidRPr="00AB78DB">
        <w:rPr>
          <w:rFonts w:ascii="Times New Roman" w:eastAsia="Times New Roman" w:hAnsi="Times New Roman" w:cs="Times New Roman"/>
          <w:sz w:val="24"/>
          <w:szCs w:val="24"/>
          <w:lang w:eastAsia="fr-FR"/>
        </w:rPr>
        <w:t xml:space="preserve">, </w:t>
      </w:r>
      <w:proofErr w:type="spellStart"/>
      <w:r w:rsidRPr="00AB78DB">
        <w:rPr>
          <w:rFonts w:ascii="Times New Roman" w:eastAsia="Times New Roman" w:hAnsi="Times New Roman" w:cs="Times New Roman"/>
          <w:sz w:val="24"/>
          <w:szCs w:val="24"/>
          <w:lang w:eastAsia="fr-FR"/>
        </w:rPr>
        <w:t>Glèlè</w:t>
      </w:r>
      <w:proofErr w:type="spellEnd"/>
      <w:r w:rsidRPr="00AB78DB">
        <w:rPr>
          <w:rFonts w:ascii="Times New Roman" w:eastAsia="Times New Roman" w:hAnsi="Times New Roman" w:cs="Times New Roman"/>
          <w:sz w:val="24"/>
          <w:szCs w:val="24"/>
          <w:lang w:eastAsia="fr-FR"/>
        </w:rPr>
        <w:t xml:space="preserve"> et Béhanzin.</w:t>
      </w:r>
      <w:r w:rsidRPr="00AB78DB">
        <w:rPr>
          <w:rFonts w:ascii="Times New Roman" w:eastAsia="Times New Roman" w:hAnsi="Times New Roman" w:cs="Times New Roman"/>
          <w:sz w:val="24"/>
          <w:szCs w:val="24"/>
          <w:lang w:eastAsia="fr-FR"/>
        </w:rPr>
        <w:br/>
        <w:t xml:space="preserve">À leur apogée, elles comptent </w:t>
      </w:r>
      <w:r w:rsidRPr="00AB78DB">
        <w:rPr>
          <w:rFonts w:ascii="Times New Roman" w:eastAsia="Times New Roman" w:hAnsi="Times New Roman" w:cs="Times New Roman"/>
          <w:b/>
          <w:bCs/>
          <w:sz w:val="24"/>
          <w:szCs w:val="24"/>
          <w:lang w:eastAsia="fr-FR"/>
        </w:rPr>
        <w:t>4 000 à 6 000 guerrières</w:t>
      </w:r>
      <w:r w:rsidRPr="00AB78DB">
        <w:rPr>
          <w:rFonts w:ascii="Times New Roman" w:eastAsia="Times New Roman" w:hAnsi="Times New Roman" w:cs="Times New Roman"/>
          <w:sz w:val="24"/>
          <w:szCs w:val="24"/>
          <w:lang w:eastAsia="fr-FR"/>
        </w:rPr>
        <w:t>, soit près d’un tiers de l’armée dahoméenne.</w:t>
      </w:r>
      <w:r w:rsidRPr="00AB78DB">
        <w:rPr>
          <w:rFonts w:ascii="Times New Roman" w:eastAsia="Times New Roman" w:hAnsi="Times New Roman" w:cs="Times New Roman"/>
          <w:sz w:val="24"/>
          <w:szCs w:val="24"/>
          <w:lang w:eastAsia="fr-FR"/>
        </w:rPr>
        <w:br/>
        <w:t>Elles furent dissoutes en 1894, après la défaite du Dahomey face à la France, mais leur mémoire reste puissante dans la culture béninoise contemporaine.</w:t>
      </w:r>
    </w:p>
    <w:p w:rsidR="00AB78DB" w:rsidRPr="00AB78DB" w:rsidRDefault="00AB78DB" w:rsidP="00AB78DB">
      <w:pPr>
        <w:spacing w:after="0" w:line="240" w:lineRule="auto"/>
        <w:rPr>
          <w:rFonts w:ascii="Times New Roman" w:eastAsia="Times New Roman" w:hAnsi="Times New Roman" w:cs="Times New Roman"/>
          <w:sz w:val="24"/>
          <w:szCs w:val="24"/>
          <w:lang w:eastAsia="fr-FR"/>
        </w:rPr>
      </w:pPr>
    </w:p>
    <w:p w:rsidR="00AB78DB" w:rsidRPr="00AB78DB" w:rsidRDefault="00AB78DB" w:rsidP="00AB78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78DB">
        <w:rPr>
          <w:rFonts w:ascii="Times New Roman" w:eastAsia="Times New Roman" w:hAnsi="Times New Roman" w:cs="Times New Roman"/>
          <w:b/>
          <w:bCs/>
          <w:sz w:val="36"/>
          <w:szCs w:val="36"/>
          <w:lang w:eastAsia="fr-FR"/>
        </w:rPr>
        <w:t>2. Histoire et origines</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Les débuts : chasseuses et gardes royales</w:t>
      </w:r>
    </w:p>
    <w:p w:rsidR="00AB78DB" w:rsidRPr="00AB78DB" w:rsidRDefault="00AB78DB" w:rsidP="00AB78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La formation du premier groupe féminin remonte au règne du </w:t>
      </w:r>
      <w:r w:rsidRPr="00AB78DB">
        <w:rPr>
          <w:rFonts w:ascii="Times New Roman" w:eastAsia="Times New Roman" w:hAnsi="Times New Roman" w:cs="Times New Roman"/>
          <w:b/>
          <w:bCs/>
          <w:sz w:val="24"/>
          <w:szCs w:val="24"/>
          <w:lang w:eastAsia="fr-FR"/>
        </w:rPr>
        <w:t xml:space="preserve">roi </w:t>
      </w:r>
      <w:proofErr w:type="spellStart"/>
      <w:r w:rsidRPr="00AB78DB">
        <w:rPr>
          <w:rFonts w:ascii="Times New Roman" w:eastAsia="Times New Roman" w:hAnsi="Times New Roman" w:cs="Times New Roman"/>
          <w:b/>
          <w:bCs/>
          <w:sz w:val="24"/>
          <w:szCs w:val="24"/>
          <w:lang w:eastAsia="fr-FR"/>
        </w:rPr>
        <w:t>Houégbadja</w:t>
      </w:r>
      <w:proofErr w:type="spellEnd"/>
      <w:r w:rsidRPr="00AB78DB">
        <w:rPr>
          <w:rFonts w:ascii="Times New Roman" w:eastAsia="Times New Roman" w:hAnsi="Times New Roman" w:cs="Times New Roman"/>
          <w:b/>
          <w:bCs/>
          <w:sz w:val="24"/>
          <w:szCs w:val="24"/>
          <w:lang w:eastAsia="fr-FR"/>
        </w:rPr>
        <w:t xml:space="preserve"> (1645–1685)</w:t>
      </w:r>
      <w:r w:rsidRPr="00AB78DB">
        <w:rPr>
          <w:rFonts w:ascii="Times New Roman" w:eastAsia="Times New Roman" w:hAnsi="Times New Roman" w:cs="Times New Roman"/>
          <w:sz w:val="24"/>
          <w:szCs w:val="24"/>
          <w:lang w:eastAsia="fr-FR"/>
        </w:rPr>
        <w:t xml:space="preserve">, considéré comme l’initiateur du corps originel des </w:t>
      </w:r>
      <w:proofErr w:type="spellStart"/>
      <w:r w:rsidRPr="00AB78DB">
        <w:rPr>
          <w:rFonts w:ascii="Times New Roman" w:eastAsia="Times New Roman" w:hAnsi="Times New Roman" w:cs="Times New Roman"/>
          <w:b/>
          <w:bCs/>
          <w:sz w:val="24"/>
          <w:szCs w:val="24"/>
          <w:lang w:eastAsia="fr-FR"/>
        </w:rPr>
        <w:t>Gbeto</w:t>
      </w:r>
      <w:proofErr w:type="spellEnd"/>
      <w:r w:rsidRPr="00AB78DB">
        <w:rPr>
          <w:rFonts w:ascii="Times New Roman" w:eastAsia="Times New Roman" w:hAnsi="Times New Roman" w:cs="Times New Roman"/>
          <w:sz w:val="24"/>
          <w:szCs w:val="24"/>
          <w:lang w:eastAsia="fr-FR"/>
        </w:rPr>
        <w:t>, femmes spécialisées dans la chasse à l’éléphant.</w:t>
      </w:r>
    </w:p>
    <w:p w:rsidR="00AB78DB" w:rsidRPr="00AB78DB" w:rsidRDefault="00AB78DB" w:rsidP="00AB78D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Ces premières guerrières sont ensuite entraînées à devenir </w:t>
      </w:r>
      <w:r w:rsidRPr="00AB78DB">
        <w:rPr>
          <w:rFonts w:ascii="Times New Roman" w:eastAsia="Times New Roman" w:hAnsi="Times New Roman" w:cs="Times New Roman"/>
          <w:b/>
          <w:bCs/>
          <w:sz w:val="24"/>
          <w:szCs w:val="24"/>
          <w:lang w:eastAsia="fr-FR"/>
        </w:rPr>
        <w:t xml:space="preserve">gardes du corps </w:t>
      </w:r>
      <w:proofErr w:type="gramStart"/>
      <w:r w:rsidRPr="00AB78DB">
        <w:rPr>
          <w:rFonts w:ascii="Times New Roman" w:eastAsia="Times New Roman" w:hAnsi="Times New Roman" w:cs="Times New Roman"/>
          <w:b/>
          <w:bCs/>
          <w:sz w:val="24"/>
          <w:szCs w:val="24"/>
          <w:lang w:eastAsia="fr-FR"/>
        </w:rPr>
        <w:t>royales</w:t>
      </w:r>
      <w:proofErr w:type="gramEnd"/>
      <w:r w:rsidRPr="00AB78DB">
        <w:rPr>
          <w:rFonts w:ascii="Times New Roman" w:eastAsia="Times New Roman" w:hAnsi="Times New Roman" w:cs="Times New Roman"/>
          <w:sz w:val="24"/>
          <w:szCs w:val="24"/>
          <w:lang w:eastAsia="fr-FR"/>
        </w:rPr>
        <w:t>.</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 xml:space="preserve">La reine </w:t>
      </w:r>
      <w:proofErr w:type="spellStart"/>
      <w:r w:rsidRPr="00AB78DB">
        <w:rPr>
          <w:rFonts w:ascii="Times New Roman" w:eastAsia="Times New Roman" w:hAnsi="Times New Roman" w:cs="Times New Roman"/>
          <w:b/>
          <w:bCs/>
          <w:sz w:val="27"/>
          <w:szCs w:val="27"/>
          <w:lang w:eastAsia="fr-FR"/>
        </w:rPr>
        <w:t>Tasi</w:t>
      </w:r>
      <w:proofErr w:type="spellEnd"/>
      <w:r w:rsidRPr="00AB78DB">
        <w:rPr>
          <w:rFonts w:ascii="Times New Roman" w:eastAsia="Times New Roman" w:hAnsi="Times New Roman" w:cs="Times New Roman"/>
          <w:b/>
          <w:bCs/>
          <w:sz w:val="27"/>
          <w:szCs w:val="27"/>
          <w:lang w:eastAsia="fr-FR"/>
        </w:rPr>
        <w:t xml:space="preserve"> </w:t>
      </w:r>
      <w:proofErr w:type="spellStart"/>
      <w:r w:rsidRPr="00AB78DB">
        <w:rPr>
          <w:rFonts w:ascii="Times New Roman" w:eastAsia="Times New Roman" w:hAnsi="Times New Roman" w:cs="Times New Roman"/>
          <w:b/>
          <w:bCs/>
          <w:sz w:val="27"/>
          <w:szCs w:val="27"/>
          <w:lang w:eastAsia="fr-FR"/>
        </w:rPr>
        <w:t>Hangbè</w:t>
      </w:r>
      <w:proofErr w:type="spellEnd"/>
      <w:r w:rsidRPr="00AB78DB">
        <w:rPr>
          <w:rFonts w:ascii="Times New Roman" w:eastAsia="Times New Roman" w:hAnsi="Times New Roman" w:cs="Times New Roman"/>
          <w:b/>
          <w:bCs/>
          <w:sz w:val="27"/>
          <w:szCs w:val="27"/>
          <w:lang w:eastAsia="fr-FR"/>
        </w:rPr>
        <w:t xml:space="preserve"> : fondatrice du corps combattant</w:t>
      </w:r>
    </w:p>
    <w:p w:rsidR="00AB78DB" w:rsidRPr="00AB78DB" w:rsidRDefault="00AB78DB" w:rsidP="00AB78D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Tasi</w:t>
      </w:r>
      <w:proofErr w:type="spellEnd"/>
      <w:r w:rsidRPr="00AB78DB">
        <w:rPr>
          <w:rFonts w:ascii="Times New Roman" w:eastAsia="Times New Roman" w:hAnsi="Times New Roman" w:cs="Times New Roman"/>
          <w:b/>
          <w:bCs/>
          <w:sz w:val="24"/>
          <w:szCs w:val="24"/>
          <w:lang w:eastAsia="fr-FR"/>
        </w:rPr>
        <w:t xml:space="preserve"> </w:t>
      </w:r>
      <w:proofErr w:type="spellStart"/>
      <w:r w:rsidRPr="00AB78DB">
        <w:rPr>
          <w:rFonts w:ascii="Times New Roman" w:eastAsia="Times New Roman" w:hAnsi="Times New Roman" w:cs="Times New Roman"/>
          <w:b/>
          <w:bCs/>
          <w:sz w:val="24"/>
          <w:szCs w:val="24"/>
          <w:lang w:eastAsia="fr-FR"/>
        </w:rPr>
        <w:t>Hangbè</w:t>
      </w:r>
      <w:proofErr w:type="spellEnd"/>
      <w:r w:rsidRPr="00AB78DB">
        <w:rPr>
          <w:rFonts w:ascii="Times New Roman" w:eastAsia="Times New Roman" w:hAnsi="Times New Roman" w:cs="Times New Roman"/>
          <w:sz w:val="24"/>
          <w:szCs w:val="24"/>
          <w:lang w:eastAsia="fr-FR"/>
        </w:rPr>
        <w:t xml:space="preserve">, sœur jumelle du roi Akaba, règne de </w:t>
      </w:r>
      <w:r w:rsidRPr="00AB78DB">
        <w:rPr>
          <w:rFonts w:ascii="Times New Roman" w:eastAsia="Times New Roman" w:hAnsi="Times New Roman" w:cs="Times New Roman"/>
          <w:b/>
          <w:bCs/>
          <w:sz w:val="24"/>
          <w:szCs w:val="24"/>
          <w:lang w:eastAsia="fr-FR"/>
        </w:rPr>
        <w:t>1708 à 1711</w:t>
      </w:r>
      <w:r w:rsidRPr="00AB78DB">
        <w:rPr>
          <w:rFonts w:ascii="Times New Roman" w:eastAsia="Times New Roman" w:hAnsi="Times New Roman" w:cs="Times New Roman"/>
          <w:sz w:val="24"/>
          <w:szCs w:val="24"/>
          <w:lang w:eastAsia="fr-FR"/>
        </w:rPr>
        <w:t xml:space="preserve"> après la mort de celui-ci.</w:t>
      </w:r>
    </w:p>
    <w:p w:rsidR="00AB78DB" w:rsidRPr="00AB78DB" w:rsidRDefault="00AB78DB" w:rsidP="00AB78D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C’est elle qui transforme les groupes féminins existants en </w:t>
      </w:r>
      <w:r w:rsidRPr="00AB78DB">
        <w:rPr>
          <w:rFonts w:ascii="Times New Roman" w:eastAsia="Times New Roman" w:hAnsi="Times New Roman" w:cs="Times New Roman"/>
          <w:b/>
          <w:bCs/>
          <w:sz w:val="24"/>
          <w:szCs w:val="24"/>
          <w:lang w:eastAsia="fr-FR"/>
        </w:rPr>
        <w:t>véritable régiment armé</w:t>
      </w:r>
      <w:r w:rsidRPr="00AB78DB">
        <w:rPr>
          <w:rFonts w:ascii="Times New Roman" w:eastAsia="Times New Roman" w:hAnsi="Times New Roman" w:cs="Times New Roman"/>
          <w:sz w:val="24"/>
          <w:szCs w:val="24"/>
          <w:lang w:eastAsia="fr-FR"/>
        </w:rPr>
        <w:t>, intégré à l’armée du royaume.</w:t>
      </w:r>
    </w:p>
    <w:p w:rsidR="00AB78DB" w:rsidRPr="00AB78DB" w:rsidRDefault="00AB78DB" w:rsidP="00AB78D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Elle mène elle-même une campagne militaire contre les </w:t>
      </w:r>
      <w:proofErr w:type="spellStart"/>
      <w:r w:rsidRPr="00AB78DB">
        <w:rPr>
          <w:rFonts w:ascii="Times New Roman" w:eastAsia="Times New Roman" w:hAnsi="Times New Roman" w:cs="Times New Roman"/>
          <w:sz w:val="24"/>
          <w:szCs w:val="24"/>
          <w:lang w:eastAsia="fr-FR"/>
        </w:rPr>
        <w:t>Ouéménou</w:t>
      </w:r>
      <w:proofErr w:type="spellEnd"/>
      <w:r w:rsidRPr="00AB78DB">
        <w:rPr>
          <w:rFonts w:ascii="Times New Roman" w:eastAsia="Times New Roman" w:hAnsi="Times New Roman" w:cs="Times New Roman"/>
          <w:sz w:val="24"/>
          <w:szCs w:val="24"/>
          <w:lang w:eastAsia="fr-FR"/>
        </w:rPr>
        <w:t>, travestie en son frère Akaba pour galvaniser les troupes.</w:t>
      </w:r>
    </w:p>
    <w:p w:rsidR="00AB78DB" w:rsidRPr="00AB78DB" w:rsidRDefault="00AB78DB" w:rsidP="00AB78D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Effacée par les récits officiels sous </w:t>
      </w:r>
      <w:proofErr w:type="spellStart"/>
      <w:r w:rsidRPr="00AB78DB">
        <w:rPr>
          <w:rFonts w:ascii="Times New Roman" w:eastAsia="Times New Roman" w:hAnsi="Times New Roman" w:cs="Times New Roman"/>
          <w:sz w:val="24"/>
          <w:szCs w:val="24"/>
          <w:lang w:eastAsia="fr-FR"/>
        </w:rPr>
        <w:t>Agadja</w:t>
      </w:r>
      <w:proofErr w:type="spellEnd"/>
      <w:r w:rsidRPr="00AB78DB">
        <w:rPr>
          <w:rFonts w:ascii="Times New Roman" w:eastAsia="Times New Roman" w:hAnsi="Times New Roman" w:cs="Times New Roman"/>
          <w:sz w:val="24"/>
          <w:szCs w:val="24"/>
          <w:lang w:eastAsia="fr-FR"/>
        </w:rPr>
        <w:t xml:space="preserve">, son rôle est aujourd’hui réhabilité comme central dans la création des </w:t>
      </w:r>
      <w:proofErr w:type="spellStart"/>
      <w:r w:rsidRPr="00AB78DB">
        <w:rPr>
          <w:rFonts w:ascii="Times New Roman" w:eastAsia="Times New Roman" w:hAnsi="Times New Roman" w:cs="Times New Roman"/>
          <w:sz w:val="24"/>
          <w:szCs w:val="24"/>
          <w:lang w:eastAsia="fr-FR"/>
        </w:rPr>
        <w:t>Agodjié</w:t>
      </w:r>
      <w:proofErr w:type="spellEnd"/>
      <w:r w:rsidRPr="00AB78DB">
        <w:rPr>
          <w:rFonts w:ascii="Times New Roman" w:eastAsia="Times New Roman" w:hAnsi="Times New Roman" w:cs="Times New Roman"/>
          <w:sz w:val="24"/>
          <w:szCs w:val="24"/>
          <w:lang w:eastAsia="fr-FR"/>
        </w:rPr>
        <w:t>.</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Du XVIIIᵉ au XIXᵉ siècle : ascension d’un corps d’élite</w:t>
      </w:r>
    </w:p>
    <w:p w:rsidR="00AB78DB" w:rsidRPr="00AB78DB" w:rsidRDefault="00AB78DB" w:rsidP="00AB78D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Le roi </w:t>
      </w:r>
      <w:proofErr w:type="spellStart"/>
      <w:r w:rsidRPr="00AB78DB">
        <w:rPr>
          <w:rFonts w:ascii="Times New Roman" w:eastAsia="Times New Roman" w:hAnsi="Times New Roman" w:cs="Times New Roman"/>
          <w:b/>
          <w:bCs/>
          <w:sz w:val="24"/>
          <w:szCs w:val="24"/>
          <w:lang w:eastAsia="fr-FR"/>
        </w:rPr>
        <w:t>Agadja</w:t>
      </w:r>
      <w:proofErr w:type="spellEnd"/>
      <w:r w:rsidRPr="00AB78DB">
        <w:rPr>
          <w:rFonts w:ascii="Times New Roman" w:eastAsia="Times New Roman" w:hAnsi="Times New Roman" w:cs="Times New Roman"/>
          <w:b/>
          <w:bCs/>
          <w:sz w:val="24"/>
          <w:szCs w:val="24"/>
          <w:lang w:eastAsia="fr-FR"/>
        </w:rPr>
        <w:t xml:space="preserve"> (1708–1732)</w:t>
      </w:r>
      <w:r w:rsidRPr="00AB78DB">
        <w:rPr>
          <w:rFonts w:ascii="Times New Roman" w:eastAsia="Times New Roman" w:hAnsi="Times New Roman" w:cs="Times New Roman"/>
          <w:sz w:val="24"/>
          <w:szCs w:val="24"/>
          <w:lang w:eastAsia="fr-FR"/>
        </w:rPr>
        <w:t xml:space="preserve"> développe la garde féminine en une force militaire redoutable et l’utilise dans la conquête du royaume </w:t>
      </w:r>
      <w:proofErr w:type="spellStart"/>
      <w:r w:rsidRPr="00AB78DB">
        <w:rPr>
          <w:rFonts w:ascii="Times New Roman" w:eastAsia="Times New Roman" w:hAnsi="Times New Roman" w:cs="Times New Roman"/>
          <w:sz w:val="24"/>
          <w:szCs w:val="24"/>
          <w:lang w:eastAsia="fr-FR"/>
        </w:rPr>
        <w:t>Houéda</w:t>
      </w:r>
      <w:proofErr w:type="spellEnd"/>
      <w:r w:rsidRPr="00AB78DB">
        <w:rPr>
          <w:rFonts w:ascii="Times New Roman" w:eastAsia="Times New Roman" w:hAnsi="Times New Roman" w:cs="Times New Roman"/>
          <w:sz w:val="24"/>
          <w:szCs w:val="24"/>
          <w:lang w:eastAsia="fr-FR"/>
        </w:rPr>
        <w:t xml:space="preserve"> en 1727.</w:t>
      </w:r>
    </w:p>
    <w:p w:rsidR="00AB78DB" w:rsidRPr="00AB78DB" w:rsidRDefault="00AB78DB" w:rsidP="00AB78D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Au XIXᵉ siècle, sous </w:t>
      </w:r>
      <w:proofErr w:type="spellStart"/>
      <w:r w:rsidRPr="00AB78DB">
        <w:rPr>
          <w:rFonts w:ascii="Times New Roman" w:eastAsia="Times New Roman" w:hAnsi="Times New Roman" w:cs="Times New Roman"/>
          <w:b/>
          <w:bCs/>
          <w:sz w:val="24"/>
          <w:szCs w:val="24"/>
          <w:lang w:eastAsia="fr-FR"/>
        </w:rPr>
        <w:t>Ghézo</w:t>
      </w:r>
      <w:proofErr w:type="spellEnd"/>
      <w:r w:rsidRPr="00AB78DB">
        <w:rPr>
          <w:rFonts w:ascii="Times New Roman" w:eastAsia="Times New Roman" w:hAnsi="Times New Roman" w:cs="Times New Roman"/>
          <w:b/>
          <w:bCs/>
          <w:sz w:val="24"/>
          <w:szCs w:val="24"/>
          <w:lang w:eastAsia="fr-FR"/>
        </w:rPr>
        <w:t xml:space="preserve"> (1818–1858)</w:t>
      </w:r>
      <w:r w:rsidRPr="00AB78DB">
        <w:rPr>
          <w:rFonts w:ascii="Times New Roman" w:eastAsia="Times New Roman" w:hAnsi="Times New Roman" w:cs="Times New Roman"/>
          <w:sz w:val="24"/>
          <w:szCs w:val="24"/>
          <w:lang w:eastAsia="fr-FR"/>
        </w:rPr>
        <w:t>, le Dahomey se militarise fortement.</w:t>
      </w:r>
    </w:p>
    <w:p w:rsidR="00AB78DB" w:rsidRPr="00AB78DB" w:rsidRDefault="00AB78DB" w:rsidP="00AB78DB">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lastRenderedPageBreak/>
        <w:t xml:space="preserve">Le roi restructure l’armée, augmente son budget et équipe les </w:t>
      </w:r>
      <w:proofErr w:type="spellStart"/>
      <w:r w:rsidRPr="00AB78DB">
        <w:rPr>
          <w:rFonts w:ascii="Times New Roman" w:eastAsia="Times New Roman" w:hAnsi="Times New Roman" w:cs="Times New Roman"/>
          <w:sz w:val="24"/>
          <w:szCs w:val="24"/>
          <w:lang w:eastAsia="fr-FR"/>
        </w:rPr>
        <w:t>Agodjié</w:t>
      </w:r>
      <w:proofErr w:type="spellEnd"/>
      <w:r w:rsidRPr="00AB78DB">
        <w:rPr>
          <w:rFonts w:ascii="Times New Roman" w:eastAsia="Times New Roman" w:hAnsi="Times New Roman" w:cs="Times New Roman"/>
          <w:sz w:val="24"/>
          <w:szCs w:val="24"/>
          <w:lang w:eastAsia="fr-FR"/>
        </w:rPr>
        <w:t xml:space="preserve"> d’armes modernes, dont des fusils danois obtenus par le commerce des esclaves.</w:t>
      </w:r>
    </w:p>
    <w:p w:rsidR="00AB78DB" w:rsidRPr="00AB78DB" w:rsidRDefault="00AB78DB" w:rsidP="00AB78DB">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Sous son règne, les Amazones atteignent </w:t>
      </w:r>
      <w:r w:rsidRPr="00AB78DB">
        <w:rPr>
          <w:rFonts w:ascii="Times New Roman" w:eastAsia="Times New Roman" w:hAnsi="Times New Roman" w:cs="Times New Roman"/>
          <w:b/>
          <w:bCs/>
          <w:sz w:val="24"/>
          <w:szCs w:val="24"/>
          <w:lang w:eastAsia="fr-FR"/>
        </w:rPr>
        <w:t>4 000 à 6 000 membres</w:t>
      </w:r>
      <w:r w:rsidRPr="00AB78DB">
        <w:rPr>
          <w:rFonts w:ascii="Times New Roman" w:eastAsia="Times New Roman" w:hAnsi="Times New Roman" w:cs="Times New Roman"/>
          <w:sz w:val="24"/>
          <w:szCs w:val="24"/>
          <w:lang w:eastAsia="fr-FR"/>
        </w:rPr>
        <w:t>.</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Identité et perception</w:t>
      </w:r>
    </w:p>
    <w:p w:rsidR="00AB78DB" w:rsidRPr="00AB78DB" w:rsidRDefault="00AB78DB" w:rsidP="00AB78D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Le nom </w:t>
      </w:r>
      <w:proofErr w:type="spellStart"/>
      <w:r w:rsidRPr="00AB78DB">
        <w:rPr>
          <w:rFonts w:ascii="Times New Roman" w:eastAsia="Times New Roman" w:hAnsi="Times New Roman" w:cs="Times New Roman"/>
          <w:b/>
          <w:bCs/>
          <w:sz w:val="24"/>
          <w:szCs w:val="24"/>
          <w:lang w:eastAsia="fr-FR"/>
        </w:rPr>
        <w:t>Mino</w:t>
      </w:r>
      <w:proofErr w:type="spellEnd"/>
      <w:r w:rsidRPr="00AB78DB">
        <w:rPr>
          <w:rFonts w:ascii="Times New Roman" w:eastAsia="Times New Roman" w:hAnsi="Times New Roman" w:cs="Times New Roman"/>
          <w:sz w:val="24"/>
          <w:szCs w:val="24"/>
          <w:lang w:eastAsia="fr-FR"/>
        </w:rPr>
        <w:t xml:space="preserve"> signifie « nos mères » en fon, un titre donné par les soldats masculins.</w:t>
      </w:r>
    </w:p>
    <w:p w:rsidR="00AB78DB" w:rsidRPr="00AB78DB" w:rsidRDefault="00AB78DB" w:rsidP="00AB78D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Les Européens, stupéfaits de rencontrer une armée féminine organisée, les surnomment </w:t>
      </w:r>
      <w:r w:rsidRPr="00AB78DB">
        <w:rPr>
          <w:rFonts w:ascii="Times New Roman" w:eastAsia="Times New Roman" w:hAnsi="Times New Roman" w:cs="Times New Roman"/>
          <w:b/>
          <w:bCs/>
          <w:sz w:val="24"/>
          <w:szCs w:val="24"/>
          <w:lang w:eastAsia="fr-FR"/>
        </w:rPr>
        <w:t>« Amazones »</w:t>
      </w:r>
      <w:r w:rsidRPr="00AB78DB">
        <w:rPr>
          <w:rFonts w:ascii="Times New Roman" w:eastAsia="Times New Roman" w:hAnsi="Times New Roman" w:cs="Times New Roman"/>
          <w:sz w:val="24"/>
          <w:szCs w:val="24"/>
          <w:lang w:eastAsia="fr-FR"/>
        </w:rPr>
        <w:t xml:space="preserve"> par analogie avec la mythologie grecque.</w:t>
      </w:r>
    </w:p>
    <w:p w:rsidR="00AB78DB" w:rsidRPr="00AB78DB" w:rsidRDefault="00AB78DB" w:rsidP="00AB78DB">
      <w:pPr>
        <w:spacing w:after="0" w:line="240" w:lineRule="auto"/>
        <w:rPr>
          <w:rFonts w:ascii="Times New Roman" w:eastAsia="Times New Roman" w:hAnsi="Times New Roman" w:cs="Times New Roman"/>
          <w:sz w:val="24"/>
          <w:szCs w:val="24"/>
          <w:lang w:eastAsia="fr-FR"/>
        </w:rPr>
      </w:pPr>
      <w:bookmarkStart w:id="0" w:name="_GoBack"/>
      <w:bookmarkEnd w:id="0"/>
    </w:p>
    <w:p w:rsidR="00AB78DB" w:rsidRPr="00AB78DB" w:rsidRDefault="00AB78DB" w:rsidP="00AB78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78DB">
        <w:rPr>
          <w:rFonts w:ascii="Times New Roman" w:eastAsia="Times New Roman" w:hAnsi="Times New Roman" w:cs="Times New Roman"/>
          <w:b/>
          <w:bCs/>
          <w:sz w:val="36"/>
          <w:szCs w:val="36"/>
          <w:lang w:eastAsia="fr-FR"/>
        </w:rPr>
        <w:t>3. Organisation, recrutement et entraînement</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Recrutement</w:t>
      </w:r>
    </w:p>
    <w:p w:rsidR="00AB78DB" w:rsidRPr="00AB78DB" w:rsidRDefault="00AB78DB" w:rsidP="00AB78D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Les recrues proviennent souvent :</w:t>
      </w:r>
    </w:p>
    <w:p w:rsidR="00AB78DB" w:rsidRPr="00AB78DB" w:rsidRDefault="00AB78DB" w:rsidP="00AB78DB">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d’enfants d’esclaves,</w:t>
      </w:r>
    </w:p>
    <w:p w:rsidR="00AB78DB" w:rsidRPr="00AB78DB" w:rsidRDefault="00AB78DB" w:rsidP="00AB78DB">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de filles issues de villages sous contrôle du Dahomey,</w:t>
      </w:r>
    </w:p>
    <w:p w:rsidR="00AB78DB" w:rsidRPr="00AB78DB" w:rsidRDefault="00AB78DB" w:rsidP="00AB78DB">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ou de femmes volontaires.</w:t>
      </w:r>
    </w:p>
    <w:p w:rsidR="00AB78DB" w:rsidRPr="00AB78DB" w:rsidRDefault="00AB78DB" w:rsidP="00AB78D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Tous les trois ans, un </w:t>
      </w:r>
      <w:r w:rsidRPr="00AB78DB">
        <w:rPr>
          <w:rFonts w:ascii="Times New Roman" w:eastAsia="Times New Roman" w:hAnsi="Times New Roman" w:cs="Times New Roman"/>
          <w:b/>
          <w:bCs/>
          <w:sz w:val="24"/>
          <w:szCs w:val="24"/>
          <w:lang w:eastAsia="fr-FR"/>
        </w:rPr>
        <w:t>conseil de révision</w:t>
      </w:r>
      <w:r w:rsidRPr="00AB78DB">
        <w:rPr>
          <w:rFonts w:ascii="Times New Roman" w:eastAsia="Times New Roman" w:hAnsi="Times New Roman" w:cs="Times New Roman"/>
          <w:sz w:val="24"/>
          <w:szCs w:val="24"/>
          <w:lang w:eastAsia="fr-FR"/>
        </w:rPr>
        <w:t xml:space="preserve"> sélectionne les jeunes filles présentées au roi.</w:t>
      </w:r>
    </w:p>
    <w:p w:rsidR="00AB78DB" w:rsidRPr="00AB78DB" w:rsidRDefault="00AB78DB" w:rsidP="00AB78D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Une fois intégrées, elles deviennent </w:t>
      </w:r>
      <w:proofErr w:type="spellStart"/>
      <w:r w:rsidRPr="00AB78DB">
        <w:rPr>
          <w:rFonts w:ascii="Times New Roman" w:eastAsia="Times New Roman" w:hAnsi="Times New Roman" w:cs="Times New Roman"/>
          <w:b/>
          <w:bCs/>
          <w:sz w:val="24"/>
          <w:szCs w:val="24"/>
          <w:lang w:eastAsia="fr-FR"/>
        </w:rPr>
        <w:t>Ahosi</w:t>
      </w:r>
      <w:proofErr w:type="spellEnd"/>
      <w:r w:rsidRPr="00AB78DB">
        <w:rPr>
          <w:rFonts w:ascii="Times New Roman" w:eastAsia="Times New Roman" w:hAnsi="Times New Roman" w:cs="Times New Roman"/>
          <w:sz w:val="24"/>
          <w:szCs w:val="24"/>
          <w:lang w:eastAsia="fr-FR"/>
        </w:rPr>
        <w:t xml:space="preserve"> (« femmes du roi ») et appartiennent à son harem militaire.</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Règles et interdits</w:t>
      </w:r>
    </w:p>
    <w:p w:rsidR="00AB78DB" w:rsidRPr="00AB78DB" w:rsidRDefault="00AB78DB" w:rsidP="00AB78D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Elles vivent dans un camp fermé, sous autorité féminine.</w:t>
      </w:r>
    </w:p>
    <w:p w:rsidR="00AB78DB" w:rsidRPr="00AB78DB" w:rsidRDefault="00AB78DB" w:rsidP="00AB78D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Le mariage et la maternité leur sont interdits.</w:t>
      </w:r>
    </w:p>
    <w:p w:rsidR="00AB78DB" w:rsidRPr="00AB78DB" w:rsidRDefault="00AB78DB" w:rsidP="00AB78D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Beaucoup sont vierges, mais des relations sexuelles ont existé et pouvaient être </w:t>
      </w:r>
      <w:r w:rsidRPr="00AB78DB">
        <w:rPr>
          <w:rFonts w:ascii="Times New Roman" w:eastAsia="Times New Roman" w:hAnsi="Times New Roman" w:cs="Times New Roman"/>
          <w:b/>
          <w:bCs/>
          <w:sz w:val="24"/>
          <w:szCs w:val="24"/>
          <w:lang w:eastAsia="fr-FR"/>
        </w:rPr>
        <w:t>punies de mort</w:t>
      </w:r>
      <w:r w:rsidRPr="00AB78DB">
        <w:rPr>
          <w:rFonts w:ascii="Times New Roman" w:eastAsia="Times New Roman" w:hAnsi="Times New Roman" w:cs="Times New Roman"/>
          <w:sz w:val="24"/>
          <w:szCs w:val="24"/>
          <w:lang w:eastAsia="fr-FR"/>
        </w:rPr>
        <w:t>.</w:t>
      </w:r>
    </w:p>
    <w:p w:rsidR="00AB78DB" w:rsidRPr="00AB78DB" w:rsidRDefault="00AB78DB" w:rsidP="00AB78D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Certaines subissent l’excision pour diminuer leur désir sexuel ou ingèrent des liqueurs contraceptives.</w:t>
      </w:r>
    </w:p>
    <w:p w:rsidR="00AB78DB" w:rsidRPr="00AB78DB" w:rsidRDefault="00AB78DB" w:rsidP="00AB78D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Elles prononcent parfois un </w:t>
      </w:r>
      <w:r w:rsidRPr="00AB78DB">
        <w:rPr>
          <w:rFonts w:ascii="Times New Roman" w:eastAsia="Times New Roman" w:hAnsi="Times New Roman" w:cs="Times New Roman"/>
          <w:b/>
          <w:bCs/>
          <w:sz w:val="24"/>
          <w:szCs w:val="24"/>
          <w:lang w:eastAsia="fr-FR"/>
        </w:rPr>
        <w:t>vœu de célibat</w:t>
      </w:r>
      <w:r w:rsidRPr="00AB78DB">
        <w:rPr>
          <w:rFonts w:ascii="Times New Roman" w:eastAsia="Times New Roman" w:hAnsi="Times New Roman" w:cs="Times New Roman"/>
          <w:sz w:val="24"/>
          <w:szCs w:val="24"/>
          <w:lang w:eastAsia="fr-FR"/>
        </w:rPr>
        <w:t xml:space="preserve"> devant la divinité </w:t>
      </w:r>
      <w:proofErr w:type="spellStart"/>
      <w:r w:rsidRPr="00AB78DB">
        <w:rPr>
          <w:rFonts w:ascii="Times New Roman" w:eastAsia="Times New Roman" w:hAnsi="Times New Roman" w:cs="Times New Roman"/>
          <w:sz w:val="24"/>
          <w:szCs w:val="24"/>
          <w:lang w:eastAsia="fr-FR"/>
        </w:rPr>
        <w:t>Dewin</w:t>
      </w:r>
      <w:proofErr w:type="spellEnd"/>
      <w:r w:rsidRPr="00AB78DB">
        <w:rPr>
          <w:rFonts w:ascii="Times New Roman" w:eastAsia="Times New Roman" w:hAnsi="Times New Roman" w:cs="Times New Roman"/>
          <w:sz w:val="24"/>
          <w:szCs w:val="24"/>
          <w:lang w:eastAsia="fr-FR"/>
        </w:rPr>
        <w:t>.</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Structure militaire</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Le corps comprend deux grands ensembles :</w:t>
      </w:r>
    </w:p>
    <w:p w:rsidR="00AB78DB" w:rsidRPr="00AB78DB" w:rsidRDefault="00AB78DB" w:rsidP="00AB78D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Aligossi</w:t>
      </w:r>
      <w:proofErr w:type="spellEnd"/>
      <w:r w:rsidRPr="00AB78DB">
        <w:rPr>
          <w:rFonts w:ascii="Times New Roman" w:eastAsia="Times New Roman" w:hAnsi="Times New Roman" w:cs="Times New Roman"/>
          <w:sz w:val="24"/>
          <w:szCs w:val="24"/>
          <w:lang w:eastAsia="fr-FR"/>
        </w:rPr>
        <w:t xml:space="preserve"> — défense du palais et protection rapprochée du roi.</w:t>
      </w:r>
    </w:p>
    <w:p w:rsidR="00AB78DB" w:rsidRPr="00AB78DB" w:rsidRDefault="00AB78DB" w:rsidP="00AB78D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Djadokpo</w:t>
      </w:r>
      <w:proofErr w:type="spellEnd"/>
      <w:r w:rsidRPr="00AB78DB">
        <w:rPr>
          <w:rFonts w:ascii="Times New Roman" w:eastAsia="Times New Roman" w:hAnsi="Times New Roman" w:cs="Times New Roman"/>
          <w:sz w:val="24"/>
          <w:szCs w:val="24"/>
          <w:lang w:eastAsia="fr-FR"/>
        </w:rPr>
        <w:t xml:space="preserve"> — avant-garde de l’armée lors des guerres.</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Les bataillons sont spécialisés :</w:t>
      </w:r>
    </w:p>
    <w:p w:rsidR="00AB78DB" w:rsidRPr="00AB78DB" w:rsidRDefault="00AB78DB" w:rsidP="00AB78D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Agbaraya</w:t>
      </w:r>
      <w:proofErr w:type="spellEnd"/>
      <w:r w:rsidRPr="00AB78DB">
        <w:rPr>
          <w:rFonts w:ascii="Times New Roman" w:eastAsia="Times New Roman" w:hAnsi="Times New Roman" w:cs="Times New Roman"/>
          <w:sz w:val="24"/>
          <w:szCs w:val="24"/>
          <w:lang w:eastAsia="fr-FR"/>
        </w:rPr>
        <w:t xml:space="preserve"> — armées de tromblons</w:t>
      </w:r>
    </w:p>
    <w:p w:rsidR="00AB78DB" w:rsidRPr="00AB78DB" w:rsidRDefault="00AB78DB" w:rsidP="00AB78D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Gbeto</w:t>
      </w:r>
      <w:proofErr w:type="spellEnd"/>
      <w:r w:rsidRPr="00AB78DB">
        <w:rPr>
          <w:rFonts w:ascii="Times New Roman" w:eastAsia="Times New Roman" w:hAnsi="Times New Roman" w:cs="Times New Roman"/>
          <w:sz w:val="24"/>
          <w:szCs w:val="24"/>
          <w:lang w:eastAsia="fr-FR"/>
        </w:rPr>
        <w:t xml:space="preserve"> — chasse à l’éléphant</w:t>
      </w:r>
    </w:p>
    <w:p w:rsidR="00AB78DB" w:rsidRPr="00AB78DB" w:rsidRDefault="00AB78DB" w:rsidP="00AB78D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Nyckphehthentok</w:t>
      </w:r>
      <w:proofErr w:type="spellEnd"/>
      <w:r w:rsidRPr="00AB78DB">
        <w:rPr>
          <w:rFonts w:ascii="Times New Roman" w:eastAsia="Times New Roman" w:hAnsi="Times New Roman" w:cs="Times New Roman"/>
          <w:sz w:val="24"/>
          <w:szCs w:val="24"/>
          <w:lang w:eastAsia="fr-FR"/>
        </w:rPr>
        <w:t xml:space="preserve"> — équarrissage</w:t>
      </w:r>
    </w:p>
    <w:p w:rsidR="00AB78DB" w:rsidRPr="00AB78DB" w:rsidRDefault="00AB78DB" w:rsidP="00AB78D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B78DB">
        <w:rPr>
          <w:rFonts w:ascii="Times New Roman" w:eastAsia="Times New Roman" w:hAnsi="Times New Roman" w:cs="Times New Roman"/>
          <w:b/>
          <w:bCs/>
          <w:sz w:val="24"/>
          <w:szCs w:val="24"/>
          <w:lang w:eastAsia="fr-FR"/>
        </w:rPr>
        <w:t>Galamentoh</w:t>
      </w:r>
      <w:proofErr w:type="spellEnd"/>
      <w:r w:rsidRPr="00AB78DB">
        <w:rPr>
          <w:rFonts w:ascii="Times New Roman" w:eastAsia="Times New Roman" w:hAnsi="Times New Roman" w:cs="Times New Roman"/>
          <w:sz w:val="24"/>
          <w:szCs w:val="24"/>
          <w:lang w:eastAsia="fr-FR"/>
        </w:rPr>
        <w:t xml:space="preserve"> — fusils Winchester</w:t>
      </w:r>
    </w:p>
    <w:p w:rsidR="00AB78DB" w:rsidRPr="00AB78DB" w:rsidRDefault="00AB78DB" w:rsidP="00AB78D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b/>
          <w:bCs/>
          <w:sz w:val="24"/>
          <w:szCs w:val="24"/>
          <w:lang w:eastAsia="fr-FR"/>
        </w:rPr>
        <w:t>Archères</w:t>
      </w:r>
      <w:r w:rsidRPr="00AB78DB">
        <w:rPr>
          <w:rFonts w:ascii="Times New Roman" w:eastAsia="Times New Roman" w:hAnsi="Times New Roman" w:cs="Times New Roman"/>
          <w:sz w:val="24"/>
          <w:szCs w:val="24"/>
          <w:lang w:eastAsia="fr-FR"/>
        </w:rPr>
        <w:t xml:space="preserve"> — flèches empoisonnées</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lastRenderedPageBreak/>
        <w:t>La hiérarchie compte :</w:t>
      </w:r>
    </w:p>
    <w:p w:rsidR="00AB78DB" w:rsidRPr="00AB78DB" w:rsidRDefault="00AB78DB" w:rsidP="00AB78D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des officières (</w:t>
      </w:r>
      <w:proofErr w:type="spellStart"/>
      <w:r w:rsidRPr="00AB78DB">
        <w:rPr>
          <w:rFonts w:ascii="Times New Roman" w:eastAsia="Times New Roman" w:hAnsi="Times New Roman" w:cs="Times New Roman"/>
          <w:b/>
          <w:bCs/>
          <w:sz w:val="24"/>
          <w:szCs w:val="24"/>
          <w:lang w:eastAsia="fr-FR"/>
        </w:rPr>
        <w:t>Gahu</w:t>
      </w:r>
      <w:proofErr w:type="spellEnd"/>
      <w:r w:rsidRPr="00AB78DB">
        <w:rPr>
          <w:rFonts w:ascii="Times New Roman" w:eastAsia="Times New Roman" w:hAnsi="Times New Roman" w:cs="Times New Roman"/>
          <w:sz w:val="24"/>
          <w:szCs w:val="24"/>
          <w:lang w:eastAsia="fr-FR"/>
        </w:rPr>
        <w:t>),</w:t>
      </w:r>
    </w:p>
    <w:p w:rsidR="00AB78DB" w:rsidRPr="00AB78DB" w:rsidRDefault="00AB78DB" w:rsidP="00AB78D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des </w:t>
      </w:r>
      <w:proofErr w:type="spellStart"/>
      <w:r w:rsidRPr="00AB78DB">
        <w:rPr>
          <w:rFonts w:ascii="Times New Roman" w:eastAsia="Times New Roman" w:hAnsi="Times New Roman" w:cs="Times New Roman"/>
          <w:sz w:val="24"/>
          <w:szCs w:val="24"/>
          <w:lang w:eastAsia="fr-FR"/>
        </w:rPr>
        <w:t>sous-officières</w:t>
      </w:r>
      <w:proofErr w:type="spellEnd"/>
      <w:r w:rsidRPr="00AB78DB">
        <w:rPr>
          <w:rFonts w:ascii="Times New Roman" w:eastAsia="Times New Roman" w:hAnsi="Times New Roman" w:cs="Times New Roman"/>
          <w:sz w:val="24"/>
          <w:szCs w:val="24"/>
          <w:lang w:eastAsia="fr-FR"/>
        </w:rPr>
        <w:t xml:space="preserve"> (</w:t>
      </w:r>
      <w:proofErr w:type="spellStart"/>
      <w:r w:rsidRPr="00AB78DB">
        <w:rPr>
          <w:rFonts w:ascii="Times New Roman" w:eastAsia="Times New Roman" w:hAnsi="Times New Roman" w:cs="Times New Roman"/>
          <w:b/>
          <w:bCs/>
          <w:sz w:val="24"/>
          <w:szCs w:val="24"/>
          <w:lang w:eastAsia="fr-FR"/>
        </w:rPr>
        <w:t>Awhouangan</w:t>
      </w:r>
      <w:proofErr w:type="spellEnd"/>
      <w:r w:rsidRPr="00AB78DB">
        <w:rPr>
          <w:rFonts w:ascii="Times New Roman" w:eastAsia="Times New Roman" w:hAnsi="Times New Roman" w:cs="Times New Roman"/>
          <w:sz w:val="24"/>
          <w:szCs w:val="24"/>
          <w:lang w:eastAsia="fr-FR"/>
        </w:rPr>
        <w:t>),</w:t>
      </w:r>
    </w:p>
    <w:p w:rsidR="00AB78DB" w:rsidRPr="00AB78DB" w:rsidRDefault="00AB78DB" w:rsidP="00AB78D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des soldates.</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Entraînement</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Intense, brutal et continu :</w:t>
      </w:r>
    </w:p>
    <w:p w:rsidR="00AB78DB" w:rsidRPr="00AB78DB" w:rsidRDefault="00AB78DB" w:rsidP="00AB78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exercices de combat,</w:t>
      </w:r>
    </w:p>
    <w:p w:rsidR="00AB78DB" w:rsidRPr="00AB78DB" w:rsidRDefault="00AB78DB" w:rsidP="00AB78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maniement d’armes,</w:t>
      </w:r>
    </w:p>
    <w:p w:rsidR="00AB78DB" w:rsidRPr="00AB78DB" w:rsidRDefault="00AB78DB" w:rsidP="00AB78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traversée d’obstacles d’épines,</w:t>
      </w:r>
    </w:p>
    <w:p w:rsidR="00AB78DB" w:rsidRPr="00AB78DB" w:rsidRDefault="00AB78DB" w:rsidP="00AB78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lutte contre un taureau à mains nues,</w:t>
      </w:r>
    </w:p>
    <w:p w:rsidR="00AB78DB" w:rsidRPr="00AB78DB" w:rsidRDefault="00AB78DB" w:rsidP="00AB78DB">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ingestion de substances excitantes et analgésiques avant les batailles.</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Leur principe stratégique : </w:t>
      </w:r>
      <w:r w:rsidRPr="00AB78DB">
        <w:rPr>
          <w:rFonts w:ascii="Times New Roman" w:eastAsia="Times New Roman" w:hAnsi="Times New Roman" w:cs="Times New Roman"/>
          <w:b/>
          <w:bCs/>
          <w:sz w:val="24"/>
          <w:szCs w:val="24"/>
          <w:lang w:eastAsia="fr-FR"/>
        </w:rPr>
        <w:t>tuer sans craindre la mort</w:t>
      </w:r>
      <w:r w:rsidRPr="00AB78DB">
        <w:rPr>
          <w:rFonts w:ascii="Times New Roman" w:eastAsia="Times New Roman" w:hAnsi="Times New Roman" w:cs="Times New Roman"/>
          <w:sz w:val="24"/>
          <w:szCs w:val="24"/>
          <w:lang w:eastAsia="fr-FR"/>
        </w:rPr>
        <w:t>.</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Razzias et guerres</w:t>
      </w:r>
    </w:p>
    <w:p w:rsidR="00AB78DB" w:rsidRPr="00AB78DB" w:rsidRDefault="00AB78DB" w:rsidP="00AB78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Elles mènent des razzias pour capturer esclaves et nouvelles recrues.</w:t>
      </w:r>
    </w:p>
    <w:p w:rsidR="00AB78DB" w:rsidRPr="00AB78DB" w:rsidRDefault="00AB78DB" w:rsidP="00AB78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Les prisonniers capturés sont souvent </w:t>
      </w:r>
      <w:r w:rsidRPr="00AB78DB">
        <w:rPr>
          <w:rFonts w:ascii="Times New Roman" w:eastAsia="Times New Roman" w:hAnsi="Times New Roman" w:cs="Times New Roman"/>
          <w:b/>
          <w:bCs/>
          <w:sz w:val="24"/>
          <w:szCs w:val="24"/>
          <w:lang w:eastAsia="fr-FR"/>
        </w:rPr>
        <w:t>décapités</w:t>
      </w:r>
      <w:r w:rsidRPr="00AB78DB">
        <w:rPr>
          <w:rFonts w:ascii="Times New Roman" w:eastAsia="Times New Roman" w:hAnsi="Times New Roman" w:cs="Times New Roman"/>
          <w:sz w:val="24"/>
          <w:szCs w:val="24"/>
          <w:lang w:eastAsia="fr-FR"/>
        </w:rPr>
        <w:t>.</w:t>
      </w:r>
    </w:p>
    <w:p w:rsidR="00AB78DB" w:rsidRPr="00AB78DB" w:rsidRDefault="00AB78DB" w:rsidP="00AB78DB">
      <w:pPr>
        <w:spacing w:after="0" w:line="240" w:lineRule="auto"/>
        <w:rPr>
          <w:rFonts w:ascii="Times New Roman" w:eastAsia="Times New Roman" w:hAnsi="Times New Roman" w:cs="Times New Roman"/>
          <w:sz w:val="24"/>
          <w:szCs w:val="24"/>
          <w:lang w:eastAsia="fr-FR"/>
        </w:rPr>
      </w:pPr>
    </w:p>
    <w:p w:rsidR="00AB78DB" w:rsidRPr="00AB78DB" w:rsidRDefault="00AB78DB" w:rsidP="00AB78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B78DB">
        <w:rPr>
          <w:rFonts w:ascii="Times New Roman" w:eastAsia="Times New Roman" w:hAnsi="Times New Roman" w:cs="Times New Roman"/>
          <w:b/>
          <w:bCs/>
          <w:sz w:val="36"/>
          <w:szCs w:val="36"/>
          <w:lang w:eastAsia="fr-FR"/>
        </w:rPr>
        <w:t>4. Les Amazones face à la France (1890–1894)</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Première et seconde guerre du Dahomey</w:t>
      </w:r>
    </w:p>
    <w:p w:rsidR="00AB78DB" w:rsidRPr="00AB78DB" w:rsidRDefault="00AB78DB" w:rsidP="00AB78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À partir de 1890, le roi </w:t>
      </w:r>
      <w:r w:rsidRPr="00AB78DB">
        <w:rPr>
          <w:rFonts w:ascii="Times New Roman" w:eastAsia="Times New Roman" w:hAnsi="Times New Roman" w:cs="Times New Roman"/>
          <w:b/>
          <w:bCs/>
          <w:sz w:val="24"/>
          <w:szCs w:val="24"/>
          <w:lang w:eastAsia="fr-FR"/>
        </w:rPr>
        <w:t>Béhanzin</w:t>
      </w:r>
      <w:r w:rsidRPr="00AB78DB">
        <w:rPr>
          <w:rFonts w:ascii="Times New Roman" w:eastAsia="Times New Roman" w:hAnsi="Times New Roman" w:cs="Times New Roman"/>
          <w:sz w:val="24"/>
          <w:szCs w:val="24"/>
          <w:lang w:eastAsia="fr-FR"/>
        </w:rPr>
        <w:t xml:space="preserve"> affronte la France.</w:t>
      </w:r>
    </w:p>
    <w:p w:rsidR="00AB78DB" w:rsidRPr="00AB78DB" w:rsidRDefault="00AB78DB" w:rsidP="00AB78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Pendant la seconde guerre (1892), les Français sont surpris par des </w:t>
      </w:r>
      <w:r w:rsidRPr="00AB78DB">
        <w:rPr>
          <w:rFonts w:ascii="Times New Roman" w:eastAsia="Times New Roman" w:hAnsi="Times New Roman" w:cs="Times New Roman"/>
          <w:b/>
          <w:bCs/>
          <w:sz w:val="24"/>
          <w:szCs w:val="24"/>
          <w:lang w:eastAsia="fr-FR"/>
        </w:rPr>
        <w:t>troupes féminines armées de carabines Winchester</w:t>
      </w:r>
      <w:r w:rsidRPr="00AB78DB">
        <w:rPr>
          <w:rFonts w:ascii="Times New Roman" w:eastAsia="Times New Roman" w:hAnsi="Times New Roman" w:cs="Times New Roman"/>
          <w:sz w:val="24"/>
          <w:szCs w:val="24"/>
          <w:lang w:eastAsia="fr-FR"/>
        </w:rPr>
        <w:t>.</w:t>
      </w:r>
    </w:p>
    <w:p w:rsidR="00AB78DB" w:rsidRPr="00AB78DB" w:rsidRDefault="00AB78DB" w:rsidP="00AB78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La résistance dahoméenne est féroce : attaques de guérilla, combats rapprochés, techniques de roulade pour passer sous les baïonnettes.</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Supériorité française et défaite</w:t>
      </w:r>
    </w:p>
    <w:p w:rsidR="00AB78DB" w:rsidRPr="00AB78DB" w:rsidRDefault="00AB78DB" w:rsidP="00AB78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Les Français mobilisent :</w:t>
      </w:r>
    </w:p>
    <w:p w:rsidR="00AB78DB" w:rsidRPr="00AB78DB" w:rsidRDefault="00AB78DB" w:rsidP="00AB78DB">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la </w:t>
      </w:r>
      <w:r w:rsidRPr="00AB78DB">
        <w:rPr>
          <w:rFonts w:ascii="Times New Roman" w:eastAsia="Times New Roman" w:hAnsi="Times New Roman" w:cs="Times New Roman"/>
          <w:b/>
          <w:bCs/>
          <w:sz w:val="24"/>
          <w:szCs w:val="24"/>
          <w:lang w:eastAsia="fr-FR"/>
        </w:rPr>
        <w:t>Légion étrangère</w:t>
      </w:r>
      <w:r w:rsidRPr="00AB78DB">
        <w:rPr>
          <w:rFonts w:ascii="Times New Roman" w:eastAsia="Times New Roman" w:hAnsi="Times New Roman" w:cs="Times New Roman"/>
          <w:sz w:val="24"/>
          <w:szCs w:val="24"/>
          <w:lang w:eastAsia="fr-FR"/>
        </w:rPr>
        <w:t>,</w:t>
      </w:r>
    </w:p>
    <w:p w:rsidR="00AB78DB" w:rsidRPr="00AB78DB" w:rsidRDefault="00AB78DB" w:rsidP="00AB78DB">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xml:space="preserve">des </w:t>
      </w:r>
      <w:r w:rsidRPr="00AB78DB">
        <w:rPr>
          <w:rFonts w:ascii="Times New Roman" w:eastAsia="Times New Roman" w:hAnsi="Times New Roman" w:cs="Times New Roman"/>
          <w:b/>
          <w:bCs/>
          <w:sz w:val="24"/>
          <w:szCs w:val="24"/>
          <w:lang w:eastAsia="fr-FR"/>
        </w:rPr>
        <w:t>mitrailleuses</w:t>
      </w:r>
      <w:r w:rsidRPr="00AB78DB">
        <w:rPr>
          <w:rFonts w:ascii="Times New Roman" w:eastAsia="Times New Roman" w:hAnsi="Times New Roman" w:cs="Times New Roman"/>
          <w:sz w:val="24"/>
          <w:szCs w:val="24"/>
          <w:lang w:eastAsia="fr-FR"/>
        </w:rPr>
        <w:t>,</w:t>
      </w:r>
    </w:p>
    <w:p w:rsidR="00AB78DB" w:rsidRPr="00AB78DB" w:rsidRDefault="00AB78DB" w:rsidP="00AB78DB">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la cavalerie,</w:t>
      </w:r>
    </w:p>
    <w:p w:rsidR="00AB78DB" w:rsidRPr="00AB78DB" w:rsidRDefault="00AB78DB" w:rsidP="00AB78DB">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l’infanterie de marine.</w:t>
      </w:r>
    </w:p>
    <w:p w:rsidR="00AB78DB" w:rsidRPr="00AB78DB" w:rsidRDefault="00AB78DB" w:rsidP="00AB78DB">
      <w:p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t>→ Malgré leur courage décrit comme « incroyable » par les légionnaires, les Amazones sont décimées.</w:t>
      </w:r>
    </w:p>
    <w:p w:rsidR="00AB78DB" w:rsidRPr="00AB78DB" w:rsidRDefault="00AB78DB" w:rsidP="00AB78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B78DB">
        <w:rPr>
          <w:rFonts w:ascii="Times New Roman" w:eastAsia="Times New Roman" w:hAnsi="Times New Roman" w:cs="Times New Roman"/>
          <w:b/>
          <w:bCs/>
          <w:sz w:val="27"/>
          <w:szCs w:val="27"/>
          <w:lang w:eastAsia="fr-FR"/>
        </w:rPr>
        <w:t>Dissolution</w:t>
      </w:r>
    </w:p>
    <w:p w:rsidR="00AB78DB" w:rsidRPr="00AB78DB" w:rsidRDefault="00AB78DB" w:rsidP="00AB78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B78DB">
        <w:rPr>
          <w:rFonts w:ascii="Times New Roman" w:eastAsia="Times New Roman" w:hAnsi="Times New Roman" w:cs="Times New Roman"/>
          <w:sz w:val="24"/>
          <w:szCs w:val="24"/>
          <w:lang w:eastAsia="fr-FR"/>
        </w:rPr>
        <w:lastRenderedPageBreak/>
        <w:t xml:space="preserve">Après l’instauration du protectorat français en </w:t>
      </w:r>
      <w:r w:rsidRPr="00AB78DB">
        <w:rPr>
          <w:rFonts w:ascii="Times New Roman" w:eastAsia="Times New Roman" w:hAnsi="Times New Roman" w:cs="Times New Roman"/>
          <w:b/>
          <w:bCs/>
          <w:sz w:val="24"/>
          <w:szCs w:val="24"/>
          <w:lang w:eastAsia="fr-FR"/>
        </w:rPr>
        <w:t>1894</w:t>
      </w:r>
      <w:r w:rsidRPr="00AB78DB">
        <w:rPr>
          <w:rFonts w:ascii="Times New Roman" w:eastAsia="Times New Roman" w:hAnsi="Times New Roman" w:cs="Times New Roman"/>
          <w:sz w:val="24"/>
          <w:szCs w:val="24"/>
          <w:lang w:eastAsia="fr-FR"/>
        </w:rPr>
        <w:t xml:space="preserve">, le roi </w:t>
      </w:r>
      <w:proofErr w:type="spellStart"/>
      <w:r w:rsidRPr="00AB78DB">
        <w:rPr>
          <w:rFonts w:ascii="Times New Roman" w:eastAsia="Times New Roman" w:hAnsi="Times New Roman" w:cs="Times New Roman"/>
          <w:b/>
          <w:bCs/>
          <w:sz w:val="24"/>
          <w:szCs w:val="24"/>
          <w:lang w:eastAsia="fr-FR"/>
        </w:rPr>
        <w:t>Agoli-Agbo</w:t>
      </w:r>
      <w:proofErr w:type="spellEnd"/>
      <w:r w:rsidRPr="00AB78DB">
        <w:rPr>
          <w:rFonts w:ascii="Times New Roman" w:eastAsia="Times New Roman" w:hAnsi="Times New Roman" w:cs="Times New Roman"/>
          <w:sz w:val="24"/>
          <w:szCs w:val="24"/>
          <w:lang w:eastAsia="fr-FR"/>
        </w:rPr>
        <w:t xml:space="preserve"> dissout officiellement le corps des </w:t>
      </w:r>
      <w:proofErr w:type="spellStart"/>
      <w:r w:rsidRPr="00AB78DB">
        <w:rPr>
          <w:rFonts w:ascii="Times New Roman" w:eastAsia="Times New Roman" w:hAnsi="Times New Roman" w:cs="Times New Roman"/>
          <w:sz w:val="24"/>
          <w:szCs w:val="24"/>
          <w:lang w:eastAsia="fr-FR"/>
        </w:rPr>
        <w:t>Mino</w:t>
      </w:r>
      <w:proofErr w:type="spellEnd"/>
      <w:r w:rsidRPr="00AB78DB">
        <w:rPr>
          <w:rFonts w:ascii="Times New Roman" w:eastAsia="Times New Roman" w:hAnsi="Times New Roman" w:cs="Times New Roman"/>
          <w:sz w:val="24"/>
          <w:szCs w:val="24"/>
          <w:lang w:eastAsia="fr-FR"/>
        </w:rPr>
        <w:t>.</w:t>
      </w:r>
    </w:p>
    <w:p w:rsidR="00AB78DB" w:rsidRPr="00AB78DB" w:rsidRDefault="00AB78DB" w:rsidP="00AB78DB">
      <w:pPr>
        <w:spacing w:after="0" w:line="240" w:lineRule="auto"/>
        <w:rPr>
          <w:rFonts w:ascii="Times New Roman" w:eastAsia="Times New Roman" w:hAnsi="Times New Roman" w:cs="Times New Roman"/>
          <w:sz w:val="24"/>
          <w:szCs w:val="24"/>
          <w:lang w:eastAsia="fr-FR"/>
        </w:rPr>
      </w:pPr>
    </w:p>
    <w:p w:rsidR="00AB78DB" w:rsidRDefault="00AB78DB" w:rsidP="00AB78DB">
      <w:pPr>
        <w:pStyle w:val="Titre2"/>
      </w:pPr>
      <w:r>
        <w:rPr>
          <w:rStyle w:val="lev"/>
          <w:b/>
          <w:bCs/>
        </w:rPr>
        <w:t>5. Héritage et mémoire</w:t>
      </w:r>
    </w:p>
    <w:p w:rsidR="00AB78DB" w:rsidRDefault="00AB78DB" w:rsidP="00AB78DB">
      <w:pPr>
        <w:pStyle w:val="Titre3"/>
      </w:pPr>
      <w:r>
        <w:rPr>
          <w:rStyle w:val="lev"/>
          <w:b/>
          <w:bCs/>
        </w:rPr>
        <w:t xml:space="preserve">La dernière Amazone : </w:t>
      </w:r>
      <w:proofErr w:type="spellStart"/>
      <w:r>
        <w:rPr>
          <w:rStyle w:val="lev"/>
          <w:b/>
          <w:bCs/>
        </w:rPr>
        <w:t>Nawi</w:t>
      </w:r>
      <w:proofErr w:type="spellEnd"/>
    </w:p>
    <w:p w:rsidR="00AB78DB" w:rsidRDefault="00AB78DB" w:rsidP="00AB78DB">
      <w:pPr>
        <w:pStyle w:val="NormalWeb"/>
      </w:pPr>
      <w:r>
        <w:t xml:space="preserve">La dernière survivante connue, </w:t>
      </w:r>
      <w:proofErr w:type="spellStart"/>
      <w:r>
        <w:rPr>
          <w:rStyle w:val="lev"/>
        </w:rPr>
        <w:t>Nawi</w:t>
      </w:r>
      <w:proofErr w:type="spellEnd"/>
      <w:r>
        <w:t xml:space="preserve">, a été rencontrée en </w:t>
      </w:r>
      <w:r>
        <w:rPr>
          <w:rStyle w:val="lev"/>
        </w:rPr>
        <w:t>1978</w:t>
      </w:r>
      <w:r>
        <w:t xml:space="preserve"> par un historien au village de </w:t>
      </w:r>
      <w:proofErr w:type="spellStart"/>
      <w:r>
        <w:t>Kinta</w:t>
      </w:r>
      <w:proofErr w:type="spellEnd"/>
      <w:r>
        <w:t xml:space="preserve">. Elle affirmait avoir combattu contre les Français en </w:t>
      </w:r>
      <w:r>
        <w:rPr>
          <w:rStyle w:val="lev"/>
        </w:rPr>
        <w:t>1892</w:t>
      </w:r>
      <w:r>
        <w:t xml:space="preserve"> et est décédée en </w:t>
      </w:r>
      <w:r>
        <w:rPr>
          <w:rStyle w:val="lev"/>
        </w:rPr>
        <w:t>1979</w:t>
      </w:r>
      <w:r>
        <w:t xml:space="preserve">, à plus de </w:t>
      </w:r>
      <w:r>
        <w:rPr>
          <w:rStyle w:val="lev"/>
        </w:rPr>
        <w:t>100 ans</w:t>
      </w:r>
      <w:r>
        <w:t>.</w:t>
      </w:r>
    </w:p>
    <w:p w:rsidR="00AB78DB" w:rsidRDefault="00AB78DB" w:rsidP="00AB78DB">
      <w:pPr>
        <w:pStyle w:val="Titre3"/>
      </w:pPr>
      <w:r>
        <w:rPr>
          <w:rStyle w:val="lev"/>
          <w:b/>
          <w:bCs/>
        </w:rPr>
        <w:t>Mémoire contemporaine</w:t>
      </w:r>
    </w:p>
    <w:p w:rsidR="00AB78DB" w:rsidRDefault="00AB78DB" w:rsidP="00AB78DB">
      <w:pPr>
        <w:pStyle w:val="NormalWeb"/>
      </w:pPr>
      <w:r>
        <w:t>Les Amazones du Dahomey restent un symbole puissant de :</w:t>
      </w:r>
    </w:p>
    <w:p w:rsidR="00AB78DB" w:rsidRDefault="00AB78DB" w:rsidP="00AB78DB">
      <w:pPr>
        <w:pStyle w:val="NormalWeb"/>
        <w:numPr>
          <w:ilvl w:val="0"/>
          <w:numId w:val="19"/>
        </w:numPr>
      </w:pPr>
      <w:r>
        <w:rPr>
          <w:rStyle w:val="lev"/>
        </w:rPr>
        <w:t>force féminine</w:t>
      </w:r>
      <w:r>
        <w:t>,</w:t>
      </w:r>
    </w:p>
    <w:p w:rsidR="00AB78DB" w:rsidRDefault="00AB78DB" w:rsidP="00AB78DB">
      <w:pPr>
        <w:pStyle w:val="NormalWeb"/>
        <w:numPr>
          <w:ilvl w:val="0"/>
          <w:numId w:val="19"/>
        </w:numPr>
      </w:pPr>
      <w:r>
        <w:rPr>
          <w:rStyle w:val="lev"/>
        </w:rPr>
        <w:t>organisation militaire africaine</w:t>
      </w:r>
      <w:r>
        <w:t>,</w:t>
      </w:r>
    </w:p>
    <w:p w:rsidR="00AB78DB" w:rsidRDefault="00AB78DB" w:rsidP="00AB78DB">
      <w:pPr>
        <w:pStyle w:val="NormalWeb"/>
        <w:numPr>
          <w:ilvl w:val="0"/>
          <w:numId w:val="19"/>
        </w:numPr>
      </w:pPr>
      <w:r>
        <w:rPr>
          <w:rStyle w:val="lev"/>
        </w:rPr>
        <w:t>résistance dahoméenne</w:t>
      </w:r>
      <w:r>
        <w:t>.</w:t>
      </w:r>
    </w:p>
    <w:p w:rsidR="00AB78DB" w:rsidRDefault="00AB78DB" w:rsidP="00AB78DB">
      <w:pPr>
        <w:pStyle w:val="NormalWeb"/>
      </w:pPr>
      <w:r>
        <w:t xml:space="preserve">Malgré leur rôle parfois violent dans les razzias et les guerres, elles sont aujourd’hui réhabilitées comme </w:t>
      </w:r>
      <w:r>
        <w:rPr>
          <w:rStyle w:val="lev"/>
        </w:rPr>
        <w:t>figures d’émancipation féminine</w:t>
      </w:r>
      <w:r>
        <w:t xml:space="preserve"> et d’exemplarité historique.</w:t>
      </w:r>
    </w:p>
    <w:p w:rsidR="00AB78DB" w:rsidRDefault="00AB78DB" w:rsidP="00AB78DB">
      <w:pPr>
        <w:pStyle w:val="NormalWeb"/>
        <w:numPr>
          <w:ilvl w:val="0"/>
          <w:numId w:val="20"/>
        </w:numPr>
      </w:pPr>
      <w:r>
        <w:t xml:space="preserve">À </w:t>
      </w:r>
      <w:r>
        <w:rPr>
          <w:rStyle w:val="lev"/>
        </w:rPr>
        <w:t>Abomey</w:t>
      </w:r>
      <w:r>
        <w:t xml:space="preserve">, un </w:t>
      </w:r>
      <w:r>
        <w:rPr>
          <w:rStyle w:val="lev"/>
        </w:rPr>
        <w:t xml:space="preserve">musée est prévu en l’honneur de la reine </w:t>
      </w:r>
      <w:proofErr w:type="spellStart"/>
      <w:r>
        <w:rPr>
          <w:rStyle w:val="lev"/>
        </w:rPr>
        <w:t>Tasi</w:t>
      </w:r>
      <w:proofErr w:type="spellEnd"/>
      <w:r>
        <w:rPr>
          <w:rStyle w:val="lev"/>
        </w:rPr>
        <w:t xml:space="preserve"> </w:t>
      </w:r>
      <w:proofErr w:type="spellStart"/>
      <w:r>
        <w:rPr>
          <w:rStyle w:val="lev"/>
        </w:rPr>
        <w:t>Hangbè</w:t>
      </w:r>
      <w:proofErr w:type="spellEnd"/>
      <w:r>
        <w:t>, considérée comme la créatrice du corps des Amazones.</w:t>
      </w:r>
    </w:p>
    <w:p w:rsidR="00AB78DB" w:rsidRDefault="00AB78DB" w:rsidP="00AB78DB">
      <w:pPr>
        <w:pStyle w:val="NormalWeb"/>
        <w:numPr>
          <w:ilvl w:val="0"/>
          <w:numId w:val="20"/>
        </w:numPr>
      </w:pPr>
      <w:r>
        <w:t xml:space="preserve">Leur courage et leur histoire ont inspiré le </w:t>
      </w:r>
      <w:r>
        <w:rPr>
          <w:rStyle w:val="lev"/>
        </w:rPr>
        <w:t xml:space="preserve">film </w:t>
      </w:r>
      <w:r>
        <w:rPr>
          <w:rStyle w:val="Accentuation"/>
          <w:b/>
          <w:bCs/>
        </w:rPr>
        <w:t xml:space="preserve">The </w:t>
      </w:r>
      <w:proofErr w:type="spellStart"/>
      <w:r>
        <w:rPr>
          <w:rStyle w:val="Accentuation"/>
          <w:b/>
          <w:bCs/>
        </w:rPr>
        <w:t>Woman</w:t>
      </w:r>
      <w:proofErr w:type="spellEnd"/>
      <w:r>
        <w:rPr>
          <w:rStyle w:val="Accentuation"/>
          <w:b/>
          <w:bCs/>
        </w:rPr>
        <w:t xml:space="preserve"> King</w:t>
      </w:r>
      <w:r>
        <w:rPr>
          <w:rStyle w:val="lev"/>
        </w:rPr>
        <w:t xml:space="preserve"> (2022)</w:t>
      </w:r>
      <w:r>
        <w:t xml:space="preserve">, qui raconte l’épopée des </w:t>
      </w:r>
      <w:proofErr w:type="spellStart"/>
      <w:r>
        <w:t>Mino</w:t>
      </w:r>
      <w:proofErr w:type="spellEnd"/>
      <w:r>
        <w:t xml:space="preserve"> et leur chef </w:t>
      </w:r>
      <w:proofErr w:type="spellStart"/>
      <w:r>
        <w:t>Nanisca</w:t>
      </w:r>
      <w:proofErr w:type="spellEnd"/>
      <w:r>
        <w:t>.</w:t>
      </w:r>
    </w:p>
    <w:p w:rsidR="00B55F58" w:rsidRDefault="00B55F58" w:rsidP="00B55F58">
      <w:pPr>
        <w:pStyle w:val="Titre3"/>
      </w:pPr>
      <w:r>
        <w:rPr>
          <w:rStyle w:val="lev"/>
          <w:b/>
          <w:bCs/>
        </w:rPr>
        <w:t>Le Monument de l’Amazone à Cotonou</w:t>
      </w:r>
    </w:p>
    <w:p w:rsidR="00B55F58" w:rsidRDefault="00B55F58" w:rsidP="00B55F58">
      <w:pPr>
        <w:pStyle w:val="NormalWeb"/>
      </w:pPr>
      <w:r>
        <w:t xml:space="preserve">Située sur le </w:t>
      </w:r>
      <w:r>
        <w:rPr>
          <w:rStyle w:val="lev"/>
        </w:rPr>
        <w:t>Boulevard de la Marina</w:t>
      </w:r>
      <w:r>
        <w:t xml:space="preserve"> dans le 12ᵉ arrondissement de Cotonou, la </w:t>
      </w:r>
      <w:r>
        <w:rPr>
          <w:rStyle w:val="lev"/>
        </w:rPr>
        <w:t>Place de l’Amazone</w:t>
      </w:r>
      <w:r>
        <w:t xml:space="preserve"> accueille une imposante statue érigée en hommage aux Amazones du Dahomey.</w:t>
      </w:r>
    </w:p>
    <w:p w:rsidR="00B55F58" w:rsidRDefault="00B55F58" w:rsidP="00B55F58">
      <w:pPr>
        <w:pStyle w:val="NormalWeb"/>
        <w:numPr>
          <w:ilvl w:val="0"/>
          <w:numId w:val="21"/>
        </w:numPr>
      </w:pPr>
      <w:r>
        <w:t xml:space="preserve">La statue, appelée </w:t>
      </w:r>
      <w:r>
        <w:rPr>
          <w:rStyle w:val="lev"/>
        </w:rPr>
        <w:t>Monument Amazone</w:t>
      </w:r>
      <w:r>
        <w:t xml:space="preserve">, mesure </w:t>
      </w:r>
      <w:r>
        <w:rPr>
          <w:rStyle w:val="lev"/>
        </w:rPr>
        <w:t>30 mètres de hauteur</w:t>
      </w:r>
      <w:r>
        <w:t xml:space="preserve">, pèse </w:t>
      </w:r>
      <w:r>
        <w:rPr>
          <w:rStyle w:val="lev"/>
        </w:rPr>
        <w:t>150 tonnes</w:t>
      </w:r>
      <w:r>
        <w:t xml:space="preserve"> et repose sur un tertre.</w:t>
      </w:r>
    </w:p>
    <w:p w:rsidR="00B55F58" w:rsidRDefault="00B55F58" w:rsidP="00B55F58">
      <w:pPr>
        <w:pStyle w:val="NormalWeb"/>
        <w:numPr>
          <w:ilvl w:val="0"/>
          <w:numId w:val="21"/>
        </w:numPr>
      </w:pPr>
      <w:r>
        <w:t xml:space="preserve">Réalisée en structure métallique recouverte de bronze par </w:t>
      </w:r>
      <w:r>
        <w:rPr>
          <w:rStyle w:val="lev"/>
        </w:rPr>
        <w:t xml:space="preserve">Li </w:t>
      </w:r>
      <w:proofErr w:type="spellStart"/>
      <w:r>
        <w:rPr>
          <w:rStyle w:val="lev"/>
        </w:rPr>
        <w:t>Xiangqun</w:t>
      </w:r>
      <w:proofErr w:type="spellEnd"/>
      <w:r>
        <w:t>, elle représente une jeune guerrière armée d’un fusil et d’une épée, tête levée en signe de victoire.</w:t>
      </w:r>
    </w:p>
    <w:p w:rsidR="00B55F58" w:rsidRDefault="00B55F58" w:rsidP="00B55F58">
      <w:pPr>
        <w:pStyle w:val="NormalWeb"/>
        <w:numPr>
          <w:ilvl w:val="0"/>
          <w:numId w:val="21"/>
        </w:numPr>
      </w:pPr>
      <w:r>
        <w:t xml:space="preserve">Inaugurée le </w:t>
      </w:r>
      <w:r>
        <w:rPr>
          <w:rStyle w:val="lev"/>
        </w:rPr>
        <w:t>30 juillet 2022</w:t>
      </w:r>
      <w:r>
        <w:t xml:space="preserve"> par le président de la République du Bénin, Patrice Talon, elle est la </w:t>
      </w:r>
      <w:r>
        <w:rPr>
          <w:rStyle w:val="lev"/>
        </w:rPr>
        <w:t>seconde statue la plus grande d’Afrique</w:t>
      </w:r>
      <w:r>
        <w:t xml:space="preserve"> et symbolise le courage et la mémoire des Amazones.</w:t>
      </w:r>
    </w:p>
    <w:p w:rsidR="00B55F58" w:rsidRDefault="00B55F58" w:rsidP="00B55F58">
      <w:pPr>
        <w:pStyle w:val="NormalWeb"/>
        <w:numPr>
          <w:ilvl w:val="0"/>
          <w:numId w:val="21"/>
        </w:numPr>
      </w:pPr>
      <w:r>
        <w:t xml:space="preserve">Le projet vise également à donner une </w:t>
      </w:r>
      <w:r>
        <w:rPr>
          <w:rStyle w:val="lev"/>
        </w:rPr>
        <w:t>nouvelle identité visuelle au Bénin</w:t>
      </w:r>
      <w:r>
        <w:t xml:space="preserve"> et à </w:t>
      </w:r>
      <w:r>
        <w:rPr>
          <w:rStyle w:val="lev"/>
        </w:rPr>
        <w:t>rendre hommage à ces femmes guerrières</w:t>
      </w:r>
      <w:r>
        <w:t xml:space="preserve"> au cœur de l’ancien Dahomey.</w:t>
      </w:r>
    </w:p>
    <w:p w:rsidR="00B55F58" w:rsidRDefault="00B55F58" w:rsidP="00B55F58">
      <w:pPr>
        <w:pStyle w:val="NormalWeb"/>
      </w:pPr>
    </w:p>
    <w:p w:rsidR="00B55F58" w:rsidRDefault="00B55F58" w:rsidP="00B55F58">
      <w:pPr>
        <w:pStyle w:val="NormalWeb"/>
      </w:pPr>
    </w:p>
    <w:p w:rsidR="00AB78DB" w:rsidRPr="00AB78DB" w:rsidRDefault="00AB78DB" w:rsidP="00AB78D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6</w:t>
      </w:r>
      <w:r w:rsidRPr="00AB78DB">
        <w:rPr>
          <w:rFonts w:ascii="Times New Roman" w:eastAsia="Times New Roman" w:hAnsi="Times New Roman" w:cs="Times New Roman"/>
          <w:b/>
          <w:bCs/>
          <w:sz w:val="36"/>
          <w:szCs w:val="36"/>
          <w:lang w:eastAsia="fr-FR"/>
        </w:rPr>
        <w:t>. Sources et références</w:t>
      </w:r>
    </w:p>
    <w:p w:rsidR="00AB78DB" w:rsidRPr="00AB78DB" w:rsidRDefault="00AB78DB" w:rsidP="00C950F4">
      <w:pPr>
        <w:spacing w:before="100" w:beforeAutospacing="1" w:after="100" w:afterAutospacing="1"/>
        <w:rPr>
          <w:sz w:val="24"/>
          <w:szCs w:val="24"/>
        </w:rPr>
      </w:pPr>
      <w:r w:rsidRPr="00AB78DB">
        <w:rPr>
          <w:rFonts w:ascii="Times New Roman" w:eastAsia="Times New Roman" w:hAnsi="Times New Roman" w:cs="Times New Roman"/>
          <w:sz w:val="24"/>
          <w:szCs w:val="24"/>
          <w:lang w:eastAsia="fr-FR"/>
        </w:rPr>
        <w:t xml:space="preserve">• Wikipédia (FR) — Amazones du Dahomey / </w:t>
      </w:r>
      <w:proofErr w:type="spellStart"/>
      <w:r w:rsidRPr="00AB78DB">
        <w:rPr>
          <w:rFonts w:ascii="Times New Roman" w:eastAsia="Times New Roman" w:hAnsi="Times New Roman" w:cs="Times New Roman"/>
          <w:sz w:val="24"/>
          <w:szCs w:val="24"/>
          <w:lang w:eastAsia="fr-FR"/>
        </w:rPr>
        <w:t>Agodjié</w:t>
      </w:r>
      <w:proofErr w:type="spellEnd"/>
      <w:r>
        <w:rPr>
          <w:rFonts w:ascii="Times New Roman" w:eastAsia="Times New Roman" w:hAnsi="Times New Roman" w:cs="Times New Roman"/>
          <w:sz w:val="24"/>
          <w:szCs w:val="24"/>
          <w:lang w:eastAsia="fr-FR"/>
        </w:rPr>
        <w:t xml:space="preserve">, </w:t>
      </w:r>
      <w:hyperlink r:id="rId5" w:history="1">
        <w:r w:rsidRPr="00500EB6">
          <w:rPr>
            <w:rStyle w:val="Lienhypertexte"/>
            <w:rFonts w:ascii="Times New Roman" w:eastAsia="Times New Roman" w:hAnsi="Times New Roman" w:cs="Times New Roman"/>
            <w:sz w:val="24"/>
            <w:szCs w:val="24"/>
            <w:lang w:eastAsia="fr-FR"/>
          </w:rPr>
          <w:t>https://fr.wikipedia.org/wiki/Amazones_du_Dahomey</w:t>
        </w:r>
      </w:hyperlink>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br/>
        <w:t xml:space="preserve">• </w:t>
      </w:r>
      <w:proofErr w:type="spellStart"/>
      <w:r w:rsidRPr="00AB78DB">
        <w:rPr>
          <w:rFonts w:ascii="Times New Roman" w:eastAsia="Times New Roman" w:hAnsi="Times New Roman" w:cs="Times New Roman"/>
          <w:sz w:val="24"/>
          <w:szCs w:val="24"/>
          <w:lang w:eastAsia="fr-FR"/>
        </w:rPr>
        <w:t>Hippotrague</w:t>
      </w:r>
      <w:proofErr w:type="spellEnd"/>
      <w:r w:rsidR="00C950F4">
        <w:rPr>
          <w:rFonts w:ascii="Times New Roman" w:eastAsia="Times New Roman" w:hAnsi="Times New Roman" w:cs="Times New Roman"/>
          <w:sz w:val="24"/>
          <w:szCs w:val="24"/>
          <w:lang w:eastAsia="fr-FR"/>
        </w:rPr>
        <w:t>,</w:t>
      </w:r>
      <w:r w:rsidR="00C950F4" w:rsidRPr="00C950F4">
        <w:rPr>
          <w:rFonts w:ascii="Times New Roman" w:eastAsia="Times New Roman" w:hAnsi="Times New Roman" w:cs="Times New Roman"/>
          <w:sz w:val="24"/>
          <w:szCs w:val="24"/>
          <w:lang w:eastAsia="fr-FR"/>
        </w:rPr>
        <w:t xml:space="preserve"> </w:t>
      </w:r>
      <w:r w:rsidR="00C950F4" w:rsidRPr="00AB78DB">
        <w:rPr>
          <w:rFonts w:ascii="Times New Roman" w:eastAsia="Times New Roman" w:hAnsi="Times New Roman" w:cs="Times New Roman"/>
          <w:sz w:val="24"/>
          <w:szCs w:val="24"/>
          <w:lang w:eastAsia="fr-FR"/>
        </w:rPr>
        <w:t>Voyage au Bénin</w:t>
      </w:r>
      <w:r w:rsidR="00C950F4">
        <w:rPr>
          <w:rFonts w:ascii="Times New Roman" w:eastAsia="Times New Roman" w:hAnsi="Times New Roman" w:cs="Times New Roman"/>
          <w:sz w:val="24"/>
          <w:szCs w:val="24"/>
          <w:lang w:eastAsia="fr-FR"/>
        </w:rPr>
        <w:t xml:space="preserve"> </w:t>
      </w:r>
      <w:r w:rsidR="00C950F4" w:rsidRPr="00AB78DB">
        <w:rPr>
          <w:rFonts w:ascii="Times New Roman" w:eastAsia="Times New Roman" w:hAnsi="Times New Roman" w:cs="Times New Roman"/>
          <w:sz w:val="24"/>
          <w:szCs w:val="24"/>
          <w:lang w:eastAsia="fr-FR"/>
        </w:rPr>
        <w:t>—</w:t>
      </w:r>
      <w:r w:rsidR="00C950F4" w:rsidRPr="00C950F4">
        <w:rPr>
          <w:b/>
          <w:bCs/>
          <w:color w:val="212730"/>
          <w:sz w:val="48"/>
          <w:szCs w:val="48"/>
        </w:rPr>
        <w:t xml:space="preserve"> </w:t>
      </w:r>
      <w:proofErr w:type="spellStart"/>
      <w:r w:rsidR="00C950F4" w:rsidRPr="00C950F4">
        <w:rPr>
          <w:sz w:val="24"/>
          <w:szCs w:val="24"/>
        </w:rPr>
        <w:t>Agoodjié</w:t>
      </w:r>
      <w:proofErr w:type="spellEnd"/>
      <w:r>
        <w:rPr>
          <w:rFonts w:ascii="Times New Roman" w:eastAsia="Times New Roman" w:hAnsi="Times New Roman" w:cs="Times New Roman"/>
          <w:sz w:val="24"/>
          <w:szCs w:val="24"/>
          <w:lang w:eastAsia="fr-FR"/>
        </w:rPr>
        <w:t xml:space="preserve">, </w:t>
      </w:r>
      <w:hyperlink r:id="rId6" w:history="1">
        <w:r w:rsidRPr="00A13409">
          <w:rPr>
            <w:rStyle w:val="Lienhypertexte"/>
            <w:rFonts w:ascii="Arial" w:hAnsi="Arial" w:cs="Arial"/>
          </w:rPr>
          <w:t>https://www.hippotrague.com/Voyage-au-Benin-blog/post/Histoire-Dahomey-Benin-amazone-femme</w:t>
        </w:r>
      </w:hyperlink>
      <w:r w:rsidR="00C950F4">
        <w:rPr>
          <w:rFonts w:ascii="Times New Roman" w:eastAsia="Times New Roman" w:hAnsi="Times New Roman" w:cs="Times New Roman"/>
          <w:sz w:val="24"/>
          <w:szCs w:val="24"/>
          <w:lang w:eastAsia="fr-FR"/>
        </w:rPr>
        <w:br/>
      </w:r>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40481"/>
    <w:multiLevelType w:val="multilevel"/>
    <w:tmpl w:val="08D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3387"/>
    <w:multiLevelType w:val="multilevel"/>
    <w:tmpl w:val="E78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D75B3"/>
    <w:multiLevelType w:val="multilevel"/>
    <w:tmpl w:val="6A00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C0ADF"/>
    <w:multiLevelType w:val="multilevel"/>
    <w:tmpl w:val="93E4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62A59"/>
    <w:multiLevelType w:val="multilevel"/>
    <w:tmpl w:val="BDF8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36CFE"/>
    <w:multiLevelType w:val="multilevel"/>
    <w:tmpl w:val="2546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C1908"/>
    <w:multiLevelType w:val="multilevel"/>
    <w:tmpl w:val="F9AC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45EFE"/>
    <w:multiLevelType w:val="multilevel"/>
    <w:tmpl w:val="E6E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B4686"/>
    <w:multiLevelType w:val="multilevel"/>
    <w:tmpl w:val="98E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07D90"/>
    <w:multiLevelType w:val="multilevel"/>
    <w:tmpl w:val="8DF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878DB"/>
    <w:multiLevelType w:val="multilevel"/>
    <w:tmpl w:val="95D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90574"/>
    <w:multiLevelType w:val="multilevel"/>
    <w:tmpl w:val="D93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228B5"/>
    <w:multiLevelType w:val="multilevel"/>
    <w:tmpl w:val="C484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839C9"/>
    <w:multiLevelType w:val="multilevel"/>
    <w:tmpl w:val="020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A4E13"/>
    <w:multiLevelType w:val="multilevel"/>
    <w:tmpl w:val="FCDAD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B1836"/>
    <w:multiLevelType w:val="multilevel"/>
    <w:tmpl w:val="0D0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40BF1"/>
    <w:multiLevelType w:val="multilevel"/>
    <w:tmpl w:val="880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277A8"/>
    <w:multiLevelType w:val="multilevel"/>
    <w:tmpl w:val="568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06817"/>
    <w:multiLevelType w:val="multilevel"/>
    <w:tmpl w:val="F75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B4F4B"/>
    <w:multiLevelType w:val="multilevel"/>
    <w:tmpl w:val="7A4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638CF"/>
    <w:multiLevelType w:val="multilevel"/>
    <w:tmpl w:val="20D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12"/>
  </w:num>
  <w:num w:numId="4">
    <w:abstractNumId w:val="16"/>
  </w:num>
  <w:num w:numId="5">
    <w:abstractNumId w:val="14"/>
  </w:num>
  <w:num w:numId="6">
    <w:abstractNumId w:val="11"/>
  </w:num>
  <w:num w:numId="7">
    <w:abstractNumId w:val="3"/>
  </w:num>
  <w:num w:numId="8">
    <w:abstractNumId w:val="0"/>
  </w:num>
  <w:num w:numId="9">
    <w:abstractNumId w:val="20"/>
  </w:num>
  <w:num w:numId="10">
    <w:abstractNumId w:val="8"/>
  </w:num>
  <w:num w:numId="11">
    <w:abstractNumId w:val="17"/>
  </w:num>
  <w:num w:numId="12">
    <w:abstractNumId w:val="7"/>
  </w:num>
  <w:num w:numId="13">
    <w:abstractNumId w:val="6"/>
  </w:num>
  <w:num w:numId="14">
    <w:abstractNumId w:val="18"/>
  </w:num>
  <w:num w:numId="15">
    <w:abstractNumId w:val="15"/>
  </w:num>
  <w:num w:numId="16">
    <w:abstractNumId w:val="2"/>
  </w:num>
  <w:num w:numId="17">
    <w:abstractNumId w:val="1"/>
  </w:num>
  <w:num w:numId="18">
    <w:abstractNumId w:val="4"/>
  </w:num>
  <w:num w:numId="19">
    <w:abstractNumId w:val="5"/>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8DB"/>
    <w:rsid w:val="00976727"/>
    <w:rsid w:val="00AB78DB"/>
    <w:rsid w:val="00B55F58"/>
    <w:rsid w:val="00C950F4"/>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1982D-97D7-48E0-B077-44397921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B78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B78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B78D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78D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B78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B78D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AB78DB"/>
    <w:rPr>
      <w:b/>
      <w:bCs/>
    </w:rPr>
  </w:style>
  <w:style w:type="paragraph" w:styleId="NormalWeb">
    <w:name w:val="Normal (Web)"/>
    <w:basedOn w:val="Normal"/>
    <w:uiPriority w:val="99"/>
    <w:semiHidden/>
    <w:unhideWhenUsed/>
    <w:rsid w:val="00AB78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AB78DB"/>
    <w:rPr>
      <w:i/>
      <w:iCs/>
    </w:rPr>
  </w:style>
  <w:style w:type="character" w:styleId="Lienhypertexte">
    <w:name w:val="Hyperlink"/>
    <w:basedOn w:val="Policepardfaut"/>
    <w:uiPriority w:val="99"/>
    <w:unhideWhenUsed/>
    <w:rsid w:val="00AB78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211082">
      <w:bodyDiv w:val="1"/>
      <w:marLeft w:val="0"/>
      <w:marRight w:val="0"/>
      <w:marTop w:val="0"/>
      <w:marBottom w:val="0"/>
      <w:divBdr>
        <w:top w:val="none" w:sz="0" w:space="0" w:color="auto"/>
        <w:left w:val="none" w:sz="0" w:space="0" w:color="auto"/>
        <w:bottom w:val="none" w:sz="0" w:space="0" w:color="auto"/>
        <w:right w:val="none" w:sz="0" w:space="0" w:color="auto"/>
      </w:divBdr>
    </w:div>
    <w:div w:id="344863707">
      <w:bodyDiv w:val="1"/>
      <w:marLeft w:val="0"/>
      <w:marRight w:val="0"/>
      <w:marTop w:val="0"/>
      <w:marBottom w:val="0"/>
      <w:divBdr>
        <w:top w:val="none" w:sz="0" w:space="0" w:color="auto"/>
        <w:left w:val="none" w:sz="0" w:space="0" w:color="auto"/>
        <w:bottom w:val="none" w:sz="0" w:space="0" w:color="auto"/>
        <w:right w:val="none" w:sz="0" w:space="0" w:color="auto"/>
      </w:divBdr>
    </w:div>
    <w:div w:id="499929266">
      <w:bodyDiv w:val="1"/>
      <w:marLeft w:val="0"/>
      <w:marRight w:val="0"/>
      <w:marTop w:val="0"/>
      <w:marBottom w:val="0"/>
      <w:divBdr>
        <w:top w:val="none" w:sz="0" w:space="0" w:color="auto"/>
        <w:left w:val="none" w:sz="0" w:space="0" w:color="auto"/>
        <w:bottom w:val="none" w:sz="0" w:space="0" w:color="auto"/>
        <w:right w:val="none" w:sz="0" w:space="0" w:color="auto"/>
      </w:divBdr>
      <w:divsChild>
        <w:div w:id="2053071871">
          <w:marLeft w:val="0"/>
          <w:marRight w:val="0"/>
          <w:marTop w:val="0"/>
          <w:marBottom w:val="0"/>
          <w:divBdr>
            <w:top w:val="none" w:sz="0" w:space="0" w:color="auto"/>
            <w:left w:val="none" w:sz="0" w:space="0" w:color="auto"/>
            <w:bottom w:val="none" w:sz="0" w:space="0" w:color="auto"/>
            <w:right w:val="none" w:sz="0" w:space="0" w:color="auto"/>
          </w:divBdr>
        </w:div>
        <w:div w:id="1402944136">
          <w:marLeft w:val="0"/>
          <w:marRight w:val="0"/>
          <w:marTop w:val="0"/>
          <w:marBottom w:val="0"/>
          <w:divBdr>
            <w:top w:val="none" w:sz="0" w:space="0" w:color="auto"/>
            <w:left w:val="none" w:sz="0" w:space="0" w:color="auto"/>
            <w:bottom w:val="none" w:sz="0" w:space="0" w:color="auto"/>
            <w:right w:val="none" w:sz="0" w:space="0" w:color="auto"/>
          </w:divBdr>
        </w:div>
      </w:divsChild>
    </w:div>
    <w:div w:id="807553806">
      <w:bodyDiv w:val="1"/>
      <w:marLeft w:val="0"/>
      <w:marRight w:val="0"/>
      <w:marTop w:val="0"/>
      <w:marBottom w:val="0"/>
      <w:divBdr>
        <w:top w:val="none" w:sz="0" w:space="0" w:color="auto"/>
        <w:left w:val="none" w:sz="0" w:space="0" w:color="auto"/>
        <w:bottom w:val="none" w:sz="0" w:space="0" w:color="auto"/>
        <w:right w:val="none" w:sz="0" w:space="0" w:color="auto"/>
      </w:divBdr>
      <w:divsChild>
        <w:div w:id="1353530897">
          <w:marLeft w:val="0"/>
          <w:marRight w:val="0"/>
          <w:marTop w:val="0"/>
          <w:marBottom w:val="0"/>
          <w:divBdr>
            <w:top w:val="none" w:sz="0" w:space="0" w:color="auto"/>
            <w:left w:val="none" w:sz="0" w:space="0" w:color="auto"/>
            <w:bottom w:val="none" w:sz="0" w:space="0" w:color="auto"/>
            <w:right w:val="none" w:sz="0" w:space="0" w:color="auto"/>
          </w:divBdr>
        </w:div>
        <w:div w:id="635263500">
          <w:marLeft w:val="0"/>
          <w:marRight w:val="0"/>
          <w:marTop w:val="0"/>
          <w:marBottom w:val="0"/>
          <w:divBdr>
            <w:top w:val="none" w:sz="0" w:space="0" w:color="auto"/>
            <w:left w:val="none" w:sz="0" w:space="0" w:color="auto"/>
            <w:bottom w:val="none" w:sz="0" w:space="0" w:color="auto"/>
            <w:right w:val="none" w:sz="0" w:space="0" w:color="auto"/>
          </w:divBdr>
        </w:div>
      </w:divsChild>
    </w:div>
    <w:div w:id="987319263">
      <w:bodyDiv w:val="1"/>
      <w:marLeft w:val="0"/>
      <w:marRight w:val="0"/>
      <w:marTop w:val="0"/>
      <w:marBottom w:val="0"/>
      <w:divBdr>
        <w:top w:val="none" w:sz="0" w:space="0" w:color="auto"/>
        <w:left w:val="none" w:sz="0" w:space="0" w:color="auto"/>
        <w:bottom w:val="none" w:sz="0" w:space="0" w:color="auto"/>
        <w:right w:val="none" w:sz="0" w:space="0" w:color="auto"/>
      </w:divBdr>
    </w:div>
    <w:div w:id="1584531229">
      <w:bodyDiv w:val="1"/>
      <w:marLeft w:val="0"/>
      <w:marRight w:val="0"/>
      <w:marTop w:val="0"/>
      <w:marBottom w:val="0"/>
      <w:divBdr>
        <w:top w:val="none" w:sz="0" w:space="0" w:color="auto"/>
        <w:left w:val="none" w:sz="0" w:space="0" w:color="auto"/>
        <w:bottom w:val="none" w:sz="0" w:space="0" w:color="auto"/>
        <w:right w:val="none" w:sz="0" w:space="0" w:color="auto"/>
      </w:divBdr>
    </w:div>
    <w:div w:id="206775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ppotrague.com/Voyage-au-Benin-blog/post/Histoire-Dahomey-Benin-amazone-femme" TargetMode="External"/><Relationship Id="rId5" Type="http://schemas.openxmlformats.org/officeDocument/2006/relationships/hyperlink" Target="https://fr.wikipedia.org/wiki/Amazones_du_Dahome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1065</Words>
  <Characters>5860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2025-12-02T16:59:00Z</dcterms:created>
  <dcterms:modified xsi:type="dcterms:W3CDTF">2025-12-02T17:31:00Z</dcterms:modified>
</cp:coreProperties>
</file>