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7B2B" w:rsidRPr="00357B2B" w:rsidRDefault="00357B2B" w:rsidP="00357B2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57B2B">
        <w:rPr>
          <w:rFonts w:ascii="Times New Roman" w:eastAsia="Times New Roman" w:hAnsi="Times New Roman" w:cs="Times New Roman"/>
          <w:b/>
          <w:bCs/>
          <w:kern w:val="36"/>
          <w:sz w:val="48"/>
          <w:szCs w:val="48"/>
          <w:lang w:eastAsia="fr-FR"/>
        </w:rPr>
        <w:t xml:space="preserve">Place </w:t>
      </w:r>
      <w:proofErr w:type="spellStart"/>
      <w:r w:rsidRPr="00357B2B">
        <w:rPr>
          <w:rFonts w:ascii="Times New Roman" w:eastAsia="Times New Roman" w:hAnsi="Times New Roman" w:cs="Times New Roman"/>
          <w:b/>
          <w:bCs/>
          <w:kern w:val="36"/>
          <w:sz w:val="48"/>
          <w:szCs w:val="48"/>
          <w:lang w:eastAsia="fr-FR"/>
        </w:rPr>
        <w:t>Goho</w:t>
      </w:r>
      <w:proofErr w:type="spellEnd"/>
    </w:p>
    <w:p w:rsidR="00357B2B" w:rsidRPr="00357B2B" w:rsidRDefault="00357B2B" w:rsidP="00357B2B">
      <w:pPr>
        <w:spacing w:before="100" w:beforeAutospacing="1" w:after="100" w:afterAutospacing="1" w:line="240" w:lineRule="auto"/>
        <w:rPr>
          <w:rFonts w:ascii="Times New Roman" w:eastAsia="Times New Roman" w:hAnsi="Times New Roman" w:cs="Times New Roman"/>
          <w:sz w:val="24"/>
          <w:szCs w:val="24"/>
          <w:lang w:eastAsia="fr-FR"/>
        </w:rPr>
      </w:pPr>
      <w:r w:rsidRPr="00357B2B">
        <w:rPr>
          <w:rFonts w:ascii="Times New Roman" w:eastAsia="Times New Roman" w:hAnsi="Times New Roman" w:cs="Times New Roman"/>
          <w:sz w:val="24"/>
          <w:szCs w:val="24"/>
          <w:lang w:eastAsia="fr-FR"/>
        </w:rPr>
        <w:t>Site historique et symbole de la résistance du Royaume du Dahomey – Abomey, Bénin</w:t>
      </w:r>
    </w:p>
    <w:p w:rsidR="00357B2B" w:rsidRPr="00357B2B" w:rsidRDefault="00357B2B" w:rsidP="00357B2B">
      <w:pPr>
        <w:spacing w:after="0" w:line="240" w:lineRule="auto"/>
        <w:rPr>
          <w:rFonts w:ascii="Times New Roman" w:eastAsia="Times New Roman" w:hAnsi="Times New Roman" w:cs="Times New Roman"/>
          <w:sz w:val="24"/>
          <w:szCs w:val="24"/>
          <w:lang w:eastAsia="fr-FR"/>
        </w:rPr>
      </w:pPr>
    </w:p>
    <w:p w:rsidR="00357B2B" w:rsidRPr="00357B2B" w:rsidRDefault="00357B2B" w:rsidP="00357B2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57B2B">
        <w:rPr>
          <w:rFonts w:ascii="Times New Roman" w:eastAsia="Times New Roman" w:hAnsi="Times New Roman" w:cs="Times New Roman"/>
          <w:b/>
          <w:bCs/>
          <w:sz w:val="36"/>
          <w:szCs w:val="36"/>
          <w:lang w:eastAsia="fr-FR"/>
        </w:rPr>
        <w:t>1. Résumé</w:t>
      </w:r>
    </w:p>
    <w:p w:rsidR="00357B2B" w:rsidRPr="00357B2B" w:rsidRDefault="00357B2B" w:rsidP="00357B2B">
      <w:pPr>
        <w:spacing w:before="100" w:beforeAutospacing="1" w:after="100" w:afterAutospacing="1" w:line="240" w:lineRule="auto"/>
        <w:rPr>
          <w:rFonts w:ascii="Times New Roman" w:eastAsia="Times New Roman" w:hAnsi="Times New Roman" w:cs="Times New Roman"/>
          <w:sz w:val="24"/>
          <w:szCs w:val="24"/>
          <w:lang w:eastAsia="fr-FR"/>
        </w:rPr>
      </w:pPr>
      <w:r w:rsidRPr="00357B2B">
        <w:rPr>
          <w:rFonts w:ascii="Times New Roman" w:eastAsia="Times New Roman" w:hAnsi="Times New Roman" w:cs="Times New Roman"/>
          <w:sz w:val="24"/>
          <w:szCs w:val="24"/>
          <w:lang w:eastAsia="fr-FR"/>
        </w:rPr>
        <w:t xml:space="preserve">La </w:t>
      </w:r>
      <w:r w:rsidRPr="00357B2B">
        <w:rPr>
          <w:rFonts w:ascii="Times New Roman" w:eastAsia="Times New Roman" w:hAnsi="Times New Roman" w:cs="Times New Roman"/>
          <w:b/>
          <w:bCs/>
          <w:sz w:val="24"/>
          <w:szCs w:val="24"/>
          <w:lang w:eastAsia="fr-FR"/>
        </w:rPr>
        <w:t xml:space="preserve">Place </w:t>
      </w:r>
      <w:proofErr w:type="spellStart"/>
      <w:r w:rsidRPr="00357B2B">
        <w:rPr>
          <w:rFonts w:ascii="Times New Roman" w:eastAsia="Times New Roman" w:hAnsi="Times New Roman" w:cs="Times New Roman"/>
          <w:b/>
          <w:bCs/>
          <w:sz w:val="24"/>
          <w:szCs w:val="24"/>
          <w:lang w:eastAsia="fr-FR"/>
        </w:rPr>
        <w:t>Goho</w:t>
      </w:r>
      <w:proofErr w:type="spellEnd"/>
      <w:r w:rsidRPr="00357B2B">
        <w:rPr>
          <w:rFonts w:ascii="Times New Roman" w:eastAsia="Times New Roman" w:hAnsi="Times New Roman" w:cs="Times New Roman"/>
          <w:sz w:val="24"/>
          <w:szCs w:val="24"/>
          <w:lang w:eastAsia="fr-FR"/>
        </w:rPr>
        <w:t xml:space="preserve"> est un lieu emblématique de la ville d’Abomey, associé à la résistance du royaume du Dahomey face à la colonisation française. Elle marque l’endroit où le roi </w:t>
      </w:r>
      <w:r w:rsidRPr="00357B2B">
        <w:rPr>
          <w:rFonts w:ascii="Times New Roman" w:eastAsia="Times New Roman" w:hAnsi="Times New Roman" w:cs="Times New Roman"/>
          <w:b/>
          <w:bCs/>
          <w:sz w:val="24"/>
          <w:szCs w:val="24"/>
          <w:lang w:eastAsia="fr-FR"/>
        </w:rPr>
        <w:t>Béhanzin</w:t>
      </w:r>
      <w:r w:rsidRPr="00357B2B">
        <w:rPr>
          <w:rFonts w:ascii="Times New Roman" w:eastAsia="Times New Roman" w:hAnsi="Times New Roman" w:cs="Times New Roman"/>
          <w:sz w:val="24"/>
          <w:szCs w:val="24"/>
          <w:lang w:eastAsia="fr-FR"/>
        </w:rPr>
        <w:t xml:space="preserve">, dernier souverain indépendant, a signé la </w:t>
      </w:r>
      <w:r w:rsidRPr="00357B2B">
        <w:rPr>
          <w:rFonts w:ascii="Times New Roman" w:eastAsia="Times New Roman" w:hAnsi="Times New Roman" w:cs="Times New Roman"/>
          <w:b/>
          <w:bCs/>
          <w:sz w:val="24"/>
          <w:szCs w:val="24"/>
          <w:lang w:eastAsia="fr-FR"/>
        </w:rPr>
        <w:t>capitulation</w:t>
      </w:r>
      <w:r w:rsidRPr="00357B2B">
        <w:rPr>
          <w:rFonts w:ascii="Times New Roman" w:eastAsia="Times New Roman" w:hAnsi="Times New Roman" w:cs="Times New Roman"/>
          <w:sz w:val="24"/>
          <w:szCs w:val="24"/>
          <w:lang w:eastAsia="fr-FR"/>
        </w:rPr>
        <w:t xml:space="preserve"> en 1894 après plusieurs années de lutte contre l’armée française dirigée par le général Dodds. La place illustre à la fois la mémoire de la bravoure militaire et le rôle historique de Béhanzin en tant que symbole national de résistance.</w:t>
      </w:r>
    </w:p>
    <w:p w:rsidR="00357B2B" w:rsidRPr="00357B2B" w:rsidRDefault="00357B2B" w:rsidP="00357B2B">
      <w:pPr>
        <w:spacing w:after="0" w:line="240" w:lineRule="auto"/>
        <w:rPr>
          <w:rFonts w:ascii="Times New Roman" w:eastAsia="Times New Roman" w:hAnsi="Times New Roman" w:cs="Times New Roman"/>
          <w:sz w:val="24"/>
          <w:szCs w:val="24"/>
          <w:lang w:eastAsia="fr-FR"/>
        </w:rPr>
      </w:pPr>
    </w:p>
    <w:p w:rsidR="00357B2B" w:rsidRPr="00357B2B" w:rsidRDefault="00357B2B" w:rsidP="00357B2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57B2B">
        <w:rPr>
          <w:rFonts w:ascii="Times New Roman" w:eastAsia="Times New Roman" w:hAnsi="Times New Roman" w:cs="Times New Roman"/>
          <w:b/>
          <w:bCs/>
          <w:sz w:val="36"/>
          <w:szCs w:val="36"/>
          <w:lang w:eastAsia="fr-FR"/>
        </w:rPr>
        <w:t>2. Historique et rôle du site</w:t>
      </w:r>
    </w:p>
    <w:p w:rsidR="00357B2B" w:rsidRPr="00357B2B" w:rsidRDefault="00357B2B" w:rsidP="00357B2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57B2B">
        <w:rPr>
          <w:rFonts w:ascii="Times New Roman" w:eastAsia="Times New Roman" w:hAnsi="Times New Roman" w:cs="Times New Roman"/>
          <w:b/>
          <w:bCs/>
          <w:sz w:val="27"/>
          <w:szCs w:val="27"/>
          <w:lang w:eastAsia="fr-FR"/>
        </w:rPr>
        <w:t>Origines et développement</w:t>
      </w:r>
    </w:p>
    <w:p w:rsidR="00357B2B" w:rsidRPr="00357B2B" w:rsidRDefault="00357B2B" w:rsidP="00357B2B">
      <w:pPr>
        <w:spacing w:before="100" w:beforeAutospacing="1" w:after="100" w:afterAutospacing="1" w:line="240" w:lineRule="auto"/>
        <w:rPr>
          <w:rFonts w:ascii="Times New Roman" w:eastAsia="Times New Roman" w:hAnsi="Times New Roman" w:cs="Times New Roman"/>
          <w:sz w:val="24"/>
          <w:szCs w:val="24"/>
          <w:lang w:eastAsia="fr-FR"/>
        </w:rPr>
      </w:pPr>
      <w:r w:rsidRPr="00357B2B">
        <w:rPr>
          <w:rFonts w:ascii="Times New Roman" w:eastAsia="Times New Roman" w:hAnsi="Times New Roman" w:cs="Times New Roman"/>
          <w:sz w:val="24"/>
          <w:szCs w:val="24"/>
          <w:lang w:eastAsia="fr-FR"/>
        </w:rPr>
        <w:t xml:space="preserve">La place tire son nom du fameux lieu de la capitulation du roi </w:t>
      </w:r>
      <w:r w:rsidRPr="00357B2B">
        <w:rPr>
          <w:rFonts w:ascii="Times New Roman" w:eastAsia="Times New Roman" w:hAnsi="Times New Roman" w:cs="Times New Roman"/>
          <w:b/>
          <w:bCs/>
          <w:sz w:val="24"/>
          <w:szCs w:val="24"/>
          <w:lang w:eastAsia="fr-FR"/>
        </w:rPr>
        <w:t>Béhanzin</w:t>
      </w:r>
      <w:r w:rsidRPr="00357B2B">
        <w:rPr>
          <w:rFonts w:ascii="Times New Roman" w:eastAsia="Times New Roman" w:hAnsi="Times New Roman" w:cs="Times New Roman"/>
          <w:sz w:val="24"/>
          <w:szCs w:val="24"/>
          <w:lang w:eastAsia="fr-FR"/>
        </w:rPr>
        <w:t xml:space="preserve">. Ce dernier commandait une armée de plus de </w:t>
      </w:r>
      <w:r w:rsidRPr="00357B2B">
        <w:rPr>
          <w:rFonts w:ascii="Times New Roman" w:eastAsia="Times New Roman" w:hAnsi="Times New Roman" w:cs="Times New Roman"/>
          <w:b/>
          <w:bCs/>
          <w:sz w:val="24"/>
          <w:szCs w:val="24"/>
          <w:lang w:eastAsia="fr-FR"/>
        </w:rPr>
        <w:t>15 000 hommes</w:t>
      </w:r>
      <w:r w:rsidRPr="00357B2B">
        <w:rPr>
          <w:rFonts w:ascii="Times New Roman" w:eastAsia="Times New Roman" w:hAnsi="Times New Roman" w:cs="Times New Roman"/>
          <w:sz w:val="24"/>
          <w:szCs w:val="24"/>
          <w:lang w:eastAsia="fr-FR"/>
        </w:rPr>
        <w:t xml:space="preserve">, dont </w:t>
      </w:r>
      <w:r w:rsidRPr="00357B2B">
        <w:rPr>
          <w:rFonts w:ascii="Times New Roman" w:eastAsia="Times New Roman" w:hAnsi="Times New Roman" w:cs="Times New Roman"/>
          <w:b/>
          <w:bCs/>
          <w:sz w:val="24"/>
          <w:szCs w:val="24"/>
          <w:lang w:eastAsia="fr-FR"/>
        </w:rPr>
        <w:t>4 000 Amazones du Dahomey</w:t>
      </w:r>
      <w:r w:rsidRPr="00357B2B">
        <w:rPr>
          <w:rFonts w:ascii="Times New Roman" w:eastAsia="Times New Roman" w:hAnsi="Times New Roman" w:cs="Times New Roman"/>
          <w:sz w:val="24"/>
          <w:szCs w:val="24"/>
          <w:lang w:eastAsia="fr-FR"/>
        </w:rPr>
        <w:t>, et tenta de contrer la progression française jusqu’à la ville d’Abomey. Après l’ultime bataille de 1894, face aux lourdes pertes et aux dommages matériels considérables, Béhanzin décida de négocier et céder ses terres, donnant naissance à ce lieu historique devenu symbole de résistance et de mémoire collective.</w:t>
      </w:r>
    </w:p>
    <w:p w:rsidR="00357B2B" w:rsidRPr="00357B2B" w:rsidRDefault="00357B2B" w:rsidP="00357B2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57B2B">
        <w:rPr>
          <w:rFonts w:ascii="Times New Roman" w:eastAsia="Times New Roman" w:hAnsi="Times New Roman" w:cs="Times New Roman"/>
          <w:b/>
          <w:bCs/>
          <w:sz w:val="27"/>
          <w:szCs w:val="27"/>
          <w:lang w:eastAsia="fr-FR"/>
        </w:rPr>
        <w:t xml:space="preserve">Histoire </w:t>
      </w:r>
      <w:proofErr w:type="spellStart"/>
      <w:r w:rsidRPr="00357B2B">
        <w:rPr>
          <w:rFonts w:ascii="Times New Roman" w:eastAsia="Times New Roman" w:hAnsi="Times New Roman" w:cs="Times New Roman"/>
          <w:b/>
          <w:bCs/>
          <w:sz w:val="27"/>
          <w:szCs w:val="27"/>
          <w:lang w:eastAsia="fr-FR"/>
        </w:rPr>
        <w:t>post-indépendance</w:t>
      </w:r>
      <w:proofErr w:type="spellEnd"/>
    </w:p>
    <w:p w:rsidR="00357B2B" w:rsidRPr="00357B2B" w:rsidRDefault="00357B2B" w:rsidP="00357B2B">
      <w:pPr>
        <w:spacing w:before="100" w:beforeAutospacing="1" w:after="100" w:afterAutospacing="1" w:line="240" w:lineRule="auto"/>
        <w:rPr>
          <w:rFonts w:ascii="Times New Roman" w:eastAsia="Times New Roman" w:hAnsi="Times New Roman" w:cs="Times New Roman"/>
          <w:sz w:val="24"/>
          <w:szCs w:val="24"/>
          <w:lang w:eastAsia="fr-FR"/>
        </w:rPr>
      </w:pPr>
      <w:r w:rsidRPr="00357B2B">
        <w:rPr>
          <w:rFonts w:ascii="Times New Roman" w:eastAsia="Times New Roman" w:hAnsi="Times New Roman" w:cs="Times New Roman"/>
          <w:sz w:val="24"/>
          <w:szCs w:val="24"/>
          <w:lang w:eastAsia="fr-FR"/>
        </w:rPr>
        <w:t xml:space="preserve">Après l’indépendance du Bénin, la </w:t>
      </w:r>
      <w:r w:rsidRPr="00357B2B">
        <w:rPr>
          <w:rFonts w:ascii="Times New Roman" w:eastAsia="Times New Roman" w:hAnsi="Times New Roman" w:cs="Times New Roman"/>
          <w:b/>
          <w:bCs/>
          <w:sz w:val="24"/>
          <w:szCs w:val="24"/>
          <w:lang w:eastAsia="fr-FR"/>
        </w:rPr>
        <w:t xml:space="preserve">Place </w:t>
      </w:r>
      <w:proofErr w:type="spellStart"/>
      <w:r w:rsidRPr="00357B2B">
        <w:rPr>
          <w:rFonts w:ascii="Times New Roman" w:eastAsia="Times New Roman" w:hAnsi="Times New Roman" w:cs="Times New Roman"/>
          <w:b/>
          <w:bCs/>
          <w:sz w:val="24"/>
          <w:szCs w:val="24"/>
          <w:lang w:eastAsia="fr-FR"/>
        </w:rPr>
        <w:t>Goho</w:t>
      </w:r>
      <w:proofErr w:type="spellEnd"/>
      <w:r w:rsidRPr="00357B2B">
        <w:rPr>
          <w:rFonts w:ascii="Times New Roman" w:eastAsia="Times New Roman" w:hAnsi="Times New Roman" w:cs="Times New Roman"/>
          <w:sz w:val="24"/>
          <w:szCs w:val="24"/>
          <w:lang w:eastAsia="fr-FR"/>
        </w:rPr>
        <w:t xml:space="preserve"> est devenue un site mythique et un espace public central dans la ville d’Abomey.</w:t>
      </w:r>
    </w:p>
    <w:p w:rsidR="00357B2B" w:rsidRPr="00357B2B" w:rsidRDefault="00357B2B" w:rsidP="00357B2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57B2B">
        <w:rPr>
          <w:rFonts w:ascii="Times New Roman" w:eastAsia="Times New Roman" w:hAnsi="Times New Roman" w:cs="Times New Roman"/>
          <w:sz w:val="24"/>
          <w:szCs w:val="24"/>
          <w:lang w:eastAsia="fr-FR"/>
        </w:rPr>
        <w:t xml:space="preserve">En </w:t>
      </w:r>
      <w:r w:rsidRPr="00357B2B">
        <w:rPr>
          <w:rFonts w:ascii="Times New Roman" w:eastAsia="Times New Roman" w:hAnsi="Times New Roman" w:cs="Times New Roman"/>
          <w:b/>
          <w:bCs/>
          <w:sz w:val="24"/>
          <w:szCs w:val="24"/>
          <w:lang w:eastAsia="fr-FR"/>
        </w:rPr>
        <w:t>1974</w:t>
      </w:r>
      <w:r w:rsidRPr="00357B2B">
        <w:rPr>
          <w:rFonts w:ascii="Times New Roman" w:eastAsia="Times New Roman" w:hAnsi="Times New Roman" w:cs="Times New Roman"/>
          <w:sz w:val="24"/>
          <w:szCs w:val="24"/>
          <w:lang w:eastAsia="fr-FR"/>
        </w:rPr>
        <w:t xml:space="preserve">, elle servit de base pour le </w:t>
      </w:r>
      <w:r w:rsidRPr="00357B2B">
        <w:rPr>
          <w:rFonts w:ascii="Times New Roman" w:eastAsia="Times New Roman" w:hAnsi="Times New Roman" w:cs="Times New Roman"/>
          <w:b/>
          <w:bCs/>
          <w:sz w:val="24"/>
          <w:szCs w:val="24"/>
          <w:lang w:eastAsia="fr-FR"/>
        </w:rPr>
        <w:t>gouvernement militaire révolutionnaire</w:t>
      </w:r>
      <w:r w:rsidRPr="00357B2B">
        <w:rPr>
          <w:rFonts w:ascii="Times New Roman" w:eastAsia="Times New Roman" w:hAnsi="Times New Roman" w:cs="Times New Roman"/>
          <w:sz w:val="24"/>
          <w:szCs w:val="24"/>
          <w:lang w:eastAsia="fr-FR"/>
        </w:rPr>
        <w:t>, qui y proclama son programme d’idéologie marxiste-léniniste.</w:t>
      </w:r>
    </w:p>
    <w:p w:rsidR="00357B2B" w:rsidRPr="00357B2B" w:rsidRDefault="00357B2B" w:rsidP="00357B2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57B2B">
        <w:rPr>
          <w:rFonts w:ascii="Times New Roman" w:eastAsia="Times New Roman" w:hAnsi="Times New Roman" w:cs="Times New Roman"/>
          <w:sz w:val="24"/>
          <w:szCs w:val="24"/>
          <w:lang w:eastAsia="fr-FR"/>
        </w:rPr>
        <w:t xml:space="preserve">En </w:t>
      </w:r>
      <w:r w:rsidRPr="00357B2B">
        <w:rPr>
          <w:rFonts w:ascii="Times New Roman" w:eastAsia="Times New Roman" w:hAnsi="Times New Roman" w:cs="Times New Roman"/>
          <w:b/>
          <w:bCs/>
          <w:sz w:val="24"/>
          <w:szCs w:val="24"/>
          <w:lang w:eastAsia="fr-FR"/>
        </w:rPr>
        <w:t>1978</w:t>
      </w:r>
      <w:r w:rsidRPr="00357B2B">
        <w:rPr>
          <w:rFonts w:ascii="Times New Roman" w:eastAsia="Times New Roman" w:hAnsi="Times New Roman" w:cs="Times New Roman"/>
          <w:sz w:val="24"/>
          <w:szCs w:val="24"/>
          <w:lang w:eastAsia="fr-FR"/>
        </w:rPr>
        <w:t xml:space="preserve">, une </w:t>
      </w:r>
      <w:r w:rsidRPr="00357B2B">
        <w:rPr>
          <w:rFonts w:ascii="Times New Roman" w:eastAsia="Times New Roman" w:hAnsi="Times New Roman" w:cs="Times New Roman"/>
          <w:b/>
          <w:bCs/>
          <w:sz w:val="24"/>
          <w:szCs w:val="24"/>
          <w:lang w:eastAsia="fr-FR"/>
        </w:rPr>
        <w:t>statue en bronze de Béhanzin</w:t>
      </w:r>
      <w:r w:rsidRPr="00357B2B">
        <w:rPr>
          <w:rFonts w:ascii="Times New Roman" w:eastAsia="Times New Roman" w:hAnsi="Times New Roman" w:cs="Times New Roman"/>
          <w:sz w:val="24"/>
          <w:szCs w:val="24"/>
          <w:lang w:eastAsia="fr-FR"/>
        </w:rPr>
        <w:t xml:space="preserve"> fut érigée sur la place. Le roi est représenté portant le </w:t>
      </w:r>
      <w:r w:rsidRPr="00357B2B">
        <w:rPr>
          <w:rFonts w:ascii="Times New Roman" w:eastAsia="Times New Roman" w:hAnsi="Times New Roman" w:cs="Times New Roman"/>
          <w:b/>
          <w:bCs/>
          <w:sz w:val="24"/>
          <w:szCs w:val="24"/>
          <w:lang w:eastAsia="fr-FR"/>
        </w:rPr>
        <w:t>chapeau royal</w:t>
      </w:r>
      <w:r w:rsidRPr="00357B2B">
        <w:rPr>
          <w:rFonts w:ascii="Times New Roman" w:eastAsia="Times New Roman" w:hAnsi="Times New Roman" w:cs="Times New Roman"/>
          <w:sz w:val="24"/>
          <w:szCs w:val="24"/>
          <w:lang w:eastAsia="fr-FR"/>
        </w:rPr>
        <w:t xml:space="preserve">, le </w:t>
      </w:r>
      <w:r w:rsidRPr="00357B2B">
        <w:rPr>
          <w:rFonts w:ascii="Times New Roman" w:eastAsia="Times New Roman" w:hAnsi="Times New Roman" w:cs="Times New Roman"/>
          <w:b/>
          <w:bCs/>
          <w:sz w:val="24"/>
          <w:szCs w:val="24"/>
          <w:lang w:eastAsia="fr-FR"/>
        </w:rPr>
        <w:t>pagne princier</w:t>
      </w:r>
      <w:r w:rsidRPr="00357B2B">
        <w:rPr>
          <w:rFonts w:ascii="Times New Roman" w:eastAsia="Times New Roman" w:hAnsi="Times New Roman" w:cs="Times New Roman"/>
          <w:sz w:val="24"/>
          <w:szCs w:val="24"/>
          <w:lang w:eastAsia="fr-FR"/>
        </w:rPr>
        <w:t xml:space="preserve">, les </w:t>
      </w:r>
      <w:r w:rsidRPr="00357B2B">
        <w:rPr>
          <w:rFonts w:ascii="Times New Roman" w:eastAsia="Times New Roman" w:hAnsi="Times New Roman" w:cs="Times New Roman"/>
          <w:b/>
          <w:bCs/>
          <w:sz w:val="24"/>
          <w:szCs w:val="24"/>
          <w:lang w:eastAsia="fr-FR"/>
        </w:rPr>
        <w:t>sandales royales</w:t>
      </w:r>
      <w:r w:rsidRPr="00357B2B">
        <w:rPr>
          <w:rFonts w:ascii="Times New Roman" w:eastAsia="Times New Roman" w:hAnsi="Times New Roman" w:cs="Times New Roman"/>
          <w:sz w:val="24"/>
          <w:szCs w:val="24"/>
          <w:lang w:eastAsia="fr-FR"/>
        </w:rPr>
        <w:t>, et tenant le symbole de sa royauté. Sa main gauche est avancée, en signe de « stop » face aux envahisseurs, rappelant son rôle de défenseur du Dahomey.</w:t>
      </w:r>
    </w:p>
    <w:p w:rsidR="00357B2B" w:rsidRPr="00357B2B" w:rsidRDefault="00357B2B" w:rsidP="00357B2B">
      <w:pPr>
        <w:spacing w:after="0" w:line="240" w:lineRule="auto"/>
        <w:rPr>
          <w:rFonts w:ascii="Times New Roman" w:eastAsia="Times New Roman" w:hAnsi="Times New Roman" w:cs="Times New Roman"/>
          <w:sz w:val="24"/>
          <w:szCs w:val="24"/>
          <w:lang w:eastAsia="fr-FR"/>
        </w:rPr>
      </w:pPr>
    </w:p>
    <w:p w:rsidR="00357B2B" w:rsidRPr="00357B2B" w:rsidRDefault="00357B2B" w:rsidP="00357B2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57B2B">
        <w:rPr>
          <w:rFonts w:ascii="Times New Roman" w:eastAsia="Times New Roman" w:hAnsi="Times New Roman" w:cs="Times New Roman"/>
          <w:b/>
          <w:bCs/>
          <w:sz w:val="36"/>
          <w:szCs w:val="36"/>
          <w:lang w:eastAsia="fr-FR"/>
        </w:rPr>
        <w:t>3. Organisation et architecture</w:t>
      </w:r>
    </w:p>
    <w:p w:rsidR="00357B2B" w:rsidRPr="00357B2B" w:rsidRDefault="00357B2B" w:rsidP="00357B2B">
      <w:pPr>
        <w:spacing w:before="100" w:beforeAutospacing="1" w:after="100" w:afterAutospacing="1" w:line="240" w:lineRule="auto"/>
        <w:rPr>
          <w:rFonts w:ascii="Times New Roman" w:eastAsia="Times New Roman" w:hAnsi="Times New Roman" w:cs="Times New Roman"/>
          <w:sz w:val="24"/>
          <w:szCs w:val="24"/>
          <w:lang w:eastAsia="fr-FR"/>
        </w:rPr>
      </w:pPr>
      <w:r w:rsidRPr="00357B2B">
        <w:rPr>
          <w:rFonts w:ascii="Times New Roman" w:eastAsia="Times New Roman" w:hAnsi="Times New Roman" w:cs="Times New Roman"/>
          <w:sz w:val="24"/>
          <w:szCs w:val="24"/>
          <w:lang w:eastAsia="fr-FR"/>
        </w:rPr>
        <w:t xml:space="preserve">La place est </w:t>
      </w:r>
      <w:r w:rsidRPr="00357B2B">
        <w:rPr>
          <w:rFonts w:ascii="Times New Roman" w:eastAsia="Times New Roman" w:hAnsi="Times New Roman" w:cs="Times New Roman"/>
          <w:b/>
          <w:bCs/>
          <w:sz w:val="24"/>
          <w:szCs w:val="24"/>
          <w:lang w:eastAsia="fr-FR"/>
        </w:rPr>
        <w:t>ombragée</w:t>
      </w:r>
      <w:r w:rsidRPr="00357B2B">
        <w:rPr>
          <w:rFonts w:ascii="Times New Roman" w:eastAsia="Times New Roman" w:hAnsi="Times New Roman" w:cs="Times New Roman"/>
          <w:sz w:val="24"/>
          <w:szCs w:val="24"/>
          <w:lang w:eastAsia="fr-FR"/>
        </w:rPr>
        <w:t xml:space="preserve">, aménagée pour accueillir le public et les événements officiels. La statue de Béhanzin constitue le point focal et symbolique du site, tandis que la disposition ouverte de la place permet d’organiser </w:t>
      </w:r>
      <w:r w:rsidRPr="00357B2B">
        <w:rPr>
          <w:rFonts w:ascii="Times New Roman" w:eastAsia="Times New Roman" w:hAnsi="Times New Roman" w:cs="Times New Roman"/>
          <w:b/>
          <w:bCs/>
          <w:sz w:val="24"/>
          <w:szCs w:val="24"/>
          <w:lang w:eastAsia="fr-FR"/>
        </w:rPr>
        <w:t xml:space="preserve">cérémonies, rassemblements et manifestations </w:t>
      </w:r>
      <w:r w:rsidRPr="00357B2B">
        <w:rPr>
          <w:rFonts w:ascii="Times New Roman" w:eastAsia="Times New Roman" w:hAnsi="Times New Roman" w:cs="Times New Roman"/>
          <w:b/>
          <w:bCs/>
          <w:sz w:val="24"/>
          <w:szCs w:val="24"/>
          <w:lang w:eastAsia="fr-FR"/>
        </w:rPr>
        <w:lastRenderedPageBreak/>
        <w:t>culturelles</w:t>
      </w:r>
      <w:r w:rsidRPr="00357B2B">
        <w:rPr>
          <w:rFonts w:ascii="Times New Roman" w:eastAsia="Times New Roman" w:hAnsi="Times New Roman" w:cs="Times New Roman"/>
          <w:sz w:val="24"/>
          <w:szCs w:val="24"/>
          <w:lang w:eastAsia="fr-FR"/>
        </w:rPr>
        <w:t xml:space="preserve">. La combinaison d’espaces publics et de monuments historiques confère à la place une valeur à la fois </w:t>
      </w:r>
      <w:r w:rsidRPr="00357B2B">
        <w:rPr>
          <w:rFonts w:ascii="Times New Roman" w:eastAsia="Times New Roman" w:hAnsi="Times New Roman" w:cs="Times New Roman"/>
          <w:b/>
          <w:bCs/>
          <w:sz w:val="24"/>
          <w:szCs w:val="24"/>
          <w:lang w:eastAsia="fr-FR"/>
        </w:rPr>
        <w:t>commémorative et sociale</w:t>
      </w:r>
      <w:r w:rsidRPr="00357B2B">
        <w:rPr>
          <w:rFonts w:ascii="Times New Roman" w:eastAsia="Times New Roman" w:hAnsi="Times New Roman" w:cs="Times New Roman"/>
          <w:sz w:val="24"/>
          <w:szCs w:val="24"/>
          <w:lang w:eastAsia="fr-FR"/>
        </w:rPr>
        <w:t>.</w:t>
      </w:r>
    </w:p>
    <w:p w:rsidR="00357B2B" w:rsidRPr="00357B2B" w:rsidRDefault="00357B2B" w:rsidP="00357B2B">
      <w:pPr>
        <w:spacing w:after="0" w:line="240" w:lineRule="auto"/>
        <w:rPr>
          <w:rFonts w:ascii="Times New Roman" w:eastAsia="Times New Roman" w:hAnsi="Times New Roman" w:cs="Times New Roman"/>
          <w:sz w:val="24"/>
          <w:szCs w:val="24"/>
          <w:lang w:eastAsia="fr-FR"/>
        </w:rPr>
      </w:pPr>
    </w:p>
    <w:p w:rsidR="00357B2B" w:rsidRPr="00357B2B" w:rsidRDefault="00357B2B" w:rsidP="00357B2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57B2B">
        <w:rPr>
          <w:rFonts w:ascii="Times New Roman" w:eastAsia="Times New Roman" w:hAnsi="Times New Roman" w:cs="Times New Roman"/>
          <w:b/>
          <w:bCs/>
          <w:sz w:val="36"/>
          <w:szCs w:val="36"/>
          <w:lang w:eastAsia="fr-FR"/>
        </w:rPr>
        <w:t>4. Valeur culturelle et symbolique</w:t>
      </w:r>
    </w:p>
    <w:p w:rsidR="00357B2B" w:rsidRPr="00357B2B" w:rsidRDefault="00357B2B" w:rsidP="00357B2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57B2B">
        <w:rPr>
          <w:rFonts w:ascii="Times New Roman" w:eastAsia="Times New Roman" w:hAnsi="Times New Roman" w:cs="Times New Roman"/>
          <w:b/>
          <w:bCs/>
          <w:sz w:val="27"/>
          <w:szCs w:val="27"/>
          <w:lang w:eastAsia="fr-FR"/>
        </w:rPr>
        <w:t>Centre de mémoire et de fierté nationale</w:t>
      </w:r>
    </w:p>
    <w:p w:rsidR="00357B2B" w:rsidRPr="00357B2B" w:rsidRDefault="00357B2B" w:rsidP="00357B2B">
      <w:pPr>
        <w:spacing w:before="100" w:beforeAutospacing="1" w:after="100" w:afterAutospacing="1" w:line="240" w:lineRule="auto"/>
        <w:rPr>
          <w:rFonts w:ascii="Times New Roman" w:eastAsia="Times New Roman" w:hAnsi="Times New Roman" w:cs="Times New Roman"/>
          <w:sz w:val="24"/>
          <w:szCs w:val="24"/>
          <w:lang w:eastAsia="fr-FR"/>
        </w:rPr>
      </w:pPr>
      <w:r w:rsidRPr="00357B2B">
        <w:rPr>
          <w:rFonts w:ascii="Times New Roman" w:eastAsia="Times New Roman" w:hAnsi="Times New Roman" w:cs="Times New Roman"/>
          <w:sz w:val="24"/>
          <w:szCs w:val="24"/>
          <w:lang w:eastAsia="fr-FR"/>
        </w:rPr>
        <w:t xml:space="preserve">La </w:t>
      </w:r>
      <w:r w:rsidRPr="00357B2B">
        <w:rPr>
          <w:rFonts w:ascii="Times New Roman" w:eastAsia="Times New Roman" w:hAnsi="Times New Roman" w:cs="Times New Roman"/>
          <w:b/>
          <w:bCs/>
          <w:sz w:val="24"/>
          <w:szCs w:val="24"/>
          <w:lang w:eastAsia="fr-FR"/>
        </w:rPr>
        <w:t xml:space="preserve">Place </w:t>
      </w:r>
      <w:proofErr w:type="spellStart"/>
      <w:r w:rsidRPr="00357B2B">
        <w:rPr>
          <w:rFonts w:ascii="Times New Roman" w:eastAsia="Times New Roman" w:hAnsi="Times New Roman" w:cs="Times New Roman"/>
          <w:b/>
          <w:bCs/>
          <w:sz w:val="24"/>
          <w:szCs w:val="24"/>
          <w:lang w:eastAsia="fr-FR"/>
        </w:rPr>
        <w:t>Goho</w:t>
      </w:r>
      <w:proofErr w:type="spellEnd"/>
      <w:r w:rsidRPr="00357B2B">
        <w:rPr>
          <w:rFonts w:ascii="Times New Roman" w:eastAsia="Times New Roman" w:hAnsi="Times New Roman" w:cs="Times New Roman"/>
          <w:sz w:val="24"/>
          <w:szCs w:val="24"/>
          <w:lang w:eastAsia="fr-FR"/>
        </w:rPr>
        <w:t xml:space="preserve"> est le symbole de la </w:t>
      </w:r>
      <w:r w:rsidRPr="00357B2B">
        <w:rPr>
          <w:rFonts w:ascii="Times New Roman" w:eastAsia="Times New Roman" w:hAnsi="Times New Roman" w:cs="Times New Roman"/>
          <w:b/>
          <w:bCs/>
          <w:sz w:val="24"/>
          <w:szCs w:val="24"/>
          <w:lang w:eastAsia="fr-FR"/>
        </w:rPr>
        <w:t>résistance du Dahomey</w:t>
      </w:r>
      <w:r w:rsidRPr="00357B2B">
        <w:rPr>
          <w:rFonts w:ascii="Times New Roman" w:eastAsia="Times New Roman" w:hAnsi="Times New Roman" w:cs="Times New Roman"/>
          <w:sz w:val="24"/>
          <w:szCs w:val="24"/>
          <w:lang w:eastAsia="fr-FR"/>
        </w:rPr>
        <w:t xml:space="preserve"> face à la colonisation. Elle incarne la bravoure du roi Béhanzin et de son armée, notamment des Amazones, tout en rappelant les sacrifices du peuple pour préserver son indépendance.</w:t>
      </w:r>
    </w:p>
    <w:p w:rsidR="00357B2B" w:rsidRPr="00357B2B" w:rsidRDefault="00357B2B" w:rsidP="00357B2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57B2B">
        <w:rPr>
          <w:rFonts w:ascii="Times New Roman" w:eastAsia="Times New Roman" w:hAnsi="Times New Roman" w:cs="Times New Roman"/>
          <w:b/>
          <w:bCs/>
          <w:sz w:val="27"/>
          <w:szCs w:val="27"/>
          <w:lang w:eastAsia="fr-FR"/>
        </w:rPr>
        <w:t>Tourisme et développement local</w:t>
      </w:r>
    </w:p>
    <w:p w:rsidR="00357B2B" w:rsidRPr="00357B2B" w:rsidRDefault="00357B2B" w:rsidP="00357B2B">
      <w:pPr>
        <w:spacing w:before="100" w:beforeAutospacing="1" w:after="100" w:afterAutospacing="1" w:line="240" w:lineRule="auto"/>
        <w:rPr>
          <w:rFonts w:ascii="Times New Roman" w:eastAsia="Times New Roman" w:hAnsi="Times New Roman" w:cs="Times New Roman"/>
          <w:sz w:val="24"/>
          <w:szCs w:val="24"/>
          <w:lang w:eastAsia="fr-FR"/>
        </w:rPr>
      </w:pPr>
      <w:r w:rsidRPr="00357B2B">
        <w:rPr>
          <w:rFonts w:ascii="Times New Roman" w:eastAsia="Times New Roman" w:hAnsi="Times New Roman" w:cs="Times New Roman"/>
          <w:sz w:val="24"/>
          <w:szCs w:val="24"/>
          <w:lang w:eastAsia="fr-FR"/>
        </w:rPr>
        <w:t xml:space="preserve">Aujourd’hui, la place attire à la fois </w:t>
      </w:r>
      <w:r w:rsidRPr="00357B2B">
        <w:rPr>
          <w:rFonts w:ascii="Times New Roman" w:eastAsia="Times New Roman" w:hAnsi="Times New Roman" w:cs="Times New Roman"/>
          <w:b/>
          <w:bCs/>
          <w:sz w:val="24"/>
          <w:szCs w:val="24"/>
          <w:lang w:eastAsia="fr-FR"/>
        </w:rPr>
        <w:t>touristes locaux et étrangers</w:t>
      </w:r>
      <w:r w:rsidRPr="00357B2B">
        <w:rPr>
          <w:rFonts w:ascii="Times New Roman" w:eastAsia="Times New Roman" w:hAnsi="Times New Roman" w:cs="Times New Roman"/>
          <w:sz w:val="24"/>
          <w:szCs w:val="24"/>
          <w:lang w:eastAsia="fr-FR"/>
        </w:rPr>
        <w:t xml:space="preserve">, et constitue un site central pour les </w:t>
      </w:r>
      <w:r w:rsidRPr="00357B2B">
        <w:rPr>
          <w:rFonts w:ascii="Times New Roman" w:eastAsia="Times New Roman" w:hAnsi="Times New Roman" w:cs="Times New Roman"/>
          <w:b/>
          <w:bCs/>
          <w:sz w:val="24"/>
          <w:szCs w:val="24"/>
          <w:lang w:eastAsia="fr-FR"/>
        </w:rPr>
        <w:t>événements culturels et commémoratifs</w:t>
      </w:r>
      <w:r w:rsidRPr="00357B2B">
        <w:rPr>
          <w:rFonts w:ascii="Times New Roman" w:eastAsia="Times New Roman" w:hAnsi="Times New Roman" w:cs="Times New Roman"/>
          <w:sz w:val="24"/>
          <w:szCs w:val="24"/>
          <w:lang w:eastAsia="fr-FR"/>
        </w:rPr>
        <w:t>. Elle contribue au développement touristique et à la valorisation du patrimoine historique d’Abomey.</w:t>
      </w:r>
    </w:p>
    <w:p w:rsidR="00357B2B" w:rsidRPr="00357B2B" w:rsidRDefault="00357B2B" w:rsidP="00357B2B">
      <w:pPr>
        <w:spacing w:after="0" w:line="240" w:lineRule="auto"/>
        <w:rPr>
          <w:rFonts w:ascii="Times New Roman" w:eastAsia="Times New Roman" w:hAnsi="Times New Roman" w:cs="Times New Roman"/>
          <w:sz w:val="24"/>
          <w:szCs w:val="24"/>
          <w:lang w:eastAsia="fr-FR"/>
        </w:rPr>
      </w:pPr>
    </w:p>
    <w:p w:rsidR="00357B2B" w:rsidRPr="00357B2B" w:rsidRDefault="00357B2B" w:rsidP="00357B2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57B2B">
        <w:rPr>
          <w:rFonts w:ascii="Times New Roman" w:eastAsia="Times New Roman" w:hAnsi="Times New Roman" w:cs="Times New Roman"/>
          <w:b/>
          <w:bCs/>
          <w:sz w:val="36"/>
          <w:szCs w:val="36"/>
          <w:lang w:eastAsia="fr-FR"/>
        </w:rPr>
        <w:t>5. Sources et références</w:t>
      </w:r>
    </w:p>
    <w:p w:rsidR="00357B2B" w:rsidRPr="00357B2B" w:rsidRDefault="00357B2B" w:rsidP="00357B2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57B2B">
        <w:rPr>
          <w:rFonts w:ascii="Times New Roman" w:eastAsia="Times New Roman" w:hAnsi="Times New Roman" w:cs="Times New Roman"/>
          <w:sz w:val="24"/>
          <w:szCs w:val="24"/>
          <w:lang w:eastAsia="fr-FR"/>
        </w:rPr>
        <w:t xml:space="preserve">Bénin Séjours — Place </w:t>
      </w:r>
      <w:proofErr w:type="spellStart"/>
      <w:r w:rsidRPr="00357B2B">
        <w:rPr>
          <w:rFonts w:ascii="Times New Roman" w:eastAsia="Times New Roman" w:hAnsi="Times New Roman" w:cs="Times New Roman"/>
          <w:sz w:val="24"/>
          <w:szCs w:val="24"/>
          <w:lang w:eastAsia="fr-FR"/>
        </w:rPr>
        <w:t>Goho</w:t>
      </w:r>
      <w:proofErr w:type="spellEnd"/>
      <w:r w:rsidRPr="00357B2B">
        <w:rPr>
          <w:rFonts w:ascii="Times New Roman" w:eastAsia="Times New Roman" w:hAnsi="Times New Roman" w:cs="Times New Roman"/>
          <w:sz w:val="24"/>
          <w:szCs w:val="24"/>
          <w:lang w:eastAsia="fr-FR"/>
        </w:rPr>
        <w:t xml:space="preserve">, </w:t>
      </w:r>
      <w:hyperlink r:id="rId5" w:tgtFrame="_new" w:history="1">
        <w:r w:rsidRPr="00357B2B">
          <w:rPr>
            <w:rFonts w:ascii="Times New Roman" w:eastAsia="Times New Roman" w:hAnsi="Times New Roman" w:cs="Times New Roman"/>
            <w:color w:val="0000FF"/>
            <w:sz w:val="24"/>
            <w:szCs w:val="24"/>
            <w:u w:val="single"/>
            <w:lang w:eastAsia="fr-FR"/>
          </w:rPr>
          <w:t>https://benin-sejours</w:t>
        </w:r>
        <w:r w:rsidRPr="00357B2B">
          <w:rPr>
            <w:rFonts w:ascii="Times New Roman" w:eastAsia="Times New Roman" w:hAnsi="Times New Roman" w:cs="Times New Roman"/>
            <w:color w:val="0000FF"/>
            <w:sz w:val="24"/>
            <w:szCs w:val="24"/>
            <w:u w:val="single"/>
            <w:lang w:eastAsia="fr-FR"/>
          </w:rPr>
          <w:t>.</w:t>
        </w:r>
        <w:r w:rsidRPr="00357B2B">
          <w:rPr>
            <w:rFonts w:ascii="Times New Roman" w:eastAsia="Times New Roman" w:hAnsi="Times New Roman" w:cs="Times New Roman"/>
            <w:color w:val="0000FF"/>
            <w:sz w:val="24"/>
            <w:szCs w:val="24"/>
            <w:u w:val="single"/>
            <w:lang w:eastAsia="fr-FR"/>
          </w:rPr>
          <w:t>com/cultural-places/11</w:t>
        </w:r>
      </w:hyperlink>
    </w:p>
    <w:p w:rsidR="00357B2B" w:rsidRPr="00357B2B" w:rsidRDefault="00357B2B" w:rsidP="00357B2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357B2B">
        <w:rPr>
          <w:rFonts w:ascii="Times New Roman" w:eastAsia="Times New Roman" w:hAnsi="Times New Roman" w:cs="Times New Roman"/>
          <w:sz w:val="24"/>
          <w:szCs w:val="24"/>
          <w:lang w:val="en-US" w:eastAsia="fr-FR"/>
        </w:rPr>
        <w:t xml:space="preserve">Wikipedia — </w:t>
      </w:r>
      <w:proofErr w:type="spellStart"/>
      <w:r w:rsidRPr="00357B2B">
        <w:rPr>
          <w:rFonts w:ascii="Times New Roman" w:eastAsia="Times New Roman" w:hAnsi="Times New Roman" w:cs="Times New Roman"/>
          <w:sz w:val="24"/>
          <w:szCs w:val="24"/>
          <w:lang w:val="en-US" w:eastAsia="fr-FR"/>
        </w:rPr>
        <w:t>Béhanzin</w:t>
      </w:r>
      <w:proofErr w:type="spellEnd"/>
      <w:r w:rsidRPr="00357B2B">
        <w:rPr>
          <w:rFonts w:ascii="Times New Roman" w:eastAsia="Times New Roman" w:hAnsi="Times New Roman" w:cs="Times New Roman"/>
          <w:sz w:val="24"/>
          <w:szCs w:val="24"/>
          <w:lang w:val="en-US" w:eastAsia="fr-FR"/>
        </w:rPr>
        <w:t xml:space="preserve">, </w:t>
      </w:r>
      <w:hyperlink r:id="rId6" w:tgtFrame="_new" w:history="1">
        <w:r w:rsidRPr="00357B2B">
          <w:rPr>
            <w:rFonts w:ascii="Times New Roman" w:eastAsia="Times New Roman" w:hAnsi="Times New Roman" w:cs="Times New Roman"/>
            <w:color w:val="0000FF"/>
            <w:sz w:val="24"/>
            <w:szCs w:val="24"/>
            <w:u w:val="single"/>
            <w:lang w:val="en-US" w:eastAsia="fr-FR"/>
          </w:rPr>
          <w:t>https://fr.wikipedi</w:t>
        </w:r>
        <w:r w:rsidRPr="00357B2B">
          <w:rPr>
            <w:rFonts w:ascii="Times New Roman" w:eastAsia="Times New Roman" w:hAnsi="Times New Roman" w:cs="Times New Roman"/>
            <w:color w:val="0000FF"/>
            <w:sz w:val="24"/>
            <w:szCs w:val="24"/>
            <w:u w:val="single"/>
            <w:lang w:val="en-US" w:eastAsia="fr-FR"/>
          </w:rPr>
          <w:t>a</w:t>
        </w:r>
        <w:r w:rsidRPr="00357B2B">
          <w:rPr>
            <w:rFonts w:ascii="Times New Roman" w:eastAsia="Times New Roman" w:hAnsi="Times New Roman" w:cs="Times New Roman"/>
            <w:color w:val="0000FF"/>
            <w:sz w:val="24"/>
            <w:szCs w:val="24"/>
            <w:u w:val="single"/>
            <w:lang w:val="en-US" w:eastAsia="fr-FR"/>
          </w:rPr>
          <w:t>.org/wiki/Béhanzin</w:t>
        </w:r>
      </w:hyperlink>
    </w:p>
    <w:p w:rsidR="00DE7438" w:rsidRDefault="00DE7438">
      <w:bookmarkStart w:id="0" w:name="_GoBack"/>
      <w:bookmarkEnd w:id="0"/>
    </w:p>
    <w:sectPr w:rsidR="00DE74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101B7D"/>
    <w:multiLevelType w:val="multilevel"/>
    <w:tmpl w:val="5BB6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8442B0"/>
    <w:multiLevelType w:val="multilevel"/>
    <w:tmpl w:val="4EF2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B2B"/>
    <w:rsid w:val="00357B2B"/>
    <w:rsid w:val="00DE74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977E28-6856-438A-A2A7-A641D9211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357B2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57B2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357B2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7B2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57B2B"/>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57B2B"/>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357B2B"/>
    <w:rPr>
      <w:b/>
      <w:bCs/>
    </w:rPr>
  </w:style>
  <w:style w:type="paragraph" w:styleId="NormalWeb">
    <w:name w:val="Normal (Web)"/>
    <w:basedOn w:val="Normal"/>
    <w:uiPriority w:val="99"/>
    <w:semiHidden/>
    <w:unhideWhenUsed/>
    <w:rsid w:val="00357B2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357B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413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wikipedia.org/wiki/B%C3%A9hanzin" TargetMode="External"/><Relationship Id="rId5" Type="http://schemas.openxmlformats.org/officeDocument/2006/relationships/hyperlink" Target="https://benin-sejours.com/cultural-places/11"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468</Words>
  <Characters>2580</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2025-12-02T17:31:00Z</dcterms:created>
  <dcterms:modified xsi:type="dcterms:W3CDTF">2025-12-02T17:33:00Z</dcterms:modified>
</cp:coreProperties>
</file>