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4B9" w:rsidRPr="004854B9" w:rsidRDefault="004854B9" w:rsidP="004854B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spellStart"/>
      <w:r w:rsidRPr="004854B9">
        <w:rPr>
          <w:rFonts w:ascii="Times New Roman" w:eastAsia="Times New Roman" w:hAnsi="Times New Roman" w:cs="Times New Roman"/>
          <w:b/>
          <w:bCs/>
          <w:kern w:val="36"/>
          <w:sz w:val="48"/>
          <w:szCs w:val="48"/>
          <w:lang w:eastAsia="fr-FR"/>
        </w:rPr>
        <w:t>Ghézo</w:t>
      </w:r>
      <w:proofErr w:type="spellEnd"/>
      <w:r w:rsidRPr="004854B9">
        <w:rPr>
          <w:rFonts w:ascii="Times New Roman" w:eastAsia="Times New Roman" w:hAnsi="Times New Roman" w:cs="Times New Roman"/>
          <w:b/>
          <w:bCs/>
          <w:kern w:val="36"/>
          <w:sz w:val="48"/>
          <w:szCs w:val="48"/>
          <w:lang w:eastAsia="fr-FR"/>
        </w:rPr>
        <w:t xml:space="preserve"> (1818 – 1858)</w:t>
      </w:r>
    </w:p>
    <w:p w:rsidR="004854B9" w:rsidRPr="004854B9" w:rsidRDefault="004854B9" w:rsidP="004854B9">
      <w:p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 xml:space="preserve">Neuvième roi d’Abomey (si l’on exclut </w:t>
      </w:r>
      <w:proofErr w:type="spellStart"/>
      <w:r w:rsidRPr="004854B9">
        <w:rPr>
          <w:rFonts w:ascii="Times New Roman" w:eastAsia="Times New Roman" w:hAnsi="Times New Roman" w:cs="Times New Roman"/>
          <w:sz w:val="24"/>
          <w:szCs w:val="24"/>
          <w:lang w:eastAsia="fr-FR"/>
        </w:rPr>
        <w:t>Adandozan</w:t>
      </w:r>
      <w:proofErr w:type="spellEnd"/>
      <w:r w:rsidRPr="004854B9">
        <w:rPr>
          <w:rFonts w:ascii="Times New Roman" w:eastAsia="Times New Roman" w:hAnsi="Times New Roman" w:cs="Times New Roman"/>
          <w:sz w:val="24"/>
          <w:szCs w:val="24"/>
          <w:lang w:eastAsia="fr-FR"/>
        </w:rPr>
        <w:t xml:space="preserve"> et la reine </w:t>
      </w:r>
      <w:proofErr w:type="spellStart"/>
      <w:r w:rsidRPr="004854B9">
        <w:rPr>
          <w:rFonts w:ascii="Times New Roman" w:eastAsia="Times New Roman" w:hAnsi="Times New Roman" w:cs="Times New Roman"/>
          <w:sz w:val="24"/>
          <w:szCs w:val="24"/>
          <w:lang w:eastAsia="fr-FR"/>
        </w:rPr>
        <w:t>Hangbè</w:t>
      </w:r>
      <w:proofErr w:type="spellEnd"/>
      <w:r w:rsidRPr="004854B9">
        <w:rPr>
          <w:rFonts w:ascii="Times New Roman" w:eastAsia="Times New Roman" w:hAnsi="Times New Roman" w:cs="Times New Roman"/>
          <w:sz w:val="24"/>
          <w:szCs w:val="24"/>
          <w:lang w:eastAsia="fr-FR"/>
        </w:rPr>
        <w:t>)</w:t>
      </w:r>
    </w:p>
    <w:p w:rsidR="004854B9" w:rsidRPr="004854B9" w:rsidRDefault="004854B9" w:rsidP="004854B9">
      <w:pPr>
        <w:spacing w:after="0" w:line="240" w:lineRule="auto"/>
        <w:rPr>
          <w:rFonts w:ascii="Times New Roman" w:eastAsia="Times New Roman" w:hAnsi="Times New Roman" w:cs="Times New Roman"/>
          <w:sz w:val="24"/>
          <w:szCs w:val="24"/>
          <w:lang w:eastAsia="fr-FR"/>
        </w:rPr>
      </w:pPr>
    </w:p>
    <w:p w:rsidR="004854B9" w:rsidRPr="004854B9" w:rsidRDefault="004854B9" w:rsidP="004854B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854B9">
        <w:rPr>
          <w:rFonts w:ascii="Times New Roman" w:eastAsia="Times New Roman" w:hAnsi="Times New Roman" w:cs="Times New Roman"/>
          <w:b/>
          <w:bCs/>
          <w:sz w:val="36"/>
          <w:szCs w:val="36"/>
          <w:lang w:eastAsia="fr-FR"/>
        </w:rPr>
        <w:t>1. Résumé</w:t>
      </w:r>
    </w:p>
    <w:p w:rsidR="004854B9" w:rsidRPr="004854B9" w:rsidRDefault="004854B9" w:rsidP="004854B9">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854B9">
        <w:rPr>
          <w:rFonts w:ascii="Times New Roman" w:eastAsia="Times New Roman" w:hAnsi="Times New Roman" w:cs="Times New Roman"/>
          <w:sz w:val="24"/>
          <w:szCs w:val="24"/>
          <w:lang w:eastAsia="fr-FR"/>
        </w:rPr>
        <w:t>Ghézo</w:t>
      </w:r>
      <w:proofErr w:type="spellEnd"/>
      <w:r w:rsidRPr="004854B9">
        <w:rPr>
          <w:rFonts w:ascii="Times New Roman" w:eastAsia="Times New Roman" w:hAnsi="Times New Roman" w:cs="Times New Roman"/>
          <w:sz w:val="24"/>
          <w:szCs w:val="24"/>
          <w:lang w:eastAsia="fr-FR"/>
        </w:rPr>
        <w:t xml:space="preserve">, né prince </w:t>
      </w:r>
      <w:proofErr w:type="spellStart"/>
      <w:r w:rsidRPr="004854B9">
        <w:rPr>
          <w:rFonts w:ascii="Times New Roman" w:eastAsia="Times New Roman" w:hAnsi="Times New Roman" w:cs="Times New Roman"/>
          <w:sz w:val="24"/>
          <w:szCs w:val="24"/>
          <w:lang w:eastAsia="fr-FR"/>
        </w:rPr>
        <w:t>Gakpe</w:t>
      </w:r>
      <w:proofErr w:type="spellEnd"/>
      <w:r w:rsidRPr="004854B9">
        <w:rPr>
          <w:rFonts w:ascii="Times New Roman" w:eastAsia="Times New Roman" w:hAnsi="Times New Roman" w:cs="Times New Roman"/>
          <w:sz w:val="24"/>
          <w:szCs w:val="24"/>
          <w:lang w:eastAsia="fr-FR"/>
        </w:rPr>
        <w:t>, régna sur Abomey pendant quarante ans, de 1818 à 1858. Il arrive au pouvoir après le renversement d’</w:t>
      </w:r>
      <w:proofErr w:type="spellStart"/>
      <w:r w:rsidRPr="004854B9">
        <w:rPr>
          <w:rFonts w:ascii="Times New Roman" w:eastAsia="Times New Roman" w:hAnsi="Times New Roman" w:cs="Times New Roman"/>
          <w:sz w:val="24"/>
          <w:szCs w:val="24"/>
          <w:lang w:eastAsia="fr-FR"/>
        </w:rPr>
        <w:t>Adandozan</w:t>
      </w:r>
      <w:proofErr w:type="spellEnd"/>
      <w:r w:rsidRPr="004854B9">
        <w:rPr>
          <w:rFonts w:ascii="Times New Roman" w:eastAsia="Times New Roman" w:hAnsi="Times New Roman" w:cs="Times New Roman"/>
          <w:sz w:val="24"/>
          <w:szCs w:val="24"/>
          <w:lang w:eastAsia="fr-FR"/>
        </w:rPr>
        <w:t xml:space="preserve">, son demi-frère. Réformateur majeur, il réorganise le royaume, restaure la paix interne, renforce l’armée — notamment le célèbre corps des Amazones — et affranchit le Dahomey du tribut imposé par l’État d’Oyo. Acteur clé de la traite négrière, il capture de nombreux Africains pour les vendre sur la côte, tout en introduisant de nouvelles cultures agricoles pour anticiper le déclin annoncé du commerce des esclaves. Son règne est marqué par l’influence du marchand brésilien Francisco Félix de </w:t>
      </w:r>
      <w:proofErr w:type="spellStart"/>
      <w:r w:rsidRPr="004854B9">
        <w:rPr>
          <w:rFonts w:ascii="Times New Roman" w:eastAsia="Times New Roman" w:hAnsi="Times New Roman" w:cs="Times New Roman"/>
          <w:sz w:val="24"/>
          <w:szCs w:val="24"/>
          <w:lang w:eastAsia="fr-FR"/>
        </w:rPr>
        <w:t>Souza</w:t>
      </w:r>
      <w:proofErr w:type="spellEnd"/>
      <w:r w:rsidRPr="004854B9">
        <w:rPr>
          <w:rFonts w:ascii="Times New Roman" w:eastAsia="Times New Roman" w:hAnsi="Times New Roman" w:cs="Times New Roman"/>
          <w:sz w:val="24"/>
          <w:szCs w:val="24"/>
          <w:lang w:eastAsia="fr-FR"/>
        </w:rPr>
        <w:t>, qui l’a aidé à prendre le pouvoir et devient l’un des plus puissants dignitaires du royaume.</w:t>
      </w:r>
    </w:p>
    <w:p w:rsidR="004854B9" w:rsidRPr="004854B9" w:rsidRDefault="004854B9" w:rsidP="004854B9">
      <w:pPr>
        <w:spacing w:after="0" w:line="240" w:lineRule="auto"/>
        <w:rPr>
          <w:rFonts w:ascii="Times New Roman" w:eastAsia="Times New Roman" w:hAnsi="Times New Roman" w:cs="Times New Roman"/>
          <w:sz w:val="24"/>
          <w:szCs w:val="24"/>
          <w:lang w:eastAsia="fr-FR"/>
        </w:rPr>
      </w:pPr>
    </w:p>
    <w:p w:rsidR="004854B9" w:rsidRPr="004854B9" w:rsidRDefault="004854B9" w:rsidP="004854B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854B9">
        <w:rPr>
          <w:rFonts w:ascii="Times New Roman" w:eastAsia="Times New Roman" w:hAnsi="Times New Roman" w:cs="Times New Roman"/>
          <w:b/>
          <w:bCs/>
          <w:sz w:val="36"/>
          <w:szCs w:val="36"/>
          <w:lang w:eastAsia="fr-FR"/>
        </w:rPr>
        <w:t>2. Biographie complète</w:t>
      </w:r>
    </w:p>
    <w:p w:rsidR="004854B9" w:rsidRPr="004854B9" w:rsidRDefault="004854B9" w:rsidP="004854B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854B9">
        <w:rPr>
          <w:rFonts w:ascii="Times New Roman" w:eastAsia="Times New Roman" w:hAnsi="Times New Roman" w:cs="Times New Roman"/>
          <w:b/>
          <w:bCs/>
          <w:sz w:val="27"/>
          <w:szCs w:val="27"/>
          <w:lang w:eastAsia="fr-FR"/>
        </w:rPr>
        <w:t>Origines et accession au trône</w:t>
      </w:r>
    </w:p>
    <w:p w:rsidR="004854B9" w:rsidRPr="004854B9" w:rsidRDefault="004854B9" w:rsidP="004854B9">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854B9">
        <w:rPr>
          <w:rFonts w:ascii="Times New Roman" w:eastAsia="Times New Roman" w:hAnsi="Times New Roman" w:cs="Times New Roman"/>
          <w:sz w:val="24"/>
          <w:szCs w:val="24"/>
          <w:lang w:eastAsia="fr-FR"/>
        </w:rPr>
        <w:t>Ghézo</w:t>
      </w:r>
      <w:proofErr w:type="spellEnd"/>
      <w:r w:rsidRPr="004854B9">
        <w:rPr>
          <w:rFonts w:ascii="Times New Roman" w:eastAsia="Times New Roman" w:hAnsi="Times New Roman" w:cs="Times New Roman"/>
          <w:sz w:val="24"/>
          <w:szCs w:val="24"/>
          <w:lang w:eastAsia="fr-FR"/>
        </w:rPr>
        <w:t xml:space="preserve"> — orthographié aussi </w:t>
      </w:r>
      <w:proofErr w:type="spellStart"/>
      <w:r w:rsidRPr="004854B9">
        <w:rPr>
          <w:rFonts w:ascii="Times New Roman" w:eastAsia="Times New Roman" w:hAnsi="Times New Roman" w:cs="Times New Roman"/>
          <w:sz w:val="24"/>
          <w:szCs w:val="24"/>
          <w:lang w:eastAsia="fr-FR"/>
        </w:rPr>
        <w:t>Guézo</w:t>
      </w:r>
      <w:proofErr w:type="spellEnd"/>
      <w:r w:rsidRPr="004854B9">
        <w:rPr>
          <w:rFonts w:ascii="Times New Roman" w:eastAsia="Times New Roman" w:hAnsi="Times New Roman" w:cs="Times New Roman"/>
          <w:sz w:val="24"/>
          <w:szCs w:val="24"/>
          <w:lang w:eastAsia="fr-FR"/>
        </w:rPr>
        <w:t xml:space="preserve"> ou </w:t>
      </w:r>
      <w:proofErr w:type="spellStart"/>
      <w:r w:rsidRPr="004854B9">
        <w:rPr>
          <w:rFonts w:ascii="Times New Roman" w:eastAsia="Times New Roman" w:hAnsi="Times New Roman" w:cs="Times New Roman"/>
          <w:sz w:val="24"/>
          <w:szCs w:val="24"/>
          <w:lang w:eastAsia="fr-FR"/>
        </w:rPr>
        <w:t>Gezo</w:t>
      </w:r>
      <w:proofErr w:type="spellEnd"/>
      <w:r w:rsidRPr="004854B9">
        <w:rPr>
          <w:rFonts w:ascii="Times New Roman" w:eastAsia="Times New Roman" w:hAnsi="Times New Roman" w:cs="Times New Roman"/>
          <w:sz w:val="24"/>
          <w:szCs w:val="24"/>
          <w:lang w:eastAsia="fr-FR"/>
        </w:rPr>
        <w:t xml:space="preserve"> — est le fils du roi </w:t>
      </w:r>
      <w:proofErr w:type="spellStart"/>
      <w:r w:rsidRPr="004854B9">
        <w:rPr>
          <w:rFonts w:ascii="Times New Roman" w:eastAsia="Times New Roman" w:hAnsi="Times New Roman" w:cs="Times New Roman"/>
          <w:sz w:val="24"/>
          <w:szCs w:val="24"/>
          <w:lang w:eastAsia="fr-FR"/>
        </w:rPr>
        <w:t>Agonglo</w:t>
      </w:r>
      <w:proofErr w:type="spellEnd"/>
      <w:r w:rsidRPr="004854B9">
        <w:rPr>
          <w:rFonts w:ascii="Times New Roman" w:eastAsia="Times New Roman" w:hAnsi="Times New Roman" w:cs="Times New Roman"/>
          <w:sz w:val="24"/>
          <w:szCs w:val="24"/>
          <w:lang w:eastAsia="fr-FR"/>
        </w:rPr>
        <w:t xml:space="preserve"> et, selon certaines sources, de Na </w:t>
      </w:r>
      <w:proofErr w:type="spellStart"/>
      <w:r w:rsidRPr="004854B9">
        <w:rPr>
          <w:rFonts w:ascii="Times New Roman" w:eastAsia="Times New Roman" w:hAnsi="Times New Roman" w:cs="Times New Roman"/>
          <w:sz w:val="24"/>
          <w:szCs w:val="24"/>
          <w:lang w:eastAsia="fr-FR"/>
        </w:rPr>
        <w:t>Agontimé</w:t>
      </w:r>
      <w:proofErr w:type="spellEnd"/>
      <w:r w:rsidRPr="004854B9">
        <w:rPr>
          <w:rFonts w:ascii="Times New Roman" w:eastAsia="Times New Roman" w:hAnsi="Times New Roman" w:cs="Times New Roman"/>
          <w:sz w:val="24"/>
          <w:szCs w:val="24"/>
          <w:lang w:eastAsia="fr-FR"/>
        </w:rPr>
        <w:t xml:space="preserve"> (parfois identifiée à Maria </w:t>
      </w:r>
      <w:proofErr w:type="spellStart"/>
      <w:r w:rsidRPr="004854B9">
        <w:rPr>
          <w:rFonts w:ascii="Times New Roman" w:eastAsia="Times New Roman" w:hAnsi="Times New Roman" w:cs="Times New Roman"/>
          <w:sz w:val="24"/>
          <w:szCs w:val="24"/>
          <w:lang w:eastAsia="fr-FR"/>
        </w:rPr>
        <w:t>Jesuina</w:t>
      </w:r>
      <w:proofErr w:type="spellEnd"/>
      <w:r w:rsidRPr="004854B9">
        <w:rPr>
          <w:rFonts w:ascii="Times New Roman" w:eastAsia="Times New Roman" w:hAnsi="Times New Roman" w:cs="Times New Roman"/>
          <w:sz w:val="24"/>
          <w:szCs w:val="24"/>
          <w:lang w:eastAsia="fr-FR"/>
        </w:rPr>
        <w:t>). Il est le demi-frère d’</w:t>
      </w:r>
      <w:proofErr w:type="spellStart"/>
      <w:r w:rsidRPr="004854B9">
        <w:rPr>
          <w:rFonts w:ascii="Times New Roman" w:eastAsia="Times New Roman" w:hAnsi="Times New Roman" w:cs="Times New Roman"/>
          <w:sz w:val="24"/>
          <w:szCs w:val="24"/>
          <w:lang w:eastAsia="fr-FR"/>
        </w:rPr>
        <w:t>Adandozan</w:t>
      </w:r>
      <w:proofErr w:type="spellEnd"/>
      <w:r w:rsidRPr="004854B9">
        <w:rPr>
          <w:rFonts w:ascii="Times New Roman" w:eastAsia="Times New Roman" w:hAnsi="Times New Roman" w:cs="Times New Roman"/>
          <w:sz w:val="24"/>
          <w:szCs w:val="24"/>
          <w:lang w:eastAsia="fr-FR"/>
        </w:rPr>
        <w:t>.</w:t>
      </w:r>
    </w:p>
    <w:p w:rsidR="004854B9" w:rsidRPr="004854B9" w:rsidRDefault="004854B9" w:rsidP="004854B9">
      <w:p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Il accède au trône en 1818, après la chute d’</w:t>
      </w:r>
      <w:proofErr w:type="spellStart"/>
      <w:r w:rsidRPr="004854B9">
        <w:rPr>
          <w:rFonts w:ascii="Times New Roman" w:eastAsia="Times New Roman" w:hAnsi="Times New Roman" w:cs="Times New Roman"/>
          <w:sz w:val="24"/>
          <w:szCs w:val="24"/>
          <w:lang w:eastAsia="fr-FR"/>
        </w:rPr>
        <w:t>Adandozan</w:t>
      </w:r>
      <w:proofErr w:type="spellEnd"/>
      <w:r w:rsidRPr="004854B9">
        <w:rPr>
          <w:rFonts w:ascii="Times New Roman" w:eastAsia="Times New Roman" w:hAnsi="Times New Roman" w:cs="Times New Roman"/>
          <w:sz w:val="24"/>
          <w:szCs w:val="24"/>
          <w:lang w:eastAsia="fr-FR"/>
        </w:rPr>
        <w:t xml:space="preserve">, dans un contexte politique où intervient le commerçant « brésilien » Francisco Félix de </w:t>
      </w:r>
      <w:proofErr w:type="spellStart"/>
      <w:r w:rsidRPr="004854B9">
        <w:rPr>
          <w:rFonts w:ascii="Times New Roman" w:eastAsia="Times New Roman" w:hAnsi="Times New Roman" w:cs="Times New Roman"/>
          <w:sz w:val="24"/>
          <w:szCs w:val="24"/>
          <w:lang w:eastAsia="fr-FR"/>
        </w:rPr>
        <w:t>Souza</w:t>
      </w:r>
      <w:proofErr w:type="spellEnd"/>
      <w:r w:rsidRPr="004854B9">
        <w:rPr>
          <w:rFonts w:ascii="Times New Roman" w:eastAsia="Times New Roman" w:hAnsi="Times New Roman" w:cs="Times New Roman"/>
          <w:sz w:val="24"/>
          <w:szCs w:val="24"/>
          <w:lang w:eastAsia="fr-FR"/>
        </w:rPr>
        <w:t xml:space="preserve">. Ce dernier, enrichi par la traite des esclaves depuis 1788, joue un rôle déterminant dans la prise de pouvoir de </w:t>
      </w:r>
      <w:proofErr w:type="spellStart"/>
      <w:r w:rsidRPr="004854B9">
        <w:rPr>
          <w:rFonts w:ascii="Times New Roman" w:eastAsia="Times New Roman" w:hAnsi="Times New Roman" w:cs="Times New Roman"/>
          <w:sz w:val="24"/>
          <w:szCs w:val="24"/>
          <w:lang w:eastAsia="fr-FR"/>
        </w:rPr>
        <w:t>Ghézo</w:t>
      </w:r>
      <w:proofErr w:type="spellEnd"/>
      <w:r w:rsidRPr="004854B9">
        <w:rPr>
          <w:rFonts w:ascii="Times New Roman" w:eastAsia="Times New Roman" w:hAnsi="Times New Roman" w:cs="Times New Roman"/>
          <w:sz w:val="24"/>
          <w:szCs w:val="24"/>
          <w:lang w:eastAsia="fr-FR"/>
        </w:rPr>
        <w:t>.</w:t>
      </w:r>
    </w:p>
    <w:p w:rsidR="004854B9" w:rsidRPr="004854B9" w:rsidRDefault="004854B9" w:rsidP="004854B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854B9">
        <w:rPr>
          <w:rFonts w:ascii="Times New Roman" w:eastAsia="Times New Roman" w:hAnsi="Times New Roman" w:cs="Times New Roman"/>
          <w:b/>
          <w:bCs/>
          <w:sz w:val="27"/>
          <w:szCs w:val="27"/>
          <w:lang w:eastAsia="fr-FR"/>
        </w:rPr>
        <w:t>Réformes, organisation et transformations du royaume</w:t>
      </w:r>
    </w:p>
    <w:p w:rsidR="004854B9" w:rsidRPr="004854B9" w:rsidRDefault="004854B9" w:rsidP="004854B9">
      <w:p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 xml:space="preserve">Dès le début de son règne, </w:t>
      </w:r>
      <w:proofErr w:type="spellStart"/>
      <w:r w:rsidRPr="004854B9">
        <w:rPr>
          <w:rFonts w:ascii="Times New Roman" w:eastAsia="Times New Roman" w:hAnsi="Times New Roman" w:cs="Times New Roman"/>
          <w:sz w:val="24"/>
          <w:szCs w:val="24"/>
          <w:lang w:eastAsia="fr-FR"/>
        </w:rPr>
        <w:t>Ghézo</w:t>
      </w:r>
      <w:proofErr w:type="spellEnd"/>
      <w:r w:rsidRPr="004854B9">
        <w:rPr>
          <w:rFonts w:ascii="Times New Roman" w:eastAsia="Times New Roman" w:hAnsi="Times New Roman" w:cs="Times New Roman"/>
          <w:sz w:val="24"/>
          <w:szCs w:val="24"/>
          <w:lang w:eastAsia="fr-FR"/>
        </w:rPr>
        <w:t xml:space="preserve"> réorganise profondément le Dahomey :</w:t>
      </w:r>
    </w:p>
    <w:p w:rsidR="004854B9" w:rsidRPr="004854B9" w:rsidRDefault="004854B9" w:rsidP="004854B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b/>
          <w:bCs/>
          <w:sz w:val="24"/>
          <w:szCs w:val="24"/>
          <w:lang w:eastAsia="fr-FR"/>
        </w:rPr>
        <w:t>Rétablissement de la paix civile</w:t>
      </w:r>
      <w:r w:rsidRPr="004854B9">
        <w:rPr>
          <w:rFonts w:ascii="Times New Roman" w:eastAsia="Times New Roman" w:hAnsi="Times New Roman" w:cs="Times New Roman"/>
          <w:sz w:val="24"/>
          <w:szCs w:val="24"/>
          <w:lang w:eastAsia="fr-FR"/>
        </w:rPr>
        <w:t xml:space="preserve"> après les tensions autour de la succession.</w:t>
      </w:r>
    </w:p>
    <w:p w:rsidR="004854B9" w:rsidRPr="004854B9" w:rsidRDefault="004854B9" w:rsidP="004854B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b/>
          <w:bCs/>
          <w:sz w:val="24"/>
          <w:szCs w:val="24"/>
          <w:lang w:eastAsia="fr-FR"/>
        </w:rPr>
        <w:t>Réforme de l’armée</w:t>
      </w:r>
      <w:r w:rsidRPr="004854B9">
        <w:rPr>
          <w:rFonts w:ascii="Times New Roman" w:eastAsia="Times New Roman" w:hAnsi="Times New Roman" w:cs="Times New Roman"/>
          <w:sz w:val="24"/>
          <w:szCs w:val="24"/>
          <w:lang w:eastAsia="fr-FR"/>
        </w:rPr>
        <w:t>, avec un corps d’Amazones puissant et discipliné.</w:t>
      </w:r>
    </w:p>
    <w:p w:rsidR="004854B9" w:rsidRPr="004854B9" w:rsidRDefault="004854B9" w:rsidP="004854B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b/>
          <w:bCs/>
          <w:sz w:val="24"/>
          <w:szCs w:val="24"/>
          <w:lang w:eastAsia="fr-FR"/>
        </w:rPr>
        <w:t>Attaques contre les Yorouba</w:t>
      </w:r>
      <w:r>
        <w:rPr>
          <w:rFonts w:ascii="Times New Roman" w:eastAsia="Times New Roman" w:hAnsi="Times New Roman" w:cs="Times New Roman"/>
          <w:sz w:val="24"/>
          <w:szCs w:val="24"/>
          <w:lang w:eastAsia="fr-FR"/>
        </w:rPr>
        <w:t>, qui lui permet</w:t>
      </w:r>
      <w:r w:rsidRPr="004854B9">
        <w:rPr>
          <w:rFonts w:ascii="Times New Roman" w:eastAsia="Times New Roman" w:hAnsi="Times New Roman" w:cs="Times New Roman"/>
          <w:sz w:val="24"/>
          <w:szCs w:val="24"/>
          <w:lang w:eastAsia="fr-FR"/>
        </w:rPr>
        <w:t xml:space="preserve"> de s’affranchir du </w:t>
      </w:r>
      <w:r w:rsidRPr="004854B9">
        <w:rPr>
          <w:rFonts w:ascii="Times New Roman" w:eastAsia="Times New Roman" w:hAnsi="Times New Roman" w:cs="Times New Roman"/>
          <w:b/>
          <w:bCs/>
          <w:sz w:val="24"/>
          <w:szCs w:val="24"/>
          <w:lang w:eastAsia="fr-FR"/>
        </w:rPr>
        <w:t>tribut dû à l’État d’Oyo</w:t>
      </w:r>
      <w:r w:rsidRPr="004854B9">
        <w:rPr>
          <w:rFonts w:ascii="Times New Roman" w:eastAsia="Times New Roman" w:hAnsi="Times New Roman" w:cs="Times New Roman"/>
          <w:sz w:val="24"/>
          <w:szCs w:val="24"/>
          <w:lang w:eastAsia="fr-FR"/>
        </w:rPr>
        <w:t>.</w:t>
      </w:r>
    </w:p>
    <w:p w:rsidR="004854B9" w:rsidRPr="004854B9" w:rsidRDefault="004854B9" w:rsidP="004854B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b/>
          <w:bCs/>
          <w:sz w:val="24"/>
          <w:szCs w:val="24"/>
          <w:lang w:eastAsia="fr-FR"/>
        </w:rPr>
        <w:t>Implication dans la traite négrière</w:t>
      </w:r>
      <w:r w:rsidRPr="004854B9">
        <w:rPr>
          <w:rFonts w:ascii="Times New Roman" w:eastAsia="Times New Roman" w:hAnsi="Times New Roman" w:cs="Times New Roman"/>
          <w:sz w:val="24"/>
          <w:szCs w:val="24"/>
          <w:lang w:eastAsia="fr-FR"/>
        </w:rPr>
        <w:t>, avec la capture et la vente de nombreux Africains sur la Côte des Esclaves.</w:t>
      </w:r>
    </w:p>
    <w:p w:rsidR="004854B9" w:rsidRPr="004854B9" w:rsidRDefault="004854B9" w:rsidP="004854B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b/>
          <w:bCs/>
          <w:sz w:val="24"/>
          <w:szCs w:val="24"/>
          <w:lang w:eastAsia="fr-FR"/>
        </w:rPr>
        <w:t>Introduction de nouvelles cultures agricoles</w:t>
      </w:r>
      <w:r w:rsidRPr="004854B9">
        <w:rPr>
          <w:rFonts w:ascii="Times New Roman" w:eastAsia="Times New Roman" w:hAnsi="Times New Roman" w:cs="Times New Roman"/>
          <w:sz w:val="24"/>
          <w:szCs w:val="24"/>
          <w:lang w:eastAsia="fr-FR"/>
        </w:rPr>
        <w:t xml:space="preserve"> afin de préparer une économie post-traite, percevant la menace qui pèse sur le commerce des esclaves.</w:t>
      </w:r>
    </w:p>
    <w:p w:rsidR="004854B9" w:rsidRPr="004854B9" w:rsidRDefault="004854B9" w:rsidP="004854B9">
      <w:p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 xml:space="preserve">Francisco Félix de </w:t>
      </w:r>
      <w:proofErr w:type="spellStart"/>
      <w:r w:rsidRPr="004854B9">
        <w:rPr>
          <w:rFonts w:ascii="Times New Roman" w:eastAsia="Times New Roman" w:hAnsi="Times New Roman" w:cs="Times New Roman"/>
          <w:sz w:val="24"/>
          <w:szCs w:val="24"/>
          <w:lang w:eastAsia="fr-FR"/>
        </w:rPr>
        <w:t>Souza</w:t>
      </w:r>
      <w:proofErr w:type="spellEnd"/>
      <w:r w:rsidRPr="004854B9">
        <w:rPr>
          <w:rFonts w:ascii="Times New Roman" w:eastAsia="Times New Roman" w:hAnsi="Times New Roman" w:cs="Times New Roman"/>
          <w:sz w:val="24"/>
          <w:szCs w:val="24"/>
          <w:lang w:eastAsia="fr-FR"/>
        </w:rPr>
        <w:t xml:space="preserve"> devient sous son règne l’un des dignitaires les plus influents du royaume. À sa mort en 1858, ses fils héritent de sa charge.</w:t>
      </w:r>
    </w:p>
    <w:p w:rsidR="004854B9" w:rsidRPr="004854B9" w:rsidRDefault="004854B9" w:rsidP="004854B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854B9">
        <w:rPr>
          <w:rFonts w:ascii="Times New Roman" w:eastAsia="Times New Roman" w:hAnsi="Times New Roman" w:cs="Times New Roman"/>
          <w:b/>
          <w:bCs/>
          <w:sz w:val="27"/>
          <w:szCs w:val="27"/>
          <w:lang w:eastAsia="fr-FR"/>
        </w:rPr>
        <w:lastRenderedPageBreak/>
        <w:t>Fin de règne</w:t>
      </w:r>
    </w:p>
    <w:p w:rsidR="004854B9" w:rsidRPr="004854B9" w:rsidRDefault="004854B9" w:rsidP="004854B9">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4854B9">
        <w:rPr>
          <w:rFonts w:ascii="Times New Roman" w:eastAsia="Times New Roman" w:hAnsi="Times New Roman" w:cs="Times New Roman"/>
          <w:sz w:val="24"/>
          <w:szCs w:val="24"/>
          <w:lang w:eastAsia="fr-FR"/>
        </w:rPr>
        <w:t>Ghézo</w:t>
      </w:r>
      <w:proofErr w:type="spellEnd"/>
      <w:r w:rsidRPr="004854B9">
        <w:rPr>
          <w:rFonts w:ascii="Times New Roman" w:eastAsia="Times New Roman" w:hAnsi="Times New Roman" w:cs="Times New Roman"/>
          <w:sz w:val="24"/>
          <w:szCs w:val="24"/>
          <w:lang w:eastAsia="fr-FR"/>
        </w:rPr>
        <w:t xml:space="preserve"> meurt en 1858, après quarante ans de règne. Il est succédé par son fils Glélé.</w:t>
      </w:r>
    </w:p>
    <w:p w:rsidR="004854B9" w:rsidRPr="004854B9" w:rsidRDefault="004854B9" w:rsidP="004854B9">
      <w:pPr>
        <w:spacing w:after="0" w:line="240" w:lineRule="auto"/>
        <w:rPr>
          <w:rFonts w:ascii="Times New Roman" w:eastAsia="Times New Roman" w:hAnsi="Times New Roman" w:cs="Times New Roman"/>
          <w:sz w:val="24"/>
          <w:szCs w:val="24"/>
          <w:lang w:eastAsia="fr-FR"/>
        </w:rPr>
      </w:pPr>
    </w:p>
    <w:p w:rsidR="004854B9" w:rsidRPr="004854B9" w:rsidRDefault="004854B9" w:rsidP="004854B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854B9">
        <w:rPr>
          <w:rFonts w:ascii="Times New Roman" w:eastAsia="Times New Roman" w:hAnsi="Times New Roman" w:cs="Times New Roman"/>
          <w:b/>
          <w:bCs/>
          <w:sz w:val="36"/>
          <w:szCs w:val="36"/>
          <w:lang w:eastAsia="fr-FR"/>
        </w:rPr>
        <w:t>3. Symboles, mythes et héritage</w:t>
      </w:r>
    </w:p>
    <w:p w:rsidR="004854B9" w:rsidRPr="004854B9" w:rsidRDefault="004854B9" w:rsidP="004854B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854B9">
        <w:rPr>
          <w:rFonts w:ascii="Times New Roman" w:eastAsia="Times New Roman" w:hAnsi="Times New Roman" w:cs="Times New Roman"/>
          <w:b/>
          <w:bCs/>
          <w:sz w:val="27"/>
          <w:szCs w:val="27"/>
          <w:lang w:eastAsia="fr-FR"/>
        </w:rPr>
        <w:t>Symboles</w:t>
      </w:r>
    </w:p>
    <w:p w:rsidR="004854B9" w:rsidRPr="004854B9" w:rsidRDefault="004854B9" w:rsidP="004854B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b/>
          <w:bCs/>
          <w:sz w:val="24"/>
          <w:szCs w:val="24"/>
          <w:lang w:eastAsia="fr-FR"/>
        </w:rPr>
        <w:t>Jarre trouée</w:t>
      </w:r>
      <w:r w:rsidRPr="004854B9">
        <w:rPr>
          <w:rFonts w:ascii="Times New Roman" w:eastAsia="Times New Roman" w:hAnsi="Times New Roman" w:cs="Times New Roman"/>
          <w:sz w:val="24"/>
          <w:szCs w:val="24"/>
          <w:lang w:eastAsia="fr-FR"/>
        </w:rPr>
        <w:br/>
      </w:r>
      <w:r w:rsidRPr="004854B9">
        <w:rPr>
          <w:rFonts w:ascii="Times New Roman" w:eastAsia="Times New Roman" w:hAnsi="Times New Roman" w:cs="Times New Roman"/>
          <w:i/>
          <w:iCs/>
          <w:sz w:val="24"/>
          <w:szCs w:val="24"/>
          <w:lang w:eastAsia="fr-FR"/>
        </w:rPr>
        <w:t>« Si chacun de vous, fils de cette nation, peut boucher un trou avec son doigt, la jarre retiendra l’eau. »</w:t>
      </w:r>
      <w:r w:rsidRPr="004854B9">
        <w:rPr>
          <w:rFonts w:ascii="Times New Roman" w:eastAsia="Times New Roman" w:hAnsi="Times New Roman" w:cs="Times New Roman"/>
          <w:sz w:val="24"/>
          <w:szCs w:val="24"/>
          <w:lang w:eastAsia="fr-FR"/>
        </w:rPr>
        <w:br/>
        <w:t>Ce symbole renvoie à l’idée d’unité nationale et d’action collective.</w:t>
      </w:r>
    </w:p>
    <w:p w:rsidR="004854B9" w:rsidRPr="004854B9" w:rsidRDefault="004854B9" w:rsidP="004854B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b/>
          <w:bCs/>
          <w:sz w:val="24"/>
          <w:szCs w:val="24"/>
          <w:lang w:eastAsia="fr-FR"/>
        </w:rPr>
        <w:t>Buffle puissant</w:t>
      </w:r>
      <w:r w:rsidRPr="004854B9">
        <w:rPr>
          <w:rFonts w:ascii="Times New Roman" w:eastAsia="Times New Roman" w:hAnsi="Times New Roman" w:cs="Times New Roman"/>
          <w:sz w:val="24"/>
          <w:szCs w:val="24"/>
          <w:lang w:eastAsia="fr-FR"/>
        </w:rPr>
        <w:br/>
      </w:r>
      <w:r w:rsidRPr="004854B9">
        <w:rPr>
          <w:rFonts w:ascii="Times New Roman" w:eastAsia="Times New Roman" w:hAnsi="Times New Roman" w:cs="Times New Roman"/>
          <w:i/>
          <w:iCs/>
          <w:sz w:val="24"/>
          <w:szCs w:val="24"/>
          <w:lang w:eastAsia="fr-FR"/>
        </w:rPr>
        <w:t>« Le buffle puissant traverse le pays et rien ne peut l’arrêter ou s’opposer à lui. »</w:t>
      </w:r>
      <w:r w:rsidRPr="004854B9">
        <w:rPr>
          <w:rFonts w:ascii="Times New Roman" w:eastAsia="Times New Roman" w:hAnsi="Times New Roman" w:cs="Times New Roman"/>
          <w:sz w:val="24"/>
          <w:szCs w:val="24"/>
          <w:lang w:eastAsia="fr-FR"/>
        </w:rPr>
        <w:br/>
        <w:t xml:space="preserve">Une métaphore de la force militaire et de la puissance du royaume sous </w:t>
      </w:r>
      <w:proofErr w:type="spellStart"/>
      <w:r w:rsidRPr="004854B9">
        <w:rPr>
          <w:rFonts w:ascii="Times New Roman" w:eastAsia="Times New Roman" w:hAnsi="Times New Roman" w:cs="Times New Roman"/>
          <w:sz w:val="24"/>
          <w:szCs w:val="24"/>
          <w:lang w:eastAsia="fr-FR"/>
        </w:rPr>
        <w:t>Ghézo</w:t>
      </w:r>
      <w:proofErr w:type="spellEnd"/>
      <w:r w:rsidRPr="004854B9">
        <w:rPr>
          <w:rFonts w:ascii="Times New Roman" w:eastAsia="Times New Roman" w:hAnsi="Times New Roman" w:cs="Times New Roman"/>
          <w:sz w:val="24"/>
          <w:szCs w:val="24"/>
          <w:lang w:eastAsia="fr-FR"/>
        </w:rPr>
        <w:t>.</w:t>
      </w:r>
    </w:p>
    <w:p w:rsidR="004854B9" w:rsidRPr="004854B9" w:rsidRDefault="004854B9" w:rsidP="004854B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854B9">
        <w:rPr>
          <w:rFonts w:ascii="Times New Roman" w:eastAsia="Times New Roman" w:hAnsi="Times New Roman" w:cs="Times New Roman"/>
          <w:b/>
          <w:bCs/>
          <w:sz w:val="27"/>
          <w:szCs w:val="27"/>
          <w:lang w:eastAsia="fr-FR"/>
        </w:rPr>
        <w:t>Héritage</w:t>
      </w:r>
    </w:p>
    <w:p w:rsidR="004854B9" w:rsidRPr="004854B9" w:rsidRDefault="004854B9" w:rsidP="004854B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Restauration de la paix interne après les crises de succession.</w:t>
      </w:r>
    </w:p>
    <w:p w:rsidR="004854B9" w:rsidRPr="004854B9" w:rsidRDefault="004854B9" w:rsidP="004854B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Renforcement et prestige de l’armée, notamment les Amazones.</w:t>
      </w:r>
    </w:p>
    <w:p w:rsidR="004854B9" w:rsidRPr="004854B9" w:rsidRDefault="004854B9" w:rsidP="004854B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Libération du Dahomey de l’influence d’Oyo.</w:t>
      </w:r>
    </w:p>
    <w:p w:rsidR="004854B9" w:rsidRPr="004854B9" w:rsidRDefault="004854B9" w:rsidP="004854B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Marque durable sur l’organisation militaire, politique et économique du royaume.</w:t>
      </w:r>
    </w:p>
    <w:p w:rsidR="004854B9" w:rsidRPr="004854B9" w:rsidRDefault="004854B9" w:rsidP="004854B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 xml:space="preserve">Influence importante du réseau commercial de Francisco Félix de </w:t>
      </w:r>
      <w:proofErr w:type="spellStart"/>
      <w:r w:rsidRPr="004854B9">
        <w:rPr>
          <w:rFonts w:ascii="Times New Roman" w:eastAsia="Times New Roman" w:hAnsi="Times New Roman" w:cs="Times New Roman"/>
          <w:sz w:val="24"/>
          <w:szCs w:val="24"/>
          <w:lang w:eastAsia="fr-FR"/>
        </w:rPr>
        <w:t>Souza</w:t>
      </w:r>
      <w:proofErr w:type="spellEnd"/>
      <w:r w:rsidRPr="004854B9">
        <w:rPr>
          <w:rFonts w:ascii="Times New Roman" w:eastAsia="Times New Roman" w:hAnsi="Times New Roman" w:cs="Times New Roman"/>
          <w:sz w:val="24"/>
          <w:szCs w:val="24"/>
          <w:lang w:eastAsia="fr-FR"/>
        </w:rPr>
        <w:t>.</w:t>
      </w:r>
    </w:p>
    <w:p w:rsidR="004854B9" w:rsidRPr="004854B9" w:rsidRDefault="004854B9" w:rsidP="004854B9">
      <w:pPr>
        <w:spacing w:after="0" w:line="240" w:lineRule="auto"/>
        <w:rPr>
          <w:rFonts w:ascii="Times New Roman" w:eastAsia="Times New Roman" w:hAnsi="Times New Roman" w:cs="Times New Roman"/>
          <w:sz w:val="24"/>
          <w:szCs w:val="24"/>
          <w:lang w:eastAsia="fr-FR"/>
        </w:rPr>
      </w:pPr>
      <w:bookmarkStart w:id="0" w:name="_GoBack"/>
      <w:bookmarkEnd w:id="0"/>
    </w:p>
    <w:p w:rsidR="004854B9" w:rsidRPr="004854B9" w:rsidRDefault="004854B9" w:rsidP="004854B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854B9">
        <w:rPr>
          <w:rFonts w:ascii="Times New Roman" w:eastAsia="Times New Roman" w:hAnsi="Times New Roman" w:cs="Times New Roman"/>
          <w:b/>
          <w:bCs/>
          <w:sz w:val="36"/>
          <w:szCs w:val="36"/>
          <w:lang w:eastAsia="fr-FR"/>
        </w:rPr>
        <w:t>4. Sources et références</w:t>
      </w:r>
    </w:p>
    <w:p w:rsidR="004854B9" w:rsidRPr="004854B9" w:rsidRDefault="004854B9" w:rsidP="004854B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 xml:space="preserve">Wikipédia (FR) — </w:t>
      </w:r>
      <w:proofErr w:type="spellStart"/>
      <w:r w:rsidRPr="004854B9">
        <w:rPr>
          <w:rFonts w:ascii="Times New Roman" w:eastAsia="Times New Roman" w:hAnsi="Times New Roman" w:cs="Times New Roman"/>
          <w:sz w:val="24"/>
          <w:szCs w:val="24"/>
          <w:lang w:eastAsia="fr-FR"/>
        </w:rPr>
        <w:t>Ghézo</w:t>
      </w:r>
      <w:proofErr w:type="spellEnd"/>
      <w:r w:rsidRPr="004854B9">
        <w:rPr>
          <w:rFonts w:ascii="Times New Roman" w:eastAsia="Times New Roman" w:hAnsi="Times New Roman" w:cs="Times New Roman"/>
          <w:sz w:val="24"/>
          <w:szCs w:val="24"/>
          <w:lang w:eastAsia="fr-FR"/>
        </w:rPr>
        <w:t xml:space="preserve">, </w:t>
      </w:r>
      <w:hyperlink r:id="rId5" w:tgtFrame="_new" w:history="1">
        <w:r w:rsidRPr="004854B9">
          <w:rPr>
            <w:rFonts w:ascii="Times New Roman" w:eastAsia="Times New Roman" w:hAnsi="Times New Roman" w:cs="Times New Roman"/>
            <w:color w:val="0000FF"/>
            <w:sz w:val="24"/>
            <w:szCs w:val="24"/>
            <w:u w:val="single"/>
            <w:lang w:eastAsia="fr-FR"/>
          </w:rPr>
          <w:t>https://fr.wikipedia.org/wiki/Gh%C3%A9zo</w:t>
        </w:r>
      </w:hyperlink>
    </w:p>
    <w:p w:rsidR="004854B9" w:rsidRPr="004854B9" w:rsidRDefault="004854B9" w:rsidP="004854B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854B9">
        <w:rPr>
          <w:rFonts w:ascii="Times New Roman" w:eastAsia="Times New Roman" w:hAnsi="Times New Roman" w:cs="Times New Roman"/>
          <w:sz w:val="24"/>
          <w:szCs w:val="24"/>
          <w:lang w:eastAsia="fr-FR"/>
        </w:rPr>
        <w:t xml:space="preserve">Wikipédia (FR) — Rois d’Abomey, </w:t>
      </w:r>
      <w:hyperlink r:id="rId6" w:tgtFrame="_new" w:history="1">
        <w:r w:rsidRPr="004854B9">
          <w:rPr>
            <w:rFonts w:ascii="Times New Roman" w:eastAsia="Times New Roman" w:hAnsi="Times New Roman" w:cs="Times New Roman"/>
            <w:color w:val="0000FF"/>
            <w:sz w:val="24"/>
            <w:szCs w:val="24"/>
            <w:u w:val="single"/>
            <w:lang w:eastAsia="fr-FR"/>
          </w:rPr>
          <w:t>https://fr.wikipedia.org/wiki/Roi_d%27Abomey</w:t>
        </w:r>
      </w:hyperlink>
    </w:p>
    <w:p w:rsidR="00DE7438" w:rsidRDefault="00DE7438"/>
    <w:sectPr w:rsidR="00DE74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7E1C28"/>
    <w:multiLevelType w:val="multilevel"/>
    <w:tmpl w:val="9E04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55A7E"/>
    <w:multiLevelType w:val="multilevel"/>
    <w:tmpl w:val="B65A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5703E"/>
    <w:multiLevelType w:val="multilevel"/>
    <w:tmpl w:val="707C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2F3346"/>
    <w:multiLevelType w:val="multilevel"/>
    <w:tmpl w:val="84E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4B9"/>
    <w:rsid w:val="004854B9"/>
    <w:rsid w:val="00DE74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BB03D2-4A8E-40E9-8694-9D6F9C70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854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854B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4854B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54B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854B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4854B9"/>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854B9"/>
    <w:rPr>
      <w:b/>
      <w:bCs/>
    </w:rPr>
  </w:style>
  <w:style w:type="paragraph" w:styleId="NormalWeb">
    <w:name w:val="Normal (Web)"/>
    <w:basedOn w:val="Normal"/>
    <w:uiPriority w:val="99"/>
    <w:semiHidden/>
    <w:unhideWhenUsed/>
    <w:rsid w:val="004854B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4854B9"/>
    <w:rPr>
      <w:i/>
      <w:iCs/>
    </w:rPr>
  </w:style>
  <w:style w:type="character" w:styleId="Lienhypertexte">
    <w:name w:val="Hyperlink"/>
    <w:basedOn w:val="Policepardfaut"/>
    <w:uiPriority w:val="99"/>
    <w:semiHidden/>
    <w:unhideWhenUsed/>
    <w:rsid w:val="004854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7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Roi_d%27Abomey" TargetMode="External"/><Relationship Id="rId5" Type="http://schemas.openxmlformats.org/officeDocument/2006/relationships/hyperlink" Target="https://fr.wikipedia.org/wiki/Gh%C3%A9zo"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501</Words>
  <Characters>2757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2025-12-02T09:42:00Z</dcterms:created>
  <dcterms:modified xsi:type="dcterms:W3CDTF">2025-12-02T09:52:00Z</dcterms:modified>
</cp:coreProperties>
</file>