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7FB" w:rsidRPr="00F437FB" w:rsidRDefault="00F437FB" w:rsidP="00F43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437FB">
        <w:rPr>
          <w:rFonts w:ascii="Times New Roman" w:eastAsia="Times New Roman" w:hAnsi="Times New Roman" w:cs="Times New Roman"/>
          <w:b/>
          <w:bCs/>
          <w:kern w:val="36"/>
          <w:sz w:val="48"/>
          <w:szCs w:val="48"/>
          <w:lang w:eastAsia="fr-FR"/>
        </w:rPr>
        <w:t xml:space="preserve">Le Fort Portugais et le Musée d’Histoire </w:t>
      </w:r>
      <w:proofErr w:type="gramStart"/>
      <w:r w:rsidRPr="00F437FB">
        <w:rPr>
          <w:rFonts w:ascii="Times New Roman" w:eastAsia="Times New Roman" w:hAnsi="Times New Roman" w:cs="Times New Roman"/>
          <w:b/>
          <w:bCs/>
          <w:kern w:val="36"/>
          <w:sz w:val="48"/>
          <w:szCs w:val="48"/>
          <w:lang w:eastAsia="fr-FR"/>
        </w:rPr>
        <w:t>de Ouidah</w:t>
      </w:r>
      <w:proofErr w:type="gramEnd"/>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Fort São João </w:t>
      </w:r>
      <w:proofErr w:type="spellStart"/>
      <w:r w:rsidRPr="00F437FB">
        <w:rPr>
          <w:rFonts w:ascii="Times New Roman" w:eastAsia="Times New Roman" w:hAnsi="Times New Roman" w:cs="Times New Roman"/>
          <w:sz w:val="24"/>
          <w:szCs w:val="24"/>
          <w:lang w:eastAsia="fr-FR"/>
        </w:rPr>
        <w:t>Baptista</w:t>
      </w:r>
      <w:proofErr w:type="spellEnd"/>
      <w:r w:rsidRPr="00F437FB">
        <w:rPr>
          <w:rFonts w:ascii="Times New Roman" w:eastAsia="Times New Roman" w:hAnsi="Times New Roman" w:cs="Times New Roman"/>
          <w:sz w:val="24"/>
          <w:szCs w:val="24"/>
          <w:lang w:eastAsia="fr-FR"/>
        </w:rPr>
        <w:t xml:space="preserve"> </w:t>
      </w:r>
      <w:proofErr w:type="gramStart"/>
      <w:r w:rsidRPr="00F437FB">
        <w:rPr>
          <w:rFonts w:ascii="Times New Roman" w:eastAsia="Times New Roman" w:hAnsi="Times New Roman" w:cs="Times New Roman"/>
          <w:sz w:val="24"/>
          <w:szCs w:val="24"/>
          <w:lang w:eastAsia="fr-FR"/>
        </w:rPr>
        <w:t xml:space="preserve">de </w:t>
      </w:r>
      <w:proofErr w:type="spellStart"/>
      <w:r w:rsidRPr="00F437FB">
        <w:rPr>
          <w:rFonts w:ascii="Times New Roman" w:eastAsia="Times New Roman" w:hAnsi="Times New Roman" w:cs="Times New Roman"/>
          <w:sz w:val="24"/>
          <w:szCs w:val="24"/>
          <w:lang w:eastAsia="fr-FR"/>
        </w:rPr>
        <w:t>Ajudá</w:t>
      </w:r>
      <w:proofErr w:type="spellEnd"/>
      <w:proofErr w:type="gramEnd"/>
      <w:r w:rsidRPr="00F437FB">
        <w:rPr>
          <w:rFonts w:ascii="Times New Roman" w:eastAsia="Times New Roman" w:hAnsi="Times New Roman" w:cs="Times New Roman"/>
          <w:sz w:val="24"/>
          <w:szCs w:val="24"/>
          <w:lang w:eastAsia="fr-FR"/>
        </w:rPr>
        <w:t xml:space="preserve"> – Ouidah, Côte du Bénin</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1. Résumé</w:t>
      </w:r>
    </w:p>
    <w:p w:rsid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Le fort portugais São João </w:t>
      </w:r>
      <w:proofErr w:type="spellStart"/>
      <w:r w:rsidRPr="00F437FB">
        <w:rPr>
          <w:rFonts w:ascii="Times New Roman" w:eastAsia="Times New Roman" w:hAnsi="Times New Roman" w:cs="Times New Roman"/>
          <w:sz w:val="24"/>
          <w:szCs w:val="24"/>
          <w:lang w:eastAsia="fr-FR"/>
        </w:rPr>
        <w:t>Baptista</w:t>
      </w:r>
      <w:proofErr w:type="spellEnd"/>
      <w:r w:rsidRPr="00F437FB">
        <w:rPr>
          <w:rFonts w:ascii="Times New Roman" w:eastAsia="Times New Roman" w:hAnsi="Times New Roman" w:cs="Times New Roman"/>
          <w:sz w:val="24"/>
          <w:szCs w:val="24"/>
          <w:lang w:eastAsia="fr-FR"/>
        </w:rPr>
        <w:t xml:space="preserve"> de </w:t>
      </w:r>
      <w:proofErr w:type="spellStart"/>
      <w:r w:rsidRPr="00F437FB">
        <w:rPr>
          <w:rFonts w:ascii="Times New Roman" w:eastAsia="Times New Roman" w:hAnsi="Times New Roman" w:cs="Times New Roman"/>
          <w:sz w:val="24"/>
          <w:szCs w:val="24"/>
          <w:lang w:eastAsia="fr-FR"/>
        </w:rPr>
        <w:t>Ajudá</w:t>
      </w:r>
      <w:proofErr w:type="spellEnd"/>
      <w:r w:rsidRPr="00F437FB">
        <w:rPr>
          <w:rFonts w:ascii="Times New Roman" w:eastAsia="Times New Roman" w:hAnsi="Times New Roman" w:cs="Times New Roman"/>
          <w:sz w:val="24"/>
          <w:szCs w:val="24"/>
          <w:lang w:eastAsia="fr-FR"/>
        </w:rPr>
        <w:t>, construit en 1721, est le dernier fort encore debout à Ouidah. Les quatre autres — français, hollandais, anglais et danois — ont disparu.</w:t>
      </w:r>
      <w:r w:rsidRPr="00F437FB">
        <w:rPr>
          <w:rFonts w:ascii="Times New Roman" w:eastAsia="Times New Roman" w:hAnsi="Times New Roman" w:cs="Times New Roman"/>
          <w:sz w:val="24"/>
          <w:szCs w:val="24"/>
          <w:lang w:eastAsia="fr-FR"/>
        </w:rPr>
        <w:br/>
        <w:t>Derrière ses murs d’enceinte et ses anciens canons, ce fort dévoile la dimension militaire, commerciale et humaine d’un lieu ayant joué un rôle central dans l’histoire du royaume de Ouidah et dans la traite négrière transatlantique.</w:t>
      </w:r>
    </w:p>
    <w:p w:rsidR="00D54D67" w:rsidRPr="00F437FB" w:rsidRDefault="00D54D67"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D54D67">
        <w:rPr>
          <w:rFonts w:ascii="Times New Roman" w:eastAsia="Times New Roman" w:hAnsi="Times New Roman" w:cs="Times New Roman"/>
          <w:sz w:val="24"/>
          <w:szCs w:val="24"/>
          <w:lang w:eastAsia="fr-FR"/>
        </w:rPr>
        <w:t>Le </w:t>
      </w:r>
      <w:r w:rsidRPr="00D54D67">
        <w:rPr>
          <w:rFonts w:ascii="Times New Roman" w:eastAsia="Times New Roman" w:hAnsi="Times New Roman" w:cs="Times New Roman"/>
          <w:b/>
          <w:bCs/>
          <w:sz w:val="24"/>
          <w:szCs w:val="24"/>
          <w:lang w:eastAsia="fr-FR"/>
        </w:rPr>
        <w:t>Fort Portugais</w:t>
      </w:r>
      <w:r w:rsidRPr="00D54D67">
        <w:rPr>
          <w:rFonts w:ascii="Times New Roman" w:eastAsia="Times New Roman" w:hAnsi="Times New Roman" w:cs="Times New Roman"/>
          <w:sz w:val="24"/>
          <w:szCs w:val="24"/>
          <w:lang w:eastAsia="fr-FR"/>
        </w:rPr>
        <w:t> et le </w:t>
      </w:r>
      <w:r w:rsidRPr="00D54D67">
        <w:rPr>
          <w:rFonts w:ascii="Times New Roman" w:eastAsia="Times New Roman" w:hAnsi="Times New Roman" w:cs="Times New Roman"/>
          <w:b/>
          <w:bCs/>
          <w:sz w:val="24"/>
          <w:szCs w:val="24"/>
          <w:lang w:eastAsia="fr-FR"/>
        </w:rPr>
        <w:t xml:space="preserve">Musée d'Histoire </w:t>
      </w:r>
      <w:proofErr w:type="gramStart"/>
      <w:r w:rsidRPr="00D54D67">
        <w:rPr>
          <w:rFonts w:ascii="Times New Roman" w:eastAsia="Times New Roman" w:hAnsi="Times New Roman" w:cs="Times New Roman"/>
          <w:b/>
          <w:bCs/>
          <w:sz w:val="24"/>
          <w:szCs w:val="24"/>
          <w:lang w:eastAsia="fr-FR"/>
        </w:rPr>
        <w:t>de Ouidah</w:t>
      </w:r>
      <w:proofErr w:type="gramEnd"/>
      <w:r w:rsidRPr="00D54D67">
        <w:rPr>
          <w:rFonts w:ascii="Times New Roman" w:eastAsia="Times New Roman" w:hAnsi="Times New Roman" w:cs="Times New Roman"/>
          <w:sz w:val="24"/>
          <w:szCs w:val="24"/>
          <w:lang w:eastAsia="fr-FR"/>
        </w:rPr>
        <w:t> sont intrinsèquement liés, car le musée est installé à l'intérieur même du fort historique</w:t>
      </w:r>
      <w:bookmarkStart w:id="0" w:name="_GoBack"/>
      <w:bookmarkEnd w:id="0"/>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musée d’Histoire de Ouidah, installé dans l’ancienne résidence du gouverneur portugais au sein du fort, raconte cette histoire à travers 11 salles d’exposition : souverains locaux, relations avec les Européens, emprisonnement des captifs, dynamiques politiques du Dahomey, rôle du royaume dans la traite, diaspora africaine et culture afro-brésilienne.</w:t>
      </w:r>
      <w:r w:rsidRPr="00F437FB">
        <w:rPr>
          <w:rFonts w:ascii="Times New Roman" w:eastAsia="Times New Roman" w:hAnsi="Times New Roman" w:cs="Times New Roman"/>
          <w:sz w:val="24"/>
          <w:szCs w:val="24"/>
          <w:lang w:eastAsia="fr-FR"/>
        </w:rPr>
        <w:br/>
        <w:t>Des photographies de Pierre Verger, des objets religieux, des artefacts du Dahomey et des représentations puissantes comme celle de l’Arbre de l’Oubli enrichissent la visite.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Ce site constitue une étape essentielle avant de comprendre la Route des Esclaves et la Porte du Non-Retour.</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2. Historique et rôle du site</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Construction et usages successifs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Le fort portugais São João </w:t>
      </w:r>
      <w:proofErr w:type="spellStart"/>
      <w:r w:rsidRPr="00F437FB">
        <w:rPr>
          <w:rFonts w:ascii="Times New Roman" w:eastAsia="Times New Roman" w:hAnsi="Times New Roman" w:cs="Times New Roman"/>
          <w:sz w:val="24"/>
          <w:szCs w:val="24"/>
          <w:lang w:eastAsia="fr-FR"/>
        </w:rPr>
        <w:t>Baptista</w:t>
      </w:r>
      <w:proofErr w:type="spellEnd"/>
      <w:r w:rsidRPr="00F437FB">
        <w:rPr>
          <w:rFonts w:ascii="Times New Roman" w:eastAsia="Times New Roman" w:hAnsi="Times New Roman" w:cs="Times New Roman"/>
          <w:sz w:val="24"/>
          <w:szCs w:val="24"/>
          <w:lang w:eastAsia="fr-FR"/>
        </w:rPr>
        <w:t xml:space="preserve"> de </w:t>
      </w:r>
      <w:proofErr w:type="spellStart"/>
      <w:r w:rsidRPr="00F437FB">
        <w:rPr>
          <w:rFonts w:ascii="Times New Roman" w:eastAsia="Times New Roman" w:hAnsi="Times New Roman" w:cs="Times New Roman"/>
          <w:sz w:val="24"/>
          <w:szCs w:val="24"/>
          <w:lang w:eastAsia="fr-FR"/>
        </w:rPr>
        <w:t>Ajudá</w:t>
      </w:r>
      <w:proofErr w:type="spellEnd"/>
      <w:r w:rsidRPr="00F437FB">
        <w:rPr>
          <w:rFonts w:ascii="Times New Roman" w:eastAsia="Times New Roman" w:hAnsi="Times New Roman" w:cs="Times New Roman"/>
          <w:sz w:val="24"/>
          <w:szCs w:val="24"/>
          <w:lang w:eastAsia="fr-FR"/>
        </w:rPr>
        <w:t xml:space="preserve"> fut érigé en </w:t>
      </w:r>
      <w:r w:rsidRPr="00F437FB">
        <w:rPr>
          <w:rFonts w:ascii="Times New Roman" w:eastAsia="Times New Roman" w:hAnsi="Times New Roman" w:cs="Times New Roman"/>
          <w:b/>
          <w:bCs/>
          <w:sz w:val="24"/>
          <w:szCs w:val="24"/>
          <w:lang w:eastAsia="fr-FR"/>
        </w:rPr>
        <w:t>1721</w:t>
      </w:r>
      <w:r w:rsidRPr="00F437FB">
        <w:rPr>
          <w:rFonts w:ascii="Times New Roman" w:eastAsia="Times New Roman" w:hAnsi="Times New Roman" w:cs="Times New Roman"/>
          <w:sz w:val="24"/>
          <w:szCs w:val="24"/>
          <w:lang w:eastAsia="fr-FR"/>
        </w:rPr>
        <w:t xml:space="preserve"> afin d’établir un comptoir fortifié.</w:t>
      </w:r>
      <w:r w:rsidRPr="00F437FB">
        <w:rPr>
          <w:rFonts w:ascii="Times New Roman" w:eastAsia="Times New Roman" w:hAnsi="Times New Roman" w:cs="Times New Roman"/>
          <w:sz w:val="24"/>
          <w:szCs w:val="24"/>
          <w:lang w:eastAsia="fr-FR"/>
        </w:rPr>
        <w:br/>
        <w:t>Il sert successivement :</w:t>
      </w:r>
    </w:p>
    <w:p w:rsidR="00F437FB" w:rsidRPr="00F437FB" w:rsidRDefault="00F437FB" w:rsidP="00F4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De poste commercial</w:t>
      </w:r>
      <w:r w:rsidRPr="00F437FB">
        <w:rPr>
          <w:rFonts w:ascii="Times New Roman" w:eastAsia="Times New Roman" w:hAnsi="Times New Roman" w:cs="Times New Roman"/>
          <w:sz w:val="24"/>
          <w:szCs w:val="24"/>
          <w:lang w:eastAsia="fr-FR"/>
        </w:rPr>
        <w:t xml:space="preserve"> (1721–1816), utilisé pour les échanges et pour sécuriser les intérêts portugais.</w:t>
      </w:r>
    </w:p>
    <w:p w:rsidR="00F437FB" w:rsidRPr="00F437FB" w:rsidRDefault="00F437FB" w:rsidP="00F4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De mission catholique</w:t>
      </w:r>
      <w:r w:rsidRPr="00F437FB">
        <w:rPr>
          <w:rFonts w:ascii="Times New Roman" w:eastAsia="Times New Roman" w:hAnsi="Times New Roman" w:cs="Times New Roman"/>
          <w:sz w:val="24"/>
          <w:szCs w:val="24"/>
          <w:lang w:eastAsia="fr-FR"/>
        </w:rPr>
        <w:t xml:space="preserve"> (1816–1893), après le déclin progressif du commerce négrier.</w:t>
      </w:r>
    </w:p>
    <w:p w:rsidR="00F437FB" w:rsidRPr="00F437FB" w:rsidRDefault="00F437FB" w:rsidP="00F437FB">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De siège officiel de la représentation portugaise</w:t>
      </w:r>
      <w:r w:rsidRPr="00F437FB">
        <w:rPr>
          <w:rFonts w:ascii="Times New Roman" w:eastAsia="Times New Roman" w:hAnsi="Times New Roman" w:cs="Times New Roman"/>
          <w:sz w:val="24"/>
          <w:szCs w:val="24"/>
          <w:lang w:eastAsia="fr-FR"/>
        </w:rPr>
        <w:t xml:space="preserve"> (à partir de 1893).</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En </w:t>
      </w:r>
      <w:r w:rsidRPr="00F437FB">
        <w:rPr>
          <w:rFonts w:ascii="Times New Roman" w:eastAsia="Times New Roman" w:hAnsi="Times New Roman" w:cs="Times New Roman"/>
          <w:b/>
          <w:bCs/>
          <w:sz w:val="24"/>
          <w:szCs w:val="24"/>
          <w:lang w:eastAsia="fr-FR"/>
        </w:rPr>
        <w:t>1961</w:t>
      </w:r>
      <w:r w:rsidRPr="00F437FB">
        <w:rPr>
          <w:rFonts w:ascii="Times New Roman" w:eastAsia="Times New Roman" w:hAnsi="Times New Roman" w:cs="Times New Roman"/>
          <w:sz w:val="24"/>
          <w:szCs w:val="24"/>
          <w:lang w:eastAsia="fr-FR"/>
        </w:rPr>
        <w:t>, lors de l’indépendance du Dahomey, le gouvernement annexe l’enclave portugaise. Avant leur départ, les occupants portugais brûlent les bâtiments.</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Classement et restauration</w:t>
      </w:r>
    </w:p>
    <w:p w:rsidR="00F437FB" w:rsidRPr="00F437FB" w:rsidRDefault="00F437FB" w:rsidP="00F43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lastRenderedPageBreak/>
        <w:t xml:space="preserve">Le fort est </w:t>
      </w:r>
      <w:r w:rsidRPr="00F437FB">
        <w:rPr>
          <w:rFonts w:ascii="Times New Roman" w:eastAsia="Times New Roman" w:hAnsi="Times New Roman" w:cs="Times New Roman"/>
          <w:b/>
          <w:bCs/>
          <w:sz w:val="24"/>
          <w:szCs w:val="24"/>
          <w:lang w:eastAsia="fr-FR"/>
        </w:rPr>
        <w:t>classé monument historique en 1964</w:t>
      </w:r>
      <w:r w:rsidRPr="00F437FB">
        <w:rPr>
          <w:rFonts w:ascii="Times New Roman" w:eastAsia="Times New Roman" w:hAnsi="Times New Roman" w:cs="Times New Roman"/>
          <w:sz w:val="24"/>
          <w:szCs w:val="24"/>
          <w:lang w:eastAsia="fr-FR"/>
        </w:rPr>
        <w:t>.</w:t>
      </w:r>
    </w:p>
    <w:p w:rsidR="00F437FB" w:rsidRPr="00F437FB" w:rsidRDefault="00F437FB" w:rsidP="00F43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Il est restauré avec le soutien de la </w:t>
      </w:r>
      <w:r w:rsidRPr="00F437FB">
        <w:rPr>
          <w:rFonts w:ascii="Times New Roman" w:eastAsia="Times New Roman" w:hAnsi="Times New Roman" w:cs="Times New Roman"/>
          <w:b/>
          <w:bCs/>
          <w:sz w:val="24"/>
          <w:szCs w:val="24"/>
          <w:lang w:eastAsia="fr-FR"/>
        </w:rPr>
        <w:t>France</w:t>
      </w:r>
      <w:r w:rsidRPr="00F437FB">
        <w:rPr>
          <w:rFonts w:ascii="Times New Roman" w:eastAsia="Times New Roman" w:hAnsi="Times New Roman" w:cs="Times New Roman"/>
          <w:sz w:val="24"/>
          <w:szCs w:val="24"/>
          <w:lang w:eastAsia="fr-FR"/>
        </w:rPr>
        <w:t xml:space="preserve">, des </w:t>
      </w:r>
      <w:r w:rsidRPr="00F437FB">
        <w:rPr>
          <w:rFonts w:ascii="Times New Roman" w:eastAsia="Times New Roman" w:hAnsi="Times New Roman" w:cs="Times New Roman"/>
          <w:b/>
          <w:bCs/>
          <w:sz w:val="24"/>
          <w:szCs w:val="24"/>
          <w:lang w:eastAsia="fr-FR"/>
        </w:rPr>
        <w:t>États-Unis</w:t>
      </w:r>
      <w:r w:rsidRPr="00F437FB">
        <w:rPr>
          <w:rFonts w:ascii="Times New Roman" w:eastAsia="Times New Roman" w:hAnsi="Times New Roman" w:cs="Times New Roman"/>
          <w:sz w:val="24"/>
          <w:szCs w:val="24"/>
          <w:lang w:eastAsia="fr-FR"/>
        </w:rPr>
        <w:t xml:space="preserve"> et du </w:t>
      </w:r>
      <w:r w:rsidRPr="00F437FB">
        <w:rPr>
          <w:rFonts w:ascii="Times New Roman" w:eastAsia="Times New Roman" w:hAnsi="Times New Roman" w:cs="Times New Roman"/>
          <w:b/>
          <w:bCs/>
          <w:sz w:val="24"/>
          <w:szCs w:val="24"/>
          <w:lang w:eastAsia="fr-FR"/>
        </w:rPr>
        <w:t>Portugal</w:t>
      </w:r>
      <w:r w:rsidRPr="00F437FB">
        <w:rPr>
          <w:rFonts w:ascii="Times New Roman" w:eastAsia="Times New Roman" w:hAnsi="Times New Roman" w:cs="Times New Roman"/>
          <w:sz w:val="24"/>
          <w:szCs w:val="24"/>
          <w:lang w:eastAsia="fr-FR"/>
        </w:rPr>
        <w:t xml:space="preserve"> via la Fondation </w:t>
      </w:r>
      <w:proofErr w:type="spellStart"/>
      <w:r w:rsidRPr="00F437FB">
        <w:rPr>
          <w:rFonts w:ascii="Times New Roman" w:eastAsia="Times New Roman" w:hAnsi="Times New Roman" w:cs="Times New Roman"/>
          <w:sz w:val="24"/>
          <w:szCs w:val="24"/>
          <w:lang w:eastAsia="fr-FR"/>
        </w:rPr>
        <w:t>Calouste</w:t>
      </w:r>
      <w:proofErr w:type="spellEnd"/>
      <w:r w:rsidRPr="00F437FB">
        <w:rPr>
          <w:rFonts w:ascii="Times New Roman" w:eastAsia="Times New Roman" w:hAnsi="Times New Roman" w:cs="Times New Roman"/>
          <w:sz w:val="24"/>
          <w:szCs w:val="24"/>
          <w:lang w:eastAsia="fr-FR"/>
        </w:rPr>
        <w:t>-Gulbenkian.</w:t>
      </w:r>
    </w:p>
    <w:p w:rsidR="00F437FB" w:rsidRPr="00F437FB" w:rsidRDefault="00F437FB" w:rsidP="00F43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Le </w:t>
      </w:r>
      <w:r w:rsidRPr="00F437FB">
        <w:rPr>
          <w:rFonts w:ascii="Times New Roman" w:eastAsia="Times New Roman" w:hAnsi="Times New Roman" w:cs="Times New Roman"/>
          <w:b/>
          <w:bCs/>
          <w:sz w:val="24"/>
          <w:szCs w:val="24"/>
          <w:lang w:eastAsia="fr-FR"/>
        </w:rPr>
        <w:t xml:space="preserve">musée d’Histoire </w:t>
      </w:r>
      <w:proofErr w:type="gramStart"/>
      <w:r w:rsidRPr="00F437FB">
        <w:rPr>
          <w:rFonts w:ascii="Times New Roman" w:eastAsia="Times New Roman" w:hAnsi="Times New Roman" w:cs="Times New Roman"/>
          <w:b/>
          <w:bCs/>
          <w:sz w:val="24"/>
          <w:szCs w:val="24"/>
          <w:lang w:eastAsia="fr-FR"/>
        </w:rPr>
        <w:t>de Ouidah</w:t>
      </w:r>
      <w:proofErr w:type="gramEnd"/>
      <w:r w:rsidRPr="00F437FB">
        <w:rPr>
          <w:rFonts w:ascii="Times New Roman" w:eastAsia="Times New Roman" w:hAnsi="Times New Roman" w:cs="Times New Roman"/>
          <w:sz w:val="24"/>
          <w:szCs w:val="24"/>
          <w:lang w:eastAsia="fr-FR"/>
        </w:rPr>
        <w:t xml:space="preserve"> ouvre officiellement ses portes le </w:t>
      </w:r>
      <w:r w:rsidRPr="00F437FB">
        <w:rPr>
          <w:rFonts w:ascii="Times New Roman" w:eastAsia="Times New Roman" w:hAnsi="Times New Roman" w:cs="Times New Roman"/>
          <w:b/>
          <w:bCs/>
          <w:sz w:val="24"/>
          <w:szCs w:val="24"/>
          <w:lang w:eastAsia="fr-FR"/>
        </w:rPr>
        <w:t>6 septembre 1967</w:t>
      </w:r>
      <w:r w:rsidRPr="00F437FB">
        <w:rPr>
          <w:rFonts w:ascii="Times New Roman" w:eastAsia="Times New Roman" w:hAnsi="Times New Roman" w:cs="Times New Roman"/>
          <w:sz w:val="24"/>
          <w:szCs w:val="24"/>
          <w:lang w:eastAsia="fr-FR"/>
        </w:rPr>
        <w:t>.</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3. Rôle du musée et présentation de la traite négrière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musée d’Histoire de Ouidah propose un récit immersif et documenté de la traite négrière transatlantique.</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Un récit ancré dans l’histoire du Dahomey</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La visite débute par la fondation du </w:t>
      </w:r>
      <w:r w:rsidRPr="00F437FB">
        <w:rPr>
          <w:rFonts w:ascii="Times New Roman" w:eastAsia="Times New Roman" w:hAnsi="Times New Roman" w:cs="Times New Roman"/>
          <w:b/>
          <w:bCs/>
          <w:sz w:val="24"/>
          <w:szCs w:val="24"/>
          <w:lang w:eastAsia="fr-FR"/>
        </w:rPr>
        <w:t>Royaume du Dahomey</w:t>
      </w:r>
      <w:r w:rsidRPr="00F437FB">
        <w:rPr>
          <w:rFonts w:ascii="Times New Roman" w:eastAsia="Times New Roman" w:hAnsi="Times New Roman" w:cs="Times New Roman"/>
          <w:sz w:val="24"/>
          <w:szCs w:val="24"/>
          <w:lang w:eastAsia="fr-FR"/>
        </w:rPr>
        <w:t>, puissance économique et militaire majeure. Elle montre son rôle dans la traite, rappelant que celle-ci impliquait non seulement des nations européennes mais aussi des États africains.</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Des supports variés et immersifs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musée utilise des :</w:t>
      </w:r>
    </w:p>
    <w:p w:rsidR="00F437FB" w:rsidRPr="00F437FB" w:rsidRDefault="00F437FB" w:rsidP="00F43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objets historiques</w:t>
      </w:r>
    </w:p>
    <w:p w:rsidR="00F437FB" w:rsidRPr="00F437FB" w:rsidRDefault="00F437FB" w:rsidP="00F43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sculptures</w:t>
      </w:r>
    </w:p>
    <w:p w:rsidR="00F437FB" w:rsidRPr="00F437FB" w:rsidRDefault="00F437FB" w:rsidP="00F43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peintures</w:t>
      </w:r>
    </w:p>
    <w:p w:rsidR="00F437FB" w:rsidRPr="00F437FB" w:rsidRDefault="00F437FB" w:rsidP="00F43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photographies (dont celles de Pierre Verger)</w:t>
      </w:r>
    </w:p>
    <w:p w:rsidR="00F437FB" w:rsidRPr="00F437FB" w:rsidRDefault="00F437FB" w:rsidP="00F43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cartes et documents d’archives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Ces éléments illustrent :</w:t>
      </w:r>
    </w:p>
    <w:p w:rsidR="00F437FB" w:rsidRPr="00F437FB" w:rsidRDefault="00F437FB" w:rsidP="00F43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la capture et la détention des esclaves dans le fort</w:t>
      </w:r>
    </w:p>
    <w:p w:rsidR="00F437FB" w:rsidRPr="00F437FB" w:rsidRDefault="00F437FB" w:rsidP="00F43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leurs conditions de vie</w:t>
      </w:r>
    </w:p>
    <w:p w:rsidR="00F437FB" w:rsidRPr="00F437FB" w:rsidRDefault="00F437FB" w:rsidP="00F43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les mécanismes politiques et économiques de la traite</w:t>
      </w:r>
    </w:p>
    <w:p w:rsidR="00F437FB" w:rsidRPr="00F437FB" w:rsidRDefault="00F437FB" w:rsidP="00F43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les liens culturels entre Ouidah et le Brésil</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Symboles forts de la déshumanisation</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musée évoque notamment :</w:t>
      </w:r>
    </w:p>
    <w:p w:rsidR="00F437FB" w:rsidRPr="00F437FB" w:rsidRDefault="00F437FB" w:rsidP="00F437F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L’Arbre de l’Oubli</w:t>
      </w:r>
      <w:r w:rsidRPr="00F437FB">
        <w:rPr>
          <w:rFonts w:ascii="Times New Roman" w:eastAsia="Times New Roman" w:hAnsi="Times New Roman" w:cs="Times New Roman"/>
          <w:sz w:val="24"/>
          <w:szCs w:val="24"/>
          <w:lang w:eastAsia="fr-FR"/>
        </w:rPr>
        <w:t>, autour duquel les captifs étaient forcés de tourner pour « oublier leur passé »</w:t>
      </w:r>
    </w:p>
    <w:p w:rsidR="00F437FB" w:rsidRPr="00F437FB" w:rsidRDefault="00F437FB" w:rsidP="00F437F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La Route des Esclaves</w:t>
      </w:r>
      <w:r w:rsidRPr="00F437FB">
        <w:rPr>
          <w:rFonts w:ascii="Times New Roman" w:eastAsia="Times New Roman" w:hAnsi="Times New Roman" w:cs="Times New Roman"/>
          <w:sz w:val="24"/>
          <w:szCs w:val="24"/>
          <w:lang w:eastAsia="fr-FR"/>
        </w:rPr>
        <w:t>, les 4 km que parcouraient les captifs</w:t>
      </w:r>
    </w:p>
    <w:p w:rsidR="00F437FB" w:rsidRPr="00F437FB" w:rsidRDefault="00F437FB" w:rsidP="00F437FB">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b/>
          <w:bCs/>
          <w:sz w:val="24"/>
          <w:szCs w:val="24"/>
          <w:lang w:eastAsia="fr-FR"/>
        </w:rPr>
        <w:t>Le Point de Non-Retour</w:t>
      </w:r>
      <w:r w:rsidRPr="00F437FB">
        <w:rPr>
          <w:rFonts w:ascii="Times New Roman" w:eastAsia="Times New Roman" w:hAnsi="Times New Roman" w:cs="Times New Roman"/>
          <w:sz w:val="24"/>
          <w:szCs w:val="24"/>
          <w:lang w:eastAsia="fr-FR"/>
        </w:rPr>
        <w:t>, dernier pas avant leur déportation</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Résistance et héritage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musée met également en lumière :</w:t>
      </w:r>
    </w:p>
    <w:p w:rsidR="00F437FB" w:rsidRPr="00F437FB" w:rsidRDefault="00F437FB" w:rsidP="00F437F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les rébellions</w:t>
      </w:r>
    </w:p>
    <w:p w:rsidR="00F437FB" w:rsidRPr="00F437FB" w:rsidRDefault="00F437FB" w:rsidP="00F437F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lastRenderedPageBreak/>
        <w:t>les luttes abolitionnistes</w:t>
      </w:r>
    </w:p>
    <w:p w:rsidR="00F437FB" w:rsidRPr="00F437FB" w:rsidRDefault="00F437FB" w:rsidP="00F437F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la résilience de la diaspora</w:t>
      </w:r>
    </w:p>
    <w:p w:rsidR="00F437FB" w:rsidRPr="00F437FB" w:rsidRDefault="00F437FB" w:rsidP="00F437FB">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la transmission culturelle en Amérique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Il offre ainsi une compréhension globale, équilibrée et profonde de la traite atlantique.</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4. Organisation, architecture et collections</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Architecture et vestiges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fort conserve :</w:t>
      </w:r>
    </w:p>
    <w:p w:rsidR="00F437FB" w:rsidRPr="00F437FB" w:rsidRDefault="00F437FB" w:rsidP="00F437F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son mur d’enceinte</w:t>
      </w:r>
    </w:p>
    <w:p w:rsidR="00F437FB" w:rsidRPr="00F437FB" w:rsidRDefault="00F437FB" w:rsidP="00F437F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des canons d’époque</w:t>
      </w:r>
    </w:p>
    <w:p w:rsidR="00F437FB" w:rsidRPr="00F437FB" w:rsidRDefault="00F437FB" w:rsidP="00F437F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l’ancienne résidence du gouverneur portugais</w:t>
      </w:r>
    </w:p>
    <w:p w:rsidR="00F437FB" w:rsidRPr="00F437FB" w:rsidRDefault="00F437FB" w:rsidP="00F437FB">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des espaces qui servaient autrefois de lieux d’enfermement</w:t>
      </w:r>
    </w:p>
    <w:p w:rsidR="00F437FB" w:rsidRPr="00F437FB" w:rsidRDefault="00F437FB" w:rsidP="00F437F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437FB">
        <w:rPr>
          <w:rFonts w:ascii="Times New Roman" w:eastAsia="Times New Roman" w:hAnsi="Times New Roman" w:cs="Times New Roman"/>
          <w:b/>
          <w:bCs/>
          <w:sz w:val="27"/>
          <w:szCs w:val="27"/>
          <w:lang w:eastAsia="fr-FR"/>
        </w:rPr>
        <w:t>Les collections du musée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Le musée est composé de </w:t>
      </w:r>
      <w:r w:rsidRPr="00F437FB">
        <w:rPr>
          <w:rFonts w:ascii="Times New Roman" w:eastAsia="Times New Roman" w:hAnsi="Times New Roman" w:cs="Times New Roman"/>
          <w:b/>
          <w:bCs/>
          <w:sz w:val="24"/>
          <w:szCs w:val="24"/>
          <w:lang w:eastAsia="fr-FR"/>
        </w:rPr>
        <w:t>11 salles</w:t>
      </w:r>
      <w:r w:rsidRPr="00F437FB">
        <w:rPr>
          <w:rFonts w:ascii="Times New Roman" w:eastAsia="Times New Roman" w:hAnsi="Times New Roman" w:cs="Times New Roman"/>
          <w:sz w:val="24"/>
          <w:szCs w:val="24"/>
          <w:lang w:eastAsia="fr-FR"/>
        </w:rPr>
        <w:t>, qui rassemblent :</w:t>
      </w:r>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Objets provenant du </w:t>
      </w:r>
      <w:r w:rsidRPr="00F437FB">
        <w:rPr>
          <w:rFonts w:ascii="Times New Roman" w:eastAsia="Times New Roman" w:hAnsi="Times New Roman" w:cs="Times New Roman"/>
          <w:b/>
          <w:bCs/>
          <w:sz w:val="24"/>
          <w:szCs w:val="24"/>
          <w:lang w:eastAsia="fr-FR"/>
        </w:rPr>
        <w:t>fort portugais</w:t>
      </w:r>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Artéfacts du </w:t>
      </w:r>
      <w:r w:rsidRPr="00F437FB">
        <w:rPr>
          <w:rFonts w:ascii="Times New Roman" w:eastAsia="Times New Roman" w:hAnsi="Times New Roman" w:cs="Times New Roman"/>
          <w:b/>
          <w:bCs/>
          <w:sz w:val="24"/>
          <w:szCs w:val="24"/>
          <w:lang w:eastAsia="fr-FR"/>
        </w:rPr>
        <w:t xml:space="preserve">royaume de </w:t>
      </w:r>
      <w:proofErr w:type="spellStart"/>
      <w:r w:rsidRPr="00F437FB">
        <w:rPr>
          <w:rFonts w:ascii="Times New Roman" w:eastAsia="Times New Roman" w:hAnsi="Times New Roman" w:cs="Times New Roman"/>
          <w:b/>
          <w:bCs/>
          <w:sz w:val="24"/>
          <w:szCs w:val="24"/>
          <w:lang w:eastAsia="fr-FR"/>
        </w:rPr>
        <w:t>Xwéda</w:t>
      </w:r>
      <w:proofErr w:type="spellEnd"/>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Collections du </w:t>
      </w:r>
      <w:r w:rsidRPr="00F437FB">
        <w:rPr>
          <w:rFonts w:ascii="Times New Roman" w:eastAsia="Times New Roman" w:hAnsi="Times New Roman" w:cs="Times New Roman"/>
          <w:b/>
          <w:bCs/>
          <w:sz w:val="24"/>
          <w:szCs w:val="24"/>
          <w:lang w:eastAsia="fr-FR"/>
        </w:rPr>
        <w:t>royaume du Dahomey</w:t>
      </w:r>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Objets liés au </w:t>
      </w:r>
      <w:r w:rsidRPr="00F437FB">
        <w:rPr>
          <w:rFonts w:ascii="Times New Roman" w:eastAsia="Times New Roman" w:hAnsi="Times New Roman" w:cs="Times New Roman"/>
          <w:b/>
          <w:bCs/>
          <w:sz w:val="24"/>
          <w:szCs w:val="24"/>
          <w:lang w:eastAsia="fr-FR"/>
        </w:rPr>
        <w:t>commerce</w:t>
      </w:r>
      <w:r w:rsidRPr="00F437FB">
        <w:rPr>
          <w:rFonts w:ascii="Times New Roman" w:eastAsia="Times New Roman" w:hAnsi="Times New Roman" w:cs="Times New Roman"/>
          <w:sz w:val="24"/>
          <w:szCs w:val="24"/>
          <w:lang w:eastAsia="fr-FR"/>
        </w:rPr>
        <w:t xml:space="preserve"> et au </w:t>
      </w:r>
      <w:r w:rsidRPr="00F437FB">
        <w:rPr>
          <w:rFonts w:ascii="Times New Roman" w:eastAsia="Times New Roman" w:hAnsi="Times New Roman" w:cs="Times New Roman"/>
          <w:b/>
          <w:bCs/>
          <w:sz w:val="24"/>
          <w:szCs w:val="24"/>
          <w:lang w:eastAsia="fr-FR"/>
        </w:rPr>
        <w:t>rapatriement</w:t>
      </w:r>
      <w:r w:rsidRPr="00F437FB">
        <w:rPr>
          <w:rFonts w:ascii="Times New Roman" w:eastAsia="Times New Roman" w:hAnsi="Times New Roman" w:cs="Times New Roman"/>
          <w:sz w:val="24"/>
          <w:szCs w:val="24"/>
          <w:lang w:eastAsia="fr-FR"/>
        </w:rPr>
        <w:t xml:space="preserve"> des esclaves</w:t>
      </w:r>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Données archéologiques récupérées lors de fouilles</w:t>
      </w:r>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Collections issues de familles notables </w:t>
      </w:r>
      <w:proofErr w:type="gramStart"/>
      <w:r w:rsidRPr="00F437FB">
        <w:rPr>
          <w:rFonts w:ascii="Times New Roman" w:eastAsia="Times New Roman" w:hAnsi="Times New Roman" w:cs="Times New Roman"/>
          <w:sz w:val="24"/>
          <w:szCs w:val="24"/>
          <w:lang w:eastAsia="fr-FR"/>
        </w:rPr>
        <w:t>de Ouidah</w:t>
      </w:r>
      <w:proofErr w:type="gramEnd"/>
    </w:p>
    <w:p w:rsidR="00F437FB" w:rsidRPr="00F437FB" w:rsidRDefault="00F437FB" w:rsidP="00F437FB">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Pièces acquises avec l’aide de partenaires étrangers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La muséographie raconte non seulement la traite, mais aussi l’évolution politique, spirituelle et culturelle d’Ouidah.</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5. Valeur culturelle et symbolique</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Le fort et le musée représentent :</w:t>
      </w:r>
    </w:p>
    <w:p w:rsidR="00F437FB" w:rsidRPr="00F437FB" w:rsidRDefault="00F437FB" w:rsidP="00F437F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un témoin matériel de l’histoire atlantique</w:t>
      </w:r>
    </w:p>
    <w:p w:rsidR="00F437FB" w:rsidRPr="00F437FB" w:rsidRDefault="00F437FB" w:rsidP="00F437F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un lieu de mémoire pour la diaspora africaine</w:t>
      </w:r>
    </w:p>
    <w:p w:rsidR="00F437FB" w:rsidRPr="00F437FB" w:rsidRDefault="00F437FB" w:rsidP="00F437F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une archive vivante de la rencontre entre cultures béninoise, européenne et afro-brésilienne</w:t>
      </w:r>
    </w:p>
    <w:p w:rsidR="00F437FB" w:rsidRPr="00F437FB" w:rsidRDefault="00F437FB" w:rsidP="00F437F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un rappel de la violence systémique de la traite</w:t>
      </w:r>
    </w:p>
    <w:p w:rsidR="00F437FB" w:rsidRPr="00F437FB" w:rsidRDefault="00F437FB" w:rsidP="00F437FB">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une porte d’entrée vers la compréhension de la Route des Esclaves et de la Porte du Non-Retour</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Ce site est aujourd’hui un espace de transmission, d’enseignement et de commémoration.</w:t>
      </w:r>
    </w:p>
    <w:p w:rsidR="00F437FB" w:rsidRPr="00F437FB" w:rsidRDefault="00F437FB" w:rsidP="00F437FB">
      <w:pPr>
        <w:spacing w:after="0" w:line="240" w:lineRule="auto"/>
        <w:rPr>
          <w:rFonts w:ascii="Times New Roman" w:eastAsia="Times New Roman" w:hAnsi="Times New Roman" w:cs="Times New Roman"/>
          <w:sz w:val="24"/>
          <w:szCs w:val="24"/>
          <w:lang w:eastAsia="fr-FR"/>
        </w:rPr>
      </w:pPr>
    </w:p>
    <w:p w:rsidR="00F437FB" w:rsidRPr="00F437FB" w:rsidRDefault="00F437FB" w:rsidP="00F437F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437FB">
        <w:rPr>
          <w:rFonts w:ascii="Times New Roman" w:eastAsia="Times New Roman" w:hAnsi="Times New Roman" w:cs="Times New Roman"/>
          <w:b/>
          <w:bCs/>
          <w:sz w:val="36"/>
          <w:szCs w:val="36"/>
          <w:lang w:eastAsia="fr-FR"/>
        </w:rPr>
        <w:t>6. Sources et références</w:t>
      </w:r>
    </w:p>
    <w:p w:rsidR="00F437FB" w:rsidRPr="00F437FB" w:rsidRDefault="00F437FB" w:rsidP="00F437FB">
      <w:pPr>
        <w:spacing w:before="100" w:beforeAutospacing="1" w:after="100" w:afterAutospacing="1" w:line="240" w:lineRule="auto"/>
        <w:rPr>
          <w:rFonts w:ascii="Times New Roman" w:eastAsia="Times New Roman" w:hAnsi="Times New Roman" w:cs="Times New Roman"/>
          <w:sz w:val="24"/>
          <w:szCs w:val="24"/>
          <w:lang w:eastAsia="fr-FR"/>
        </w:rPr>
      </w:pPr>
      <w:r w:rsidRPr="00F437FB">
        <w:rPr>
          <w:rFonts w:ascii="Times New Roman" w:eastAsia="Times New Roman" w:hAnsi="Times New Roman" w:cs="Times New Roman"/>
          <w:sz w:val="24"/>
          <w:szCs w:val="24"/>
          <w:lang w:eastAsia="fr-FR"/>
        </w:rPr>
        <w:t xml:space="preserve">• Le Voyage du Calao — 5 sites incontournables à Ouidah, </w:t>
      </w:r>
      <w:hyperlink r:id="rId5" w:tgtFrame="_new" w:history="1">
        <w:r w:rsidRPr="00F437FB">
          <w:rPr>
            <w:rFonts w:ascii="Times New Roman" w:eastAsia="Times New Roman" w:hAnsi="Times New Roman" w:cs="Times New Roman"/>
            <w:color w:val="0000FF"/>
            <w:sz w:val="24"/>
            <w:szCs w:val="24"/>
            <w:u w:val="single"/>
            <w:lang w:eastAsia="fr-FR"/>
          </w:rPr>
          <w:t>https://levoyageducalao.com/5-sites-incontournables-a-ouidah/</w:t>
        </w:r>
      </w:hyperlink>
      <w:r w:rsidRPr="00F437FB">
        <w:rPr>
          <w:rFonts w:ascii="Times New Roman" w:eastAsia="Times New Roman" w:hAnsi="Times New Roman" w:cs="Times New Roman"/>
          <w:sz w:val="24"/>
          <w:szCs w:val="24"/>
          <w:lang w:eastAsia="fr-FR"/>
        </w:rPr>
        <w:br/>
        <w:t xml:space="preserve">• </w:t>
      </w:r>
      <w:proofErr w:type="spellStart"/>
      <w:r w:rsidRPr="00F437FB">
        <w:rPr>
          <w:rFonts w:ascii="Times New Roman" w:eastAsia="Times New Roman" w:hAnsi="Times New Roman" w:cs="Times New Roman"/>
          <w:sz w:val="24"/>
          <w:szCs w:val="24"/>
          <w:lang w:eastAsia="fr-FR"/>
        </w:rPr>
        <w:t>Momaa</w:t>
      </w:r>
      <w:proofErr w:type="spellEnd"/>
      <w:r w:rsidRPr="00F437FB">
        <w:rPr>
          <w:rFonts w:ascii="Times New Roman" w:eastAsia="Times New Roman" w:hAnsi="Times New Roman" w:cs="Times New Roman"/>
          <w:sz w:val="24"/>
          <w:szCs w:val="24"/>
          <w:lang w:eastAsia="fr-FR"/>
        </w:rPr>
        <w:t xml:space="preserve"> — Ouidah Museum of </w:t>
      </w:r>
      <w:proofErr w:type="spellStart"/>
      <w:r w:rsidRPr="00F437FB">
        <w:rPr>
          <w:rFonts w:ascii="Times New Roman" w:eastAsia="Times New Roman" w:hAnsi="Times New Roman" w:cs="Times New Roman"/>
          <w:sz w:val="24"/>
          <w:szCs w:val="24"/>
          <w:lang w:eastAsia="fr-FR"/>
        </w:rPr>
        <w:t>History</w:t>
      </w:r>
      <w:proofErr w:type="spellEnd"/>
      <w:r w:rsidRPr="00F437FB">
        <w:rPr>
          <w:rFonts w:ascii="Times New Roman" w:eastAsia="Times New Roman" w:hAnsi="Times New Roman" w:cs="Times New Roman"/>
          <w:sz w:val="24"/>
          <w:szCs w:val="24"/>
          <w:lang w:eastAsia="fr-FR"/>
        </w:rPr>
        <w:t xml:space="preserve"> vs Maison des Esclaves, </w:t>
      </w:r>
      <w:hyperlink r:id="rId6" w:tgtFrame="_new" w:history="1">
        <w:r w:rsidRPr="00F437FB">
          <w:rPr>
            <w:rFonts w:ascii="Times New Roman" w:eastAsia="Times New Roman" w:hAnsi="Times New Roman" w:cs="Times New Roman"/>
            <w:color w:val="0000FF"/>
            <w:sz w:val="24"/>
            <w:szCs w:val="24"/>
            <w:u w:val="single"/>
            <w:lang w:eastAsia="fr-FR"/>
          </w:rPr>
          <w:t>https://momaa.org/ouidah-museum-of-history-vs-maison-des-esclaves/?srsltid=AfmBOorm_LRTfP7XfK44TxiT6quNZ87hmJLrCreaOrkmHHzoxqoapzPp</w:t>
        </w:r>
      </w:hyperlink>
      <w:r w:rsidRPr="00F437FB">
        <w:rPr>
          <w:rFonts w:ascii="Times New Roman" w:eastAsia="Times New Roman" w:hAnsi="Times New Roman" w:cs="Times New Roman"/>
          <w:sz w:val="24"/>
          <w:szCs w:val="24"/>
          <w:lang w:eastAsia="fr-FR"/>
        </w:rPr>
        <w:br/>
        <w:t xml:space="preserve">• Bénin Tourisme Culture — Le fort portugais &amp; musée d’Histoire de Ouidah, </w:t>
      </w:r>
      <w:hyperlink r:id="rId7" w:tgtFrame="_new" w:history="1">
        <w:r w:rsidRPr="00F437FB">
          <w:rPr>
            <w:rFonts w:ascii="Times New Roman" w:eastAsia="Times New Roman" w:hAnsi="Times New Roman" w:cs="Times New Roman"/>
            <w:color w:val="0000FF"/>
            <w:sz w:val="24"/>
            <w:szCs w:val="24"/>
            <w:u w:val="single"/>
            <w:lang w:eastAsia="fr-FR"/>
          </w:rPr>
          <w:t>https://benin-tourisme-culture.com/tourisme-benin/attractions-touristiques/ouidah/le-fort-portguais-musee-dhistoire-de-ouidah/</w:t>
        </w:r>
      </w:hyperlink>
    </w:p>
    <w:p w:rsidR="0084330C" w:rsidRDefault="0084330C"/>
    <w:sectPr w:rsidR="00843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E04400"/>
    <w:multiLevelType w:val="multilevel"/>
    <w:tmpl w:val="DA0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C5F36"/>
    <w:multiLevelType w:val="multilevel"/>
    <w:tmpl w:val="E1EE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440D9"/>
    <w:multiLevelType w:val="multilevel"/>
    <w:tmpl w:val="EA0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C2CDD"/>
    <w:multiLevelType w:val="multilevel"/>
    <w:tmpl w:val="B1A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6743B"/>
    <w:multiLevelType w:val="multilevel"/>
    <w:tmpl w:val="9D8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028E4"/>
    <w:multiLevelType w:val="multilevel"/>
    <w:tmpl w:val="E32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E3C5A"/>
    <w:multiLevelType w:val="multilevel"/>
    <w:tmpl w:val="158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96231"/>
    <w:multiLevelType w:val="multilevel"/>
    <w:tmpl w:val="9EDE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66B33"/>
    <w:multiLevelType w:val="multilevel"/>
    <w:tmpl w:val="C85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2"/>
  </w:num>
  <w:num w:numId="5">
    <w:abstractNumId w:val="3"/>
  </w:num>
  <w:num w:numId="6">
    <w:abstractNumId w:val="5"/>
  </w:num>
  <w:num w:numId="7">
    <w:abstractNumId w:val="6"/>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7FB"/>
    <w:rsid w:val="0084330C"/>
    <w:rsid w:val="00D54D67"/>
    <w:rsid w:val="00F437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9A4AE8-5AD6-4065-AE97-46F11873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437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437F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437F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37F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437F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437F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F437FB"/>
    <w:rPr>
      <w:b/>
      <w:bCs/>
    </w:rPr>
  </w:style>
  <w:style w:type="paragraph" w:styleId="NormalWeb">
    <w:name w:val="Normal (Web)"/>
    <w:basedOn w:val="Normal"/>
    <w:uiPriority w:val="99"/>
    <w:semiHidden/>
    <w:unhideWhenUsed/>
    <w:rsid w:val="00F437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437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24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nin-tourisme-culture.com/tourisme-benin/attractions-touristiques/ouidah/le-fort-portguais-musee-dhistoire-de-ouida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maa.org/ouidah-museum-of-history-vs-maison-des-esclaves/?srsltid=AfmBOorm_LRTfP7XfK44TxiT6quNZ87hmJLrCreaOrkmHHzoxqoapzPp" TargetMode="External"/><Relationship Id="rId5" Type="http://schemas.openxmlformats.org/officeDocument/2006/relationships/hyperlink" Target="https://levoyageducalao.com/5-sites-incontournables-a-ouida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879</Words>
  <Characters>4837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2025-12-04T16:48:00Z</dcterms:created>
  <dcterms:modified xsi:type="dcterms:W3CDTF">2025-12-09T10:58:00Z</dcterms:modified>
</cp:coreProperties>
</file>