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096C" w:rsidRPr="0080096C" w:rsidRDefault="0080096C" w:rsidP="0080096C">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80096C">
        <w:rPr>
          <w:rFonts w:ascii="Times New Roman" w:eastAsia="Times New Roman" w:hAnsi="Times New Roman" w:cs="Times New Roman"/>
          <w:b/>
          <w:bCs/>
          <w:kern w:val="36"/>
          <w:sz w:val="48"/>
          <w:szCs w:val="48"/>
          <w:lang w:eastAsia="fr-FR"/>
        </w:rPr>
        <w:t>Statues et sculptures le long de la Route des Esclaves</w:t>
      </w:r>
    </w:p>
    <w:p w:rsidR="0080096C" w:rsidRPr="0080096C" w:rsidRDefault="0080096C" w:rsidP="0080096C">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80096C">
        <w:rPr>
          <w:rFonts w:ascii="Times New Roman" w:eastAsia="Times New Roman" w:hAnsi="Times New Roman" w:cs="Times New Roman"/>
          <w:sz w:val="24"/>
          <w:szCs w:val="24"/>
          <w:lang w:eastAsia="fr-FR"/>
        </w:rPr>
        <w:t>Mémorials</w:t>
      </w:r>
      <w:proofErr w:type="spellEnd"/>
      <w:r w:rsidRPr="0080096C">
        <w:rPr>
          <w:rFonts w:ascii="Times New Roman" w:eastAsia="Times New Roman" w:hAnsi="Times New Roman" w:cs="Times New Roman"/>
          <w:sz w:val="24"/>
          <w:szCs w:val="24"/>
          <w:lang w:eastAsia="fr-FR"/>
        </w:rPr>
        <w:t xml:space="preserve"> artistiques – Ouidah, Côte du Bénin</w:t>
      </w:r>
    </w:p>
    <w:p w:rsidR="0080096C" w:rsidRPr="0080096C" w:rsidRDefault="0080096C" w:rsidP="0080096C">
      <w:pPr>
        <w:spacing w:after="0" w:line="240" w:lineRule="auto"/>
        <w:rPr>
          <w:rFonts w:ascii="Times New Roman" w:eastAsia="Times New Roman" w:hAnsi="Times New Roman" w:cs="Times New Roman"/>
          <w:sz w:val="24"/>
          <w:szCs w:val="24"/>
          <w:lang w:eastAsia="fr-FR"/>
        </w:rPr>
      </w:pPr>
    </w:p>
    <w:p w:rsidR="0080096C" w:rsidRPr="0080096C" w:rsidRDefault="0080096C" w:rsidP="0080096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0096C">
        <w:rPr>
          <w:rFonts w:ascii="Times New Roman" w:eastAsia="Times New Roman" w:hAnsi="Times New Roman" w:cs="Times New Roman"/>
          <w:b/>
          <w:bCs/>
          <w:sz w:val="36"/>
          <w:szCs w:val="36"/>
          <w:lang w:eastAsia="fr-FR"/>
        </w:rPr>
        <w:t>1. Résumé</w:t>
      </w:r>
    </w:p>
    <w:p w:rsidR="0080096C" w:rsidRPr="0080096C" w:rsidRDefault="0080096C" w:rsidP="0080096C">
      <w:pPr>
        <w:spacing w:before="100" w:beforeAutospacing="1" w:after="100" w:afterAutospacing="1" w:line="240" w:lineRule="auto"/>
        <w:rPr>
          <w:rFonts w:ascii="Times New Roman" w:eastAsia="Times New Roman" w:hAnsi="Times New Roman" w:cs="Times New Roman"/>
          <w:sz w:val="24"/>
          <w:szCs w:val="24"/>
          <w:lang w:eastAsia="fr-FR"/>
        </w:rPr>
      </w:pPr>
      <w:r w:rsidRPr="0080096C">
        <w:rPr>
          <w:rFonts w:ascii="Times New Roman" w:eastAsia="Times New Roman" w:hAnsi="Times New Roman" w:cs="Times New Roman"/>
          <w:sz w:val="24"/>
          <w:szCs w:val="24"/>
          <w:lang w:eastAsia="fr-FR"/>
        </w:rPr>
        <w:t>Tout au long de la Route des Esclaves menant à la Porte du Non-Retour, un ensemble de statues, sculptures et stèles commémoratives compose un parcours artistique profondément symbolique. Ces œuvres, installées autour de la Porte et sur la dernière portion du chemin parcouru par les captifs, racontent en silence la douleur, la résistance, l’effacement identitaire et la mémoire des millions d’Africains déportés.</w:t>
      </w:r>
    </w:p>
    <w:p w:rsidR="0080096C" w:rsidRPr="0080096C" w:rsidRDefault="0080096C" w:rsidP="0080096C">
      <w:pPr>
        <w:spacing w:before="100" w:beforeAutospacing="1" w:after="100" w:afterAutospacing="1" w:line="240" w:lineRule="auto"/>
        <w:rPr>
          <w:rFonts w:ascii="Times New Roman" w:eastAsia="Times New Roman" w:hAnsi="Times New Roman" w:cs="Times New Roman"/>
          <w:sz w:val="24"/>
          <w:szCs w:val="24"/>
          <w:lang w:eastAsia="fr-FR"/>
        </w:rPr>
      </w:pPr>
      <w:r w:rsidRPr="0080096C">
        <w:rPr>
          <w:rFonts w:ascii="Times New Roman" w:eastAsia="Times New Roman" w:hAnsi="Times New Roman" w:cs="Times New Roman"/>
          <w:sz w:val="24"/>
          <w:szCs w:val="24"/>
          <w:lang w:eastAsia="fr-FR"/>
        </w:rPr>
        <w:t>Certaines représentent des familles brisées, d’autres évoquent l’esprit des ancêtres, la disparition, la survie des traditions ou encore la lutte contre les razzias. Ensemble, elles transforment cette route en un véritable musée à ciel ouvert, où l’art devient un langage de mémoire, de deuil et de transmission.</w:t>
      </w:r>
    </w:p>
    <w:p w:rsidR="0080096C" w:rsidRPr="0080096C" w:rsidRDefault="0080096C" w:rsidP="0080096C">
      <w:pPr>
        <w:spacing w:after="0" w:line="240" w:lineRule="auto"/>
        <w:rPr>
          <w:rFonts w:ascii="Times New Roman" w:eastAsia="Times New Roman" w:hAnsi="Times New Roman" w:cs="Times New Roman"/>
          <w:sz w:val="24"/>
          <w:szCs w:val="24"/>
          <w:lang w:eastAsia="fr-FR"/>
        </w:rPr>
      </w:pPr>
    </w:p>
    <w:p w:rsidR="0080096C" w:rsidRPr="0080096C" w:rsidRDefault="0080096C" w:rsidP="0080096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0096C">
        <w:rPr>
          <w:rFonts w:ascii="Times New Roman" w:eastAsia="Times New Roman" w:hAnsi="Times New Roman" w:cs="Times New Roman"/>
          <w:b/>
          <w:bCs/>
          <w:sz w:val="36"/>
          <w:szCs w:val="36"/>
          <w:lang w:eastAsia="fr-FR"/>
        </w:rPr>
        <w:t>2. Historique et rôle du site</w:t>
      </w:r>
    </w:p>
    <w:p w:rsidR="0080096C" w:rsidRPr="0080096C" w:rsidRDefault="0080096C" w:rsidP="0080096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0096C">
        <w:rPr>
          <w:rFonts w:ascii="Times New Roman" w:eastAsia="Times New Roman" w:hAnsi="Times New Roman" w:cs="Times New Roman"/>
          <w:b/>
          <w:bCs/>
          <w:sz w:val="27"/>
          <w:szCs w:val="27"/>
          <w:lang w:eastAsia="fr-FR"/>
        </w:rPr>
        <w:t>Une dimension mémorielle ancrée dans l’espace</w:t>
      </w:r>
    </w:p>
    <w:p w:rsidR="0080096C" w:rsidRPr="0080096C" w:rsidRDefault="0080096C" w:rsidP="0080096C">
      <w:pPr>
        <w:spacing w:before="100" w:beforeAutospacing="1" w:after="100" w:afterAutospacing="1" w:line="240" w:lineRule="auto"/>
        <w:rPr>
          <w:rFonts w:ascii="Times New Roman" w:eastAsia="Times New Roman" w:hAnsi="Times New Roman" w:cs="Times New Roman"/>
          <w:sz w:val="24"/>
          <w:szCs w:val="24"/>
          <w:lang w:eastAsia="fr-FR"/>
        </w:rPr>
      </w:pPr>
      <w:r w:rsidRPr="0080096C">
        <w:rPr>
          <w:rFonts w:ascii="Times New Roman" w:eastAsia="Times New Roman" w:hAnsi="Times New Roman" w:cs="Times New Roman"/>
          <w:sz w:val="24"/>
          <w:szCs w:val="24"/>
          <w:lang w:eastAsia="fr-FR"/>
        </w:rPr>
        <w:t>Les sculptures et statues ont été progressivement installées pour matérialiser l’histoire de la traite négrière à Ouidah. Elles rappellent — à travers le bronze, la terre cuite, le bois ou la pierre — les étapes du parcours que parcouraient les captifs avant d’être embarqués vers les Amériques.</w:t>
      </w:r>
    </w:p>
    <w:p w:rsidR="0080096C" w:rsidRPr="0080096C" w:rsidRDefault="0080096C" w:rsidP="0080096C">
      <w:pPr>
        <w:spacing w:before="100" w:beforeAutospacing="1" w:after="100" w:afterAutospacing="1" w:line="240" w:lineRule="auto"/>
        <w:rPr>
          <w:rFonts w:ascii="Times New Roman" w:eastAsia="Times New Roman" w:hAnsi="Times New Roman" w:cs="Times New Roman"/>
          <w:sz w:val="24"/>
          <w:szCs w:val="24"/>
          <w:lang w:eastAsia="fr-FR"/>
        </w:rPr>
      </w:pPr>
      <w:r w:rsidRPr="0080096C">
        <w:rPr>
          <w:rFonts w:ascii="Times New Roman" w:eastAsia="Times New Roman" w:hAnsi="Times New Roman" w:cs="Times New Roman"/>
          <w:sz w:val="24"/>
          <w:szCs w:val="24"/>
          <w:lang w:eastAsia="fr-FR"/>
        </w:rPr>
        <w:t xml:space="preserve">Elles permettent de </w:t>
      </w:r>
      <w:proofErr w:type="gramStart"/>
      <w:r w:rsidRPr="0080096C">
        <w:rPr>
          <w:rFonts w:ascii="Times New Roman" w:eastAsia="Times New Roman" w:hAnsi="Times New Roman" w:cs="Times New Roman"/>
          <w:sz w:val="24"/>
          <w:szCs w:val="24"/>
          <w:lang w:eastAsia="fr-FR"/>
        </w:rPr>
        <w:t>:</w:t>
      </w:r>
      <w:proofErr w:type="gramEnd"/>
      <w:r w:rsidRPr="0080096C">
        <w:rPr>
          <w:rFonts w:ascii="Times New Roman" w:eastAsia="Times New Roman" w:hAnsi="Times New Roman" w:cs="Times New Roman"/>
          <w:sz w:val="24"/>
          <w:szCs w:val="24"/>
          <w:lang w:eastAsia="fr-FR"/>
        </w:rPr>
        <w:br/>
        <w:t>• fixer la mémoire des victimes dans le paysage,</w:t>
      </w:r>
      <w:r w:rsidRPr="0080096C">
        <w:rPr>
          <w:rFonts w:ascii="Times New Roman" w:eastAsia="Times New Roman" w:hAnsi="Times New Roman" w:cs="Times New Roman"/>
          <w:sz w:val="24"/>
          <w:szCs w:val="24"/>
          <w:lang w:eastAsia="fr-FR"/>
        </w:rPr>
        <w:br/>
        <w:t>• offrir un support de recueillement aux visiteurs,</w:t>
      </w:r>
      <w:r w:rsidRPr="0080096C">
        <w:rPr>
          <w:rFonts w:ascii="Times New Roman" w:eastAsia="Times New Roman" w:hAnsi="Times New Roman" w:cs="Times New Roman"/>
          <w:sz w:val="24"/>
          <w:szCs w:val="24"/>
          <w:lang w:eastAsia="fr-FR"/>
        </w:rPr>
        <w:br/>
        <w:t>• transmettre l’histoire aux nouvelles générations,</w:t>
      </w:r>
      <w:r w:rsidRPr="0080096C">
        <w:rPr>
          <w:rFonts w:ascii="Times New Roman" w:eastAsia="Times New Roman" w:hAnsi="Times New Roman" w:cs="Times New Roman"/>
          <w:sz w:val="24"/>
          <w:szCs w:val="24"/>
          <w:lang w:eastAsia="fr-FR"/>
        </w:rPr>
        <w:br/>
        <w:t>• honorer les ancêtres et les résistants oubliés.</w:t>
      </w:r>
    </w:p>
    <w:p w:rsidR="0080096C" w:rsidRPr="0080096C" w:rsidRDefault="0080096C" w:rsidP="0080096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0096C">
        <w:rPr>
          <w:rFonts w:ascii="Times New Roman" w:eastAsia="Times New Roman" w:hAnsi="Times New Roman" w:cs="Times New Roman"/>
          <w:b/>
          <w:bCs/>
          <w:sz w:val="27"/>
          <w:szCs w:val="27"/>
          <w:lang w:eastAsia="fr-FR"/>
        </w:rPr>
        <w:t>Un dialogue entre art traditionnel et expression contemporaine</w:t>
      </w:r>
    </w:p>
    <w:p w:rsidR="0080096C" w:rsidRPr="0080096C" w:rsidRDefault="0080096C" w:rsidP="0080096C">
      <w:pPr>
        <w:spacing w:before="100" w:beforeAutospacing="1" w:after="100" w:afterAutospacing="1" w:line="240" w:lineRule="auto"/>
        <w:rPr>
          <w:rFonts w:ascii="Times New Roman" w:eastAsia="Times New Roman" w:hAnsi="Times New Roman" w:cs="Times New Roman"/>
          <w:sz w:val="24"/>
          <w:szCs w:val="24"/>
          <w:lang w:eastAsia="fr-FR"/>
        </w:rPr>
      </w:pPr>
      <w:r w:rsidRPr="0080096C">
        <w:rPr>
          <w:rFonts w:ascii="Times New Roman" w:eastAsia="Times New Roman" w:hAnsi="Times New Roman" w:cs="Times New Roman"/>
          <w:sz w:val="24"/>
          <w:szCs w:val="24"/>
          <w:lang w:eastAsia="fr-FR"/>
        </w:rPr>
        <w:t xml:space="preserve">Les artistes béninois qui ont sculpté ces œuvres ont mêlé </w:t>
      </w:r>
      <w:proofErr w:type="gramStart"/>
      <w:r w:rsidRPr="0080096C">
        <w:rPr>
          <w:rFonts w:ascii="Times New Roman" w:eastAsia="Times New Roman" w:hAnsi="Times New Roman" w:cs="Times New Roman"/>
          <w:sz w:val="24"/>
          <w:szCs w:val="24"/>
          <w:lang w:eastAsia="fr-FR"/>
        </w:rPr>
        <w:t>:</w:t>
      </w:r>
      <w:proofErr w:type="gramEnd"/>
      <w:r w:rsidRPr="0080096C">
        <w:rPr>
          <w:rFonts w:ascii="Times New Roman" w:eastAsia="Times New Roman" w:hAnsi="Times New Roman" w:cs="Times New Roman"/>
          <w:sz w:val="24"/>
          <w:szCs w:val="24"/>
          <w:lang w:eastAsia="fr-FR"/>
        </w:rPr>
        <w:br/>
        <w:t xml:space="preserve">• symboles </w:t>
      </w:r>
      <w:proofErr w:type="spellStart"/>
      <w:r w:rsidRPr="0080096C">
        <w:rPr>
          <w:rFonts w:ascii="Times New Roman" w:eastAsia="Times New Roman" w:hAnsi="Times New Roman" w:cs="Times New Roman"/>
          <w:sz w:val="24"/>
          <w:szCs w:val="24"/>
          <w:lang w:eastAsia="fr-FR"/>
        </w:rPr>
        <w:t>vodun</w:t>
      </w:r>
      <w:proofErr w:type="spellEnd"/>
      <w:r w:rsidRPr="0080096C">
        <w:rPr>
          <w:rFonts w:ascii="Times New Roman" w:eastAsia="Times New Roman" w:hAnsi="Times New Roman" w:cs="Times New Roman"/>
          <w:sz w:val="24"/>
          <w:szCs w:val="24"/>
          <w:lang w:eastAsia="fr-FR"/>
        </w:rPr>
        <w:t>,</w:t>
      </w:r>
      <w:r w:rsidRPr="0080096C">
        <w:rPr>
          <w:rFonts w:ascii="Times New Roman" w:eastAsia="Times New Roman" w:hAnsi="Times New Roman" w:cs="Times New Roman"/>
          <w:sz w:val="24"/>
          <w:szCs w:val="24"/>
          <w:lang w:eastAsia="fr-FR"/>
        </w:rPr>
        <w:br/>
        <w:t>• motifs géométriques évoquant les scarifications fon et yoruba,</w:t>
      </w:r>
      <w:r w:rsidRPr="0080096C">
        <w:rPr>
          <w:rFonts w:ascii="Times New Roman" w:eastAsia="Times New Roman" w:hAnsi="Times New Roman" w:cs="Times New Roman"/>
          <w:sz w:val="24"/>
          <w:szCs w:val="24"/>
          <w:lang w:eastAsia="fr-FR"/>
        </w:rPr>
        <w:br/>
        <w:t>• références à l’art ouest-africain,</w:t>
      </w:r>
      <w:r w:rsidRPr="0080096C">
        <w:rPr>
          <w:rFonts w:ascii="Times New Roman" w:eastAsia="Times New Roman" w:hAnsi="Times New Roman" w:cs="Times New Roman"/>
          <w:sz w:val="24"/>
          <w:szCs w:val="24"/>
          <w:lang w:eastAsia="fr-FR"/>
        </w:rPr>
        <w:br/>
        <w:t>• langage artistique contemporain.</w:t>
      </w:r>
    </w:p>
    <w:p w:rsidR="0080096C" w:rsidRPr="0080096C" w:rsidRDefault="0080096C" w:rsidP="0080096C">
      <w:pPr>
        <w:spacing w:before="100" w:beforeAutospacing="1" w:after="100" w:afterAutospacing="1" w:line="240" w:lineRule="auto"/>
        <w:rPr>
          <w:rFonts w:ascii="Times New Roman" w:eastAsia="Times New Roman" w:hAnsi="Times New Roman" w:cs="Times New Roman"/>
          <w:sz w:val="24"/>
          <w:szCs w:val="24"/>
          <w:lang w:eastAsia="fr-FR"/>
        </w:rPr>
      </w:pPr>
      <w:r w:rsidRPr="0080096C">
        <w:rPr>
          <w:rFonts w:ascii="Times New Roman" w:eastAsia="Times New Roman" w:hAnsi="Times New Roman" w:cs="Times New Roman"/>
          <w:sz w:val="24"/>
          <w:szCs w:val="24"/>
          <w:lang w:eastAsia="fr-FR"/>
        </w:rPr>
        <w:t xml:space="preserve">L’objectif : </w:t>
      </w:r>
      <w:r w:rsidRPr="0080096C">
        <w:rPr>
          <w:rFonts w:ascii="Times New Roman" w:eastAsia="Times New Roman" w:hAnsi="Times New Roman" w:cs="Times New Roman"/>
          <w:b/>
          <w:bCs/>
          <w:sz w:val="24"/>
          <w:szCs w:val="24"/>
          <w:lang w:eastAsia="fr-FR"/>
        </w:rPr>
        <w:t>raconter l’histoire sans la figer</w:t>
      </w:r>
      <w:r w:rsidRPr="0080096C">
        <w:rPr>
          <w:rFonts w:ascii="Times New Roman" w:eastAsia="Times New Roman" w:hAnsi="Times New Roman" w:cs="Times New Roman"/>
          <w:sz w:val="24"/>
          <w:szCs w:val="24"/>
          <w:lang w:eastAsia="fr-FR"/>
        </w:rPr>
        <w:t>, et donner aux visiteurs une expérience sensorielle et spirituelle.</w:t>
      </w:r>
    </w:p>
    <w:p w:rsidR="0080096C" w:rsidRPr="0080096C" w:rsidRDefault="0080096C" w:rsidP="0080096C">
      <w:pPr>
        <w:spacing w:after="0" w:line="240" w:lineRule="auto"/>
        <w:rPr>
          <w:rFonts w:ascii="Times New Roman" w:eastAsia="Times New Roman" w:hAnsi="Times New Roman" w:cs="Times New Roman"/>
          <w:sz w:val="24"/>
          <w:szCs w:val="24"/>
          <w:lang w:eastAsia="fr-FR"/>
        </w:rPr>
      </w:pPr>
    </w:p>
    <w:p w:rsidR="0080096C" w:rsidRPr="0080096C" w:rsidRDefault="0080096C" w:rsidP="0080096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0096C">
        <w:rPr>
          <w:rFonts w:ascii="Times New Roman" w:eastAsia="Times New Roman" w:hAnsi="Times New Roman" w:cs="Times New Roman"/>
          <w:b/>
          <w:bCs/>
          <w:sz w:val="36"/>
          <w:szCs w:val="36"/>
          <w:lang w:eastAsia="fr-FR"/>
        </w:rPr>
        <w:t>3. Organisation et patrimoine artistique</w:t>
      </w:r>
    </w:p>
    <w:p w:rsidR="0080096C" w:rsidRPr="0080096C" w:rsidRDefault="0080096C" w:rsidP="0080096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0096C">
        <w:rPr>
          <w:rFonts w:ascii="Times New Roman" w:eastAsia="Times New Roman" w:hAnsi="Times New Roman" w:cs="Times New Roman"/>
          <w:b/>
          <w:bCs/>
          <w:sz w:val="27"/>
          <w:szCs w:val="27"/>
          <w:lang w:eastAsia="fr-FR"/>
        </w:rPr>
        <w:t xml:space="preserve">1. La statue de la « Chaîne de l’Esclave » – Dominique </w:t>
      </w:r>
      <w:proofErr w:type="spellStart"/>
      <w:r w:rsidRPr="0080096C">
        <w:rPr>
          <w:rFonts w:ascii="Times New Roman" w:eastAsia="Times New Roman" w:hAnsi="Times New Roman" w:cs="Times New Roman"/>
          <w:b/>
          <w:bCs/>
          <w:sz w:val="27"/>
          <w:szCs w:val="27"/>
          <w:lang w:eastAsia="fr-FR"/>
        </w:rPr>
        <w:t>Kouas</w:t>
      </w:r>
      <w:proofErr w:type="spellEnd"/>
    </w:p>
    <w:p w:rsidR="0080096C" w:rsidRPr="0080096C" w:rsidRDefault="0080096C" w:rsidP="0080096C">
      <w:pPr>
        <w:spacing w:before="100" w:beforeAutospacing="1" w:after="100" w:afterAutospacing="1" w:line="240" w:lineRule="auto"/>
        <w:rPr>
          <w:rFonts w:ascii="Times New Roman" w:eastAsia="Times New Roman" w:hAnsi="Times New Roman" w:cs="Times New Roman"/>
          <w:sz w:val="24"/>
          <w:szCs w:val="24"/>
          <w:lang w:eastAsia="fr-FR"/>
        </w:rPr>
      </w:pPr>
      <w:r w:rsidRPr="0080096C">
        <w:rPr>
          <w:rFonts w:ascii="Times New Roman" w:eastAsia="Times New Roman" w:hAnsi="Times New Roman" w:cs="Times New Roman"/>
          <w:sz w:val="24"/>
          <w:szCs w:val="24"/>
          <w:lang w:eastAsia="fr-FR"/>
        </w:rPr>
        <w:t xml:space="preserve">Située près de la Porte du Non-Retour, cette œuvre en bronze représente une </w:t>
      </w:r>
      <w:r w:rsidRPr="0080096C">
        <w:rPr>
          <w:rFonts w:ascii="Times New Roman" w:eastAsia="Times New Roman" w:hAnsi="Times New Roman" w:cs="Times New Roman"/>
          <w:b/>
          <w:bCs/>
          <w:sz w:val="24"/>
          <w:szCs w:val="24"/>
          <w:lang w:eastAsia="fr-FR"/>
        </w:rPr>
        <w:t>famille africaine enchaînée</w:t>
      </w:r>
      <w:r w:rsidRPr="0080096C">
        <w:rPr>
          <w:rFonts w:ascii="Times New Roman" w:eastAsia="Times New Roman" w:hAnsi="Times New Roman" w:cs="Times New Roman"/>
          <w:sz w:val="24"/>
          <w:szCs w:val="24"/>
          <w:lang w:eastAsia="fr-FR"/>
        </w:rPr>
        <w:t>, les corps entrelacés dans une posture de résistance et de douleur.</w:t>
      </w:r>
      <w:r w:rsidRPr="0080096C">
        <w:rPr>
          <w:rFonts w:ascii="Times New Roman" w:eastAsia="Times New Roman" w:hAnsi="Times New Roman" w:cs="Times New Roman"/>
          <w:sz w:val="24"/>
          <w:szCs w:val="24"/>
          <w:lang w:eastAsia="fr-FR"/>
        </w:rPr>
        <w:br/>
        <w:t xml:space="preserve">Les visages, sculptés avec force, expriment </w:t>
      </w:r>
      <w:r w:rsidRPr="0080096C">
        <w:rPr>
          <w:rFonts w:ascii="Times New Roman" w:eastAsia="Times New Roman" w:hAnsi="Times New Roman" w:cs="Times New Roman"/>
          <w:b/>
          <w:bCs/>
          <w:sz w:val="24"/>
          <w:szCs w:val="24"/>
          <w:lang w:eastAsia="fr-FR"/>
        </w:rPr>
        <w:t>à la fois détresse et dignité</w:t>
      </w:r>
      <w:r w:rsidRPr="0080096C">
        <w:rPr>
          <w:rFonts w:ascii="Times New Roman" w:eastAsia="Times New Roman" w:hAnsi="Times New Roman" w:cs="Times New Roman"/>
          <w:sz w:val="24"/>
          <w:szCs w:val="24"/>
          <w:lang w:eastAsia="fr-FR"/>
        </w:rPr>
        <w:t>.</w:t>
      </w:r>
    </w:p>
    <w:p w:rsidR="0080096C" w:rsidRPr="0080096C" w:rsidRDefault="0080096C" w:rsidP="0080096C">
      <w:pPr>
        <w:spacing w:before="100" w:beforeAutospacing="1" w:after="100" w:afterAutospacing="1" w:line="240" w:lineRule="auto"/>
        <w:rPr>
          <w:rFonts w:ascii="Times New Roman" w:eastAsia="Times New Roman" w:hAnsi="Times New Roman" w:cs="Times New Roman"/>
          <w:sz w:val="24"/>
          <w:szCs w:val="24"/>
          <w:lang w:eastAsia="fr-FR"/>
        </w:rPr>
      </w:pPr>
      <w:r w:rsidRPr="0080096C">
        <w:rPr>
          <w:rFonts w:ascii="Times New Roman" w:eastAsia="Times New Roman" w:hAnsi="Times New Roman" w:cs="Times New Roman"/>
          <w:sz w:val="24"/>
          <w:szCs w:val="24"/>
          <w:lang w:eastAsia="fr-FR"/>
        </w:rPr>
        <w:t xml:space="preserve">Les chaînes symbolisent </w:t>
      </w:r>
      <w:proofErr w:type="gramStart"/>
      <w:r w:rsidRPr="0080096C">
        <w:rPr>
          <w:rFonts w:ascii="Times New Roman" w:eastAsia="Times New Roman" w:hAnsi="Times New Roman" w:cs="Times New Roman"/>
          <w:sz w:val="24"/>
          <w:szCs w:val="24"/>
          <w:lang w:eastAsia="fr-FR"/>
        </w:rPr>
        <w:t>:</w:t>
      </w:r>
      <w:proofErr w:type="gramEnd"/>
      <w:r w:rsidRPr="0080096C">
        <w:rPr>
          <w:rFonts w:ascii="Times New Roman" w:eastAsia="Times New Roman" w:hAnsi="Times New Roman" w:cs="Times New Roman"/>
          <w:sz w:val="24"/>
          <w:szCs w:val="24"/>
          <w:lang w:eastAsia="fr-FR"/>
        </w:rPr>
        <w:br/>
        <w:t>• l’oppression de l’esclavage,</w:t>
      </w:r>
      <w:r w:rsidRPr="0080096C">
        <w:rPr>
          <w:rFonts w:ascii="Times New Roman" w:eastAsia="Times New Roman" w:hAnsi="Times New Roman" w:cs="Times New Roman"/>
          <w:sz w:val="24"/>
          <w:szCs w:val="24"/>
          <w:lang w:eastAsia="fr-FR"/>
        </w:rPr>
        <w:br/>
        <w:t>• l’attachement familial malgré la destruction,</w:t>
      </w:r>
      <w:r w:rsidRPr="0080096C">
        <w:rPr>
          <w:rFonts w:ascii="Times New Roman" w:eastAsia="Times New Roman" w:hAnsi="Times New Roman" w:cs="Times New Roman"/>
          <w:sz w:val="24"/>
          <w:szCs w:val="24"/>
          <w:lang w:eastAsia="fr-FR"/>
        </w:rPr>
        <w:br/>
        <w:t>• la violence qui n’a pas brisé les liens culturels.</w:t>
      </w:r>
    </w:p>
    <w:p w:rsidR="0080096C" w:rsidRPr="0080096C" w:rsidRDefault="0080096C" w:rsidP="0080096C">
      <w:pPr>
        <w:spacing w:before="100" w:beforeAutospacing="1" w:after="100" w:afterAutospacing="1" w:line="240" w:lineRule="auto"/>
        <w:rPr>
          <w:rFonts w:ascii="Times New Roman" w:eastAsia="Times New Roman" w:hAnsi="Times New Roman" w:cs="Times New Roman"/>
          <w:sz w:val="24"/>
          <w:szCs w:val="24"/>
          <w:lang w:eastAsia="fr-FR"/>
        </w:rPr>
      </w:pPr>
      <w:r w:rsidRPr="0080096C">
        <w:rPr>
          <w:rFonts w:ascii="Times New Roman" w:eastAsia="Times New Roman" w:hAnsi="Times New Roman" w:cs="Times New Roman"/>
          <w:sz w:val="24"/>
          <w:szCs w:val="24"/>
          <w:lang w:eastAsia="fr-FR"/>
        </w:rPr>
        <w:t xml:space="preserve">Créateur : </w:t>
      </w:r>
      <w:r w:rsidRPr="0080096C">
        <w:rPr>
          <w:rFonts w:ascii="Times New Roman" w:eastAsia="Times New Roman" w:hAnsi="Times New Roman" w:cs="Times New Roman"/>
          <w:b/>
          <w:bCs/>
          <w:sz w:val="24"/>
          <w:szCs w:val="24"/>
          <w:lang w:eastAsia="fr-FR"/>
        </w:rPr>
        <w:t xml:space="preserve">Dominique </w:t>
      </w:r>
      <w:proofErr w:type="spellStart"/>
      <w:r w:rsidRPr="0080096C">
        <w:rPr>
          <w:rFonts w:ascii="Times New Roman" w:eastAsia="Times New Roman" w:hAnsi="Times New Roman" w:cs="Times New Roman"/>
          <w:b/>
          <w:bCs/>
          <w:sz w:val="24"/>
          <w:szCs w:val="24"/>
          <w:lang w:eastAsia="fr-FR"/>
        </w:rPr>
        <w:t>Kouas</w:t>
      </w:r>
      <w:proofErr w:type="spellEnd"/>
      <w:r w:rsidRPr="0080096C">
        <w:rPr>
          <w:rFonts w:ascii="Times New Roman" w:eastAsia="Times New Roman" w:hAnsi="Times New Roman" w:cs="Times New Roman"/>
          <w:sz w:val="24"/>
          <w:szCs w:val="24"/>
          <w:lang w:eastAsia="fr-FR"/>
        </w:rPr>
        <w:t>, sculpteur béninois.</w:t>
      </w:r>
      <w:r w:rsidRPr="0080096C">
        <w:rPr>
          <w:rFonts w:ascii="Times New Roman" w:eastAsia="Times New Roman" w:hAnsi="Times New Roman" w:cs="Times New Roman"/>
          <w:sz w:val="24"/>
          <w:szCs w:val="24"/>
          <w:lang w:eastAsia="fr-FR"/>
        </w:rPr>
        <w:br/>
        <w:t>Hommage aux victimes anonymes dont les histoires personnelles ont disparu dans la traite.</w:t>
      </w:r>
    </w:p>
    <w:p w:rsidR="0080096C" w:rsidRPr="0080096C" w:rsidRDefault="0080096C" w:rsidP="0080096C">
      <w:pPr>
        <w:spacing w:after="0" w:line="240" w:lineRule="auto"/>
        <w:rPr>
          <w:rFonts w:ascii="Times New Roman" w:eastAsia="Times New Roman" w:hAnsi="Times New Roman" w:cs="Times New Roman"/>
          <w:sz w:val="24"/>
          <w:szCs w:val="24"/>
          <w:lang w:eastAsia="fr-FR"/>
        </w:rPr>
      </w:pPr>
    </w:p>
    <w:p w:rsidR="0080096C" w:rsidRPr="0080096C" w:rsidRDefault="0080096C" w:rsidP="0080096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0096C">
        <w:rPr>
          <w:rFonts w:ascii="Times New Roman" w:eastAsia="Times New Roman" w:hAnsi="Times New Roman" w:cs="Times New Roman"/>
          <w:b/>
          <w:bCs/>
          <w:sz w:val="27"/>
          <w:szCs w:val="27"/>
          <w:lang w:eastAsia="fr-FR"/>
        </w:rPr>
        <w:t xml:space="preserve">2. La statue de l’« Esprit des Ancêtres » – Yves Apollinaire </w:t>
      </w:r>
      <w:proofErr w:type="spellStart"/>
      <w:r w:rsidRPr="0080096C">
        <w:rPr>
          <w:rFonts w:ascii="Times New Roman" w:eastAsia="Times New Roman" w:hAnsi="Times New Roman" w:cs="Times New Roman"/>
          <w:b/>
          <w:bCs/>
          <w:sz w:val="27"/>
          <w:szCs w:val="27"/>
          <w:lang w:eastAsia="fr-FR"/>
        </w:rPr>
        <w:t>Pèdé</w:t>
      </w:r>
      <w:proofErr w:type="spellEnd"/>
    </w:p>
    <w:p w:rsidR="0080096C" w:rsidRPr="0080096C" w:rsidRDefault="0080096C" w:rsidP="0080096C">
      <w:pPr>
        <w:spacing w:before="100" w:beforeAutospacing="1" w:after="100" w:afterAutospacing="1" w:line="240" w:lineRule="auto"/>
        <w:rPr>
          <w:rFonts w:ascii="Times New Roman" w:eastAsia="Times New Roman" w:hAnsi="Times New Roman" w:cs="Times New Roman"/>
          <w:sz w:val="24"/>
          <w:szCs w:val="24"/>
          <w:lang w:eastAsia="fr-FR"/>
        </w:rPr>
      </w:pPr>
      <w:r w:rsidRPr="0080096C">
        <w:rPr>
          <w:rFonts w:ascii="Times New Roman" w:eastAsia="Times New Roman" w:hAnsi="Times New Roman" w:cs="Times New Roman"/>
          <w:sz w:val="24"/>
          <w:szCs w:val="24"/>
          <w:lang w:eastAsia="fr-FR"/>
        </w:rPr>
        <w:t>Sculpture plus abstraite, mêlant pierre et métal, représentant une figure humanoïde stylisée.</w:t>
      </w:r>
      <w:r w:rsidRPr="0080096C">
        <w:rPr>
          <w:rFonts w:ascii="Times New Roman" w:eastAsia="Times New Roman" w:hAnsi="Times New Roman" w:cs="Times New Roman"/>
          <w:sz w:val="24"/>
          <w:szCs w:val="24"/>
          <w:lang w:eastAsia="fr-FR"/>
        </w:rPr>
        <w:br/>
        <w:t xml:space="preserve">Ses bras levés vers le ciel, ses yeux clos et sa bouche entrouverte renvoient à </w:t>
      </w:r>
      <w:r w:rsidRPr="0080096C">
        <w:rPr>
          <w:rFonts w:ascii="Times New Roman" w:eastAsia="Times New Roman" w:hAnsi="Times New Roman" w:cs="Times New Roman"/>
          <w:b/>
          <w:bCs/>
          <w:sz w:val="24"/>
          <w:szCs w:val="24"/>
          <w:lang w:eastAsia="fr-FR"/>
        </w:rPr>
        <w:t>une invocation spirituelle</w:t>
      </w:r>
      <w:r w:rsidRPr="0080096C">
        <w:rPr>
          <w:rFonts w:ascii="Times New Roman" w:eastAsia="Times New Roman" w:hAnsi="Times New Roman" w:cs="Times New Roman"/>
          <w:sz w:val="24"/>
          <w:szCs w:val="24"/>
          <w:lang w:eastAsia="fr-FR"/>
        </w:rPr>
        <w:t>.</w:t>
      </w:r>
    </w:p>
    <w:p w:rsidR="0080096C" w:rsidRPr="0080096C" w:rsidRDefault="0080096C" w:rsidP="0080096C">
      <w:pPr>
        <w:spacing w:before="100" w:beforeAutospacing="1" w:after="100" w:afterAutospacing="1" w:line="240" w:lineRule="auto"/>
        <w:rPr>
          <w:rFonts w:ascii="Times New Roman" w:eastAsia="Times New Roman" w:hAnsi="Times New Roman" w:cs="Times New Roman"/>
          <w:sz w:val="24"/>
          <w:szCs w:val="24"/>
          <w:lang w:eastAsia="fr-FR"/>
        </w:rPr>
      </w:pPr>
      <w:r w:rsidRPr="0080096C">
        <w:rPr>
          <w:rFonts w:ascii="Times New Roman" w:eastAsia="Times New Roman" w:hAnsi="Times New Roman" w:cs="Times New Roman"/>
          <w:sz w:val="24"/>
          <w:szCs w:val="24"/>
          <w:lang w:eastAsia="fr-FR"/>
        </w:rPr>
        <w:t xml:space="preserve">Les motifs géométriques rappellent les </w:t>
      </w:r>
      <w:r w:rsidRPr="0080096C">
        <w:rPr>
          <w:rFonts w:ascii="Times New Roman" w:eastAsia="Times New Roman" w:hAnsi="Times New Roman" w:cs="Times New Roman"/>
          <w:b/>
          <w:bCs/>
          <w:sz w:val="24"/>
          <w:szCs w:val="24"/>
          <w:lang w:eastAsia="fr-FR"/>
        </w:rPr>
        <w:t>scarifications traditionnelles</w:t>
      </w:r>
      <w:r w:rsidRPr="0080096C">
        <w:rPr>
          <w:rFonts w:ascii="Times New Roman" w:eastAsia="Times New Roman" w:hAnsi="Times New Roman" w:cs="Times New Roman"/>
          <w:sz w:val="24"/>
          <w:szCs w:val="24"/>
          <w:lang w:eastAsia="fr-FR"/>
        </w:rPr>
        <w:t xml:space="preserve"> des peuples fon et yoruba.</w:t>
      </w:r>
    </w:p>
    <w:p w:rsidR="0080096C" w:rsidRPr="0080096C" w:rsidRDefault="0080096C" w:rsidP="0080096C">
      <w:pPr>
        <w:spacing w:before="100" w:beforeAutospacing="1" w:after="100" w:afterAutospacing="1" w:line="240" w:lineRule="auto"/>
        <w:rPr>
          <w:rFonts w:ascii="Times New Roman" w:eastAsia="Times New Roman" w:hAnsi="Times New Roman" w:cs="Times New Roman"/>
          <w:sz w:val="24"/>
          <w:szCs w:val="24"/>
          <w:lang w:eastAsia="fr-FR"/>
        </w:rPr>
      </w:pPr>
      <w:r w:rsidRPr="0080096C">
        <w:rPr>
          <w:rFonts w:ascii="Times New Roman" w:eastAsia="Times New Roman" w:hAnsi="Times New Roman" w:cs="Times New Roman"/>
          <w:sz w:val="24"/>
          <w:szCs w:val="24"/>
          <w:lang w:eastAsia="fr-FR"/>
        </w:rPr>
        <w:t xml:space="preserve">Signification </w:t>
      </w:r>
      <w:proofErr w:type="gramStart"/>
      <w:r w:rsidRPr="0080096C">
        <w:rPr>
          <w:rFonts w:ascii="Times New Roman" w:eastAsia="Times New Roman" w:hAnsi="Times New Roman" w:cs="Times New Roman"/>
          <w:sz w:val="24"/>
          <w:szCs w:val="24"/>
          <w:lang w:eastAsia="fr-FR"/>
        </w:rPr>
        <w:t>:</w:t>
      </w:r>
      <w:proofErr w:type="gramEnd"/>
      <w:r w:rsidRPr="0080096C">
        <w:rPr>
          <w:rFonts w:ascii="Times New Roman" w:eastAsia="Times New Roman" w:hAnsi="Times New Roman" w:cs="Times New Roman"/>
          <w:sz w:val="24"/>
          <w:szCs w:val="24"/>
          <w:lang w:eastAsia="fr-FR"/>
        </w:rPr>
        <w:br/>
        <w:t>• connexion entre vivants et ancêtres,</w:t>
      </w:r>
      <w:r w:rsidRPr="0080096C">
        <w:rPr>
          <w:rFonts w:ascii="Times New Roman" w:eastAsia="Times New Roman" w:hAnsi="Times New Roman" w:cs="Times New Roman"/>
          <w:sz w:val="24"/>
          <w:szCs w:val="24"/>
          <w:lang w:eastAsia="fr-FR"/>
        </w:rPr>
        <w:br/>
        <w:t xml:space="preserve">• rôle central des esprits dans les cultes </w:t>
      </w:r>
      <w:proofErr w:type="spellStart"/>
      <w:r w:rsidRPr="0080096C">
        <w:rPr>
          <w:rFonts w:ascii="Times New Roman" w:eastAsia="Times New Roman" w:hAnsi="Times New Roman" w:cs="Times New Roman"/>
          <w:sz w:val="24"/>
          <w:szCs w:val="24"/>
          <w:lang w:eastAsia="fr-FR"/>
        </w:rPr>
        <w:t>vodun</w:t>
      </w:r>
      <w:proofErr w:type="spellEnd"/>
      <w:r w:rsidRPr="0080096C">
        <w:rPr>
          <w:rFonts w:ascii="Times New Roman" w:eastAsia="Times New Roman" w:hAnsi="Times New Roman" w:cs="Times New Roman"/>
          <w:sz w:val="24"/>
          <w:szCs w:val="24"/>
          <w:lang w:eastAsia="fr-FR"/>
        </w:rPr>
        <w:t>,</w:t>
      </w:r>
      <w:r w:rsidRPr="0080096C">
        <w:rPr>
          <w:rFonts w:ascii="Times New Roman" w:eastAsia="Times New Roman" w:hAnsi="Times New Roman" w:cs="Times New Roman"/>
          <w:sz w:val="24"/>
          <w:szCs w:val="24"/>
          <w:lang w:eastAsia="fr-FR"/>
        </w:rPr>
        <w:br/>
        <w:t>• prière pour les âmes disparues sur la route de l’exil.</w:t>
      </w:r>
    </w:p>
    <w:p w:rsidR="0080096C" w:rsidRPr="0080096C" w:rsidRDefault="0080096C" w:rsidP="0080096C">
      <w:pPr>
        <w:spacing w:after="0" w:line="240" w:lineRule="auto"/>
        <w:rPr>
          <w:rFonts w:ascii="Times New Roman" w:eastAsia="Times New Roman" w:hAnsi="Times New Roman" w:cs="Times New Roman"/>
          <w:sz w:val="24"/>
          <w:szCs w:val="24"/>
          <w:lang w:eastAsia="fr-FR"/>
        </w:rPr>
      </w:pPr>
    </w:p>
    <w:p w:rsidR="0080096C" w:rsidRPr="0080096C" w:rsidRDefault="0080096C" w:rsidP="0080096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0096C">
        <w:rPr>
          <w:rFonts w:ascii="Times New Roman" w:eastAsia="Times New Roman" w:hAnsi="Times New Roman" w:cs="Times New Roman"/>
          <w:b/>
          <w:bCs/>
          <w:sz w:val="27"/>
          <w:szCs w:val="27"/>
          <w:lang w:eastAsia="fr-FR"/>
        </w:rPr>
        <w:t>3. Les statues du « Mémorial de la Réconciliation »</w:t>
      </w:r>
    </w:p>
    <w:p w:rsidR="0080096C" w:rsidRPr="0080096C" w:rsidRDefault="0080096C" w:rsidP="0080096C">
      <w:pPr>
        <w:spacing w:before="100" w:beforeAutospacing="1" w:after="100" w:afterAutospacing="1" w:line="240" w:lineRule="auto"/>
        <w:rPr>
          <w:rFonts w:ascii="Times New Roman" w:eastAsia="Times New Roman" w:hAnsi="Times New Roman" w:cs="Times New Roman"/>
          <w:sz w:val="24"/>
          <w:szCs w:val="24"/>
          <w:lang w:eastAsia="fr-FR"/>
        </w:rPr>
      </w:pPr>
      <w:r w:rsidRPr="0080096C">
        <w:rPr>
          <w:rFonts w:ascii="Times New Roman" w:eastAsia="Times New Roman" w:hAnsi="Times New Roman" w:cs="Times New Roman"/>
          <w:sz w:val="24"/>
          <w:szCs w:val="24"/>
          <w:lang w:eastAsia="fr-FR"/>
        </w:rPr>
        <w:t xml:space="preserve">Une suite de statues en terre cuite, représentant des silhouettes anonymes </w:t>
      </w:r>
      <w:proofErr w:type="gramStart"/>
      <w:r w:rsidRPr="0080096C">
        <w:rPr>
          <w:rFonts w:ascii="Times New Roman" w:eastAsia="Times New Roman" w:hAnsi="Times New Roman" w:cs="Times New Roman"/>
          <w:sz w:val="24"/>
          <w:szCs w:val="24"/>
          <w:lang w:eastAsia="fr-FR"/>
        </w:rPr>
        <w:t>:</w:t>
      </w:r>
      <w:proofErr w:type="gramEnd"/>
      <w:r w:rsidRPr="0080096C">
        <w:rPr>
          <w:rFonts w:ascii="Times New Roman" w:eastAsia="Times New Roman" w:hAnsi="Times New Roman" w:cs="Times New Roman"/>
          <w:sz w:val="24"/>
          <w:szCs w:val="24"/>
          <w:lang w:eastAsia="fr-FR"/>
        </w:rPr>
        <w:br/>
        <w:t>• certaines portent des fers aux pieds,</w:t>
      </w:r>
      <w:r w:rsidRPr="0080096C">
        <w:rPr>
          <w:rFonts w:ascii="Times New Roman" w:eastAsia="Times New Roman" w:hAnsi="Times New Roman" w:cs="Times New Roman"/>
          <w:sz w:val="24"/>
          <w:szCs w:val="24"/>
          <w:lang w:eastAsia="fr-FR"/>
        </w:rPr>
        <w:br/>
        <w:t>• d’autres sont en prière,</w:t>
      </w:r>
      <w:r w:rsidRPr="0080096C">
        <w:rPr>
          <w:rFonts w:ascii="Times New Roman" w:eastAsia="Times New Roman" w:hAnsi="Times New Roman" w:cs="Times New Roman"/>
          <w:sz w:val="24"/>
          <w:szCs w:val="24"/>
          <w:lang w:eastAsia="fr-FR"/>
        </w:rPr>
        <w:br/>
        <w:t xml:space="preserve">• d’autres encore sont </w:t>
      </w:r>
      <w:r w:rsidRPr="0080096C">
        <w:rPr>
          <w:rFonts w:ascii="Times New Roman" w:eastAsia="Times New Roman" w:hAnsi="Times New Roman" w:cs="Times New Roman"/>
          <w:b/>
          <w:bCs/>
          <w:sz w:val="24"/>
          <w:szCs w:val="24"/>
          <w:lang w:eastAsia="fr-FR"/>
        </w:rPr>
        <w:t>partiellement enterrées ou brisées</w:t>
      </w:r>
      <w:r w:rsidRPr="0080096C">
        <w:rPr>
          <w:rFonts w:ascii="Times New Roman" w:eastAsia="Times New Roman" w:hAnsi="Times New Roman" w:cs="Times New Roman"/>
          <w:sz w:val="24"/>
          <w:szCs w:val="24"/>
          <w:lang w:eastAsia="fr-FR"/>
        </w:rPr>
        <w:t>.</w:t>
      </w:r>
    </w:p>
    <w:p w:rsidR="0080096C" w:rsidRPr="0080096C" w:rsidRDefault="0080096C" w:rsidP="0080096C">
      <w:pPr>
        <w:spacing w:before="100" w:beforeAutospacing="1" w:after="100" w:afterAutospacing="1" w:line="240" w:lineRule="auto"/>
        <w:rPr>
          <w:rFonts w:ascii="Times New Roman" w:eastAsia="Times New Roman" w:hAnsi="Times New Roman" w:cs="Times New Roman"/>
          <w:sz w:val="24"/>
          <w:szCs w:val="24"/>
          <w:lang w:eastAsia="fr-FR"/>
        </w:rPr>
      </w:pPr>
      <w:r w:rsidRPr="0080096C">
        <w:rPr>
          <w:rFonts w:ascii="Times New Roman" w:eastAsia="Times New Roman" w:hAnsi="Times New Roman" w:cs="Times New Roman"/>
          <w:sz w:val="24"/>
          <w:szCs w:val="24"/>
          <w:lang w:eastAsia="fr-FR"/>
        </w:rPr>
        <w:t xml:space="preserve">Ces visages volontairement sans traits symbolisent </w:t>
      </w:r>
      <w:proofErr w:type="gramStart"/>
      <w:r w:rsidRPr="0080096C">
        <w:rPr>
          <w:rFonts w:ascii="Times New Roman" w:eastAsia="Times New Roman" w:hAnsi="Times New Roman" w:cs="Times New Roman"/>
          <w:sz w:val="24"/>
          <w:szCs w:val="24"/>
          <w:lang w:eastAsia="fr-FR"/>
        </w:rPr>
        <w:t>:</w:t>
      </w:r>
      <w:proofErr w:type="gramEnd"/>
      <w:r w:rsidRPr="0080096C">
        <w:rPr>
          <w:rFonts w:ascii="Times New Roman" w:eastAsia="Times New Roman" w:hAnsi="Times New Roman" w:cs="Times New Roman"/>
          <w:sz w:val="24"/>
          <w:szCs w:val="24"/>
          <w:lang w:eastAsia="fr-FR"/>
        </w:rPr>
        <w:br/>
        <w:t>• l’effacement identitaire des esclaves,</w:t>
      </w:r>
      <w:r w:rsidRPr="0080096C">
        <w:rPr>
          <w:rFonts w:ascii="Times New Roman" w:eastAsia="Times New Roman" w:hAnsi="Times New Roman" w:cs="Times New Roman"/>
          <w:sz w:val="24"/>
          <w:szCs w:val="24"/>
          <w:lang w:eastAsia="fr-FR"/>
        </w:rPr>
        <w:br/>
        <w:t>• la souffrance universelle,</w:t>
      </w:r>
      <w:r w:rsidRPr="0080096C">
        <w:rPr>
          <w:rFonts w:ascii="Times New Roman" w:eastAsia="Times New Roman" w:hAnsi="Times New Roman" w:cs="Times New Roman"/>
          <w:sz w:val="24"/>
          <w:szCs w:val="24"/>
          <w:lang w:eastAsia="fr-FR"/>
        </w:rPr>
        <w:br/>
        <w:t>• la disparition physique et culturelle de millions d’individus.</w:t>
      </w:r>
    </w:p>
    <w:p w:rsidR="0080096C" w:rsidRPr="0080096C" w:rsidRDefault="0080096C" w:rsidP="0080096C">
      <w:pPr>
        <w:spacing w:after="0" w:line="240" w:lineRule="auto"/>
        <w:rPr>
          <w:rFonts w:ascii="Times New Roman" w:eastAsia="Times New Roman" w:hAnsi="Times New Roman" w:cs="Times New Roman"/>
          <w:sz w:val="24"/>
          <w:szCs w:val="24"/>
          <w:lang w:eastAsia="fr-FR"/>
        </w:rPr>
      </w:pPr>
    </w:p>
    <w:p w:rsidR="0080096C" w:rsidRPr="0080096C" w:rsidRDefault="0080096C" w:rsidP="0080096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0096C">
        <w:rPr>
          <w:rFonts w:ascii="Times New Roman" w:eastAsia="Times New Roman" w:hAnsi="Times New Roman" w:cs="Times New Roman"/>
          <w:b/>
          <w:bCs/>
          <w:sz w:val="27"/>
          <w:szCs w:val="27"/>
          <w:lang w:eastAsia="fr-FR"/>
        </w:rPr>
        <w:lastRenderedPageBreak/>
        <w:t>4. Le « Mémorial du Repentir »</w:t>
      </w:r>
    </w:p>
    <w:p w:rsidR="0080096C" w:rsidRPr="0080096C" w:rsidRDefault="0080096C" w:rsidP="0080096C">
      <w:pPr>
        <w:spacing w:before="100" w:beforeAutospacing="1" w:after="100" w:afterAutospacing="1" w:line="240" w:lineRule="auto"/>
        <w:rPr>
          <w:rFonts w:ascii="Times New Roman" w:eastAsia="Times New Roman" w:hAnsi="Times New Roman" w:cs="Times New Roman"/>
          <w:sz w:val="24"/>
          <w:szCs w:val="24"/>
          <w:lang w:eastAsia="fr-FR"/>
        </w:rPr>
      </w:pPr>
      <w:r w:rsidRPr="0080096C">
        <w:rPr>
          <w:rFonts w:ascii="Times New Roman" w:eastAsia="Times New Roman" w:hAnsi="Times New Roman" w:cs="Times New Roman"/>
          <w:sz w:val="24"/>
          <w:szCs w:val="24"/>
          <w:lang w:eastAsia="fr-FR"/>
        </w:rPr>
        <w:t xml:space="preserve">Stèle commémorative en granit noir portant des inscriptions en </w:t>
      </w:r>
      <w:proofErr w:type="gramStart"/>
      <w:r w:rsidRPr="0080096C">
        <w:rPr>
          <w:rFonts w:ascii="Times New Roman" w:eastAsia="Times New Roman" w:hAnsi="Times New Roman" w:cs="Times New Roman"/>
          <w:sz w:val="24"/>
          <w:szCs w:val="24"/>
          <w:lang w:eastAsia="fr-FR"/>
        </w:rPr>
        <w:t>:</w:t>
      </w:r>
      <w:proofErr w:type="gramEnd"/>
      <w:r w:rsidRPr="0080096C">
        <w:rPr>
          <w:rFonts w:ascii="Times New Roman" w:eastAsia="Times New Roman" w:hAnsi="Times New Roman" w:cs="Times New Roman"/>
          <w:sz w:val="24"/>
          <w:szCs w:val="24"/>
          <w:lang w:eastAsia="fr-FR"/>
        </w:rPr>
        <w:br/>
        <w:t>• fon,</w:t>
      </w:r>
      <w:r w:rsidRPr="0080096C">
        <w:rPr>
          <w:rFonts w:ascii="Times New Roman" w:eastAsia="Times New Roman" w:hAnsi="Times New Roman" w:cs="Times New Roman"/>
          <w:sz w:val="24"/>
          <w:szCs w:val="24"/>
          <w:lang w:eastAsia="fr-FR"/>
        </w:rPr>
        <w:br/>
        <w:t>• français,</w:t>
      </w:r>
      <w:r w:rsidRPr="0080096C">
        <w:rPr>
          <w:rFonts w:ascii="Times New Roman" w:eastAsia="Times New Roman" w:hAnsi="Times New Roman" w:cs="Times New Roman"/>
          <w:sz w:val="24"/>
          <w:szCs w:val="24"/>
          <w:lang w:eastAsia="fr-FR"/>
        </w:rPr>
        <w:br/>
        <w:t>• anglais,</w:t>
      </w:r>
      <w:r w:rsidRPr="0080096C">
        <w:rPr>
          <w:rFonts w:ascii="Times New Roman" w:eastAsia="Times New Roman" w:hAnsi="Times New Roman" w:cs="Times New Roman"/>
          <w:sz w:val="24"/>
          <w:szCs w:val="24"/>
          <w:lang w:eastAsia="fr-FR"/>
        </w:rPr>
        <w:br/>
        <w:t>• portugais.</w:t>
      </w:r>
    </w:p>
    <w:p w:rsidR="0080096C" w:rsidRPr="0080096C" w:rsidRDefault="0080096C" w:rsidP="0080096C">
      <w:pPr>
        <w:spacing w:before="100" w:beforeAutospacing="1" w:after="100" w:afterAutospacing="1" w:line="240" w:lineRule="auto"/>
        <w:rPr>
          <w:rFonts w:ascii="Times New Roman" w:eastAsia="Times New Roman" w:hAnsi="Times New Roman" w:cs="Times New Roman"/>
          <w:sz w:val="24"/>
          <w:szCs w:val="24"/>
          <w:lang w:eastAsia="fr-FR"/>
        </w:rPr>
      </w:pPr>
      <w:r w:rsidRPr="0080096C">
        <w:rPr>
          <w:rFonts w:ascii="Times New Roman" w:eastAsia="Times New Roman" w:hAnsi="Times New Roman" w:cs="Times New Roman"/>
          <w:sz w:val="24"/>
          <w:szCs w:val="24"/>
          <w:lang w:eastAsia="fr-FR"/>
        </w:rPr>
        <w:t>Elle liste les grands ports négriers (Ouidah, Lagos, Luanda…) et rend hommage aux résistants africains.</w:t>
      </w:r>
      <w:r w:rsidRPr="0080096C">
        <w:rPr>
          <w:rFonts w:ascii="Times New Roman" w:eastAsia="Times New Roman" w:hAnsi="Times New Roman" w:cs="Times New Roman"/>
          <w:sz w:val="24"/>
          <w:szCs w:val="24"/>
          <w:lang w:eastAsia="fr-FR"/>
        </w:rPr>
        <w:br/>
        <w:t xml:space="preserve">Les visiteurs y déposent </w:t>
      </w:r>
      <w:proofErr w:type="gramStart"/>
      <w:r w:rsidRPr="0080096C">
        <w:rPr>
          <w:rFonts w:ascii="Times New Roman" w:eastAsia="Times New Roman" w:hAnsi="Times New Roman" w:cs="Times New Roman"/>
          <w:sz w:val="24"/>
          <w:szCs w:val="24"/>
          <w:lang w:eastAsia="fr-FR"/>
        </w:rPr>
        <w:t>:</w:t>
      </w:r>
      <w:proofErr w:type="gramEnd"/>
      <w:r w:rsidRPr="0080096C">
        <w:rPr>
          <w:rFonts w:ascii="Times New Roman" w:eastAsia="Times New Roman" w:hAnsi="Times New Roman" w:cs="Times New Roman"/>
          <w:sz w:val="24"/>
          <w:szCs w:val="24"/>
          <w:lang w:eastAsia="fr-FR"/>
        </w:rPr>
        <w:br/>
        <w:t>• coquillages,</w:t>
      </w:r>
      <w:r w:rsidRPr="0080096C">
        <w:rPr>
          <w:rFonts w:ascii="Times New Roman" w:eastAsia="Times New Roman" w:hAnsi="Times New Roman" w:cs="Times New Roman"/>
          <w:sz w:val="24"/>
          <w:szCs w:val="24"/>
          <w:lang w:eastAsia="fr-FR"/>
        </w:rPr>
        <w:br/>
        <w:t>• fleurs,</w:t>
      </w:r>
      <w:r w:rsidRPr="0080096C">
        <w:rPr>
          <w:rFonts w:ascii="Times New Roman" w:eastAsia="Times New Roman" w:hAnsi="Times New Roman" w:cs="Times New Roman"/>
          <w:sz w:val="24"/>
          <w:szCs w:val="24"/>
          <w:lang w:eastAsia="fr-FR"/>
        </w:rPr>
        <w:br/>
        <w:t>• bougies,</w:t>
      </w:r>
      <w:r w:rsidRPr="0080096C">
        <w:rPr>
          <w:rFonts w:ascii="Times New Roman" w:eastAsia="Times New Roman" w:hAnsi="Times New Roman" w:cs="Times New Roman"/>
          <w:sz w:val="24"/>
          <w:szCs w:val="24"/>
          <w:lang w:eastAsia="fr-FR"/>
        </w:rPr>
        <w:br/>
        <w:t>témoignant d’une mémoire encore vivante.</w:t>
      </w:r>
    </w:p>
    <w:p w:rsidR="0080096C" w:rsidRPr="0080096C" w:rsidRDefault="0080096C" w:rsidP="0080096C">
      <w:pPr>
        <w:spacing w:after="0" w:line="240" w:lineRule="auto"/>
        <w:rPr>
          <w:rFonts w:ascii="Times New Roman" w:eastAsia="Times New Roman" w:hAnsi="Times New Roman" w:cs="Times New Roman"/>
          <w:sz w:val="24"/>
          <w:szCs w:val="24"/>
          <w:lang w:eastAsia="fr-FR"/>
        </w:rPr>
      </w:pPr>
    </w:p>
    <w:p w:rsidR="0080096C" w:rsidRPr="0080096C" w:rsidRDefault="0080096C" w:rsidP="0080096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0096C">
        <w:rPr>
          <w:rFonts w:ascii="Times New Roman" w:eastAsia="Times New Roman" w:hAnsi="Times New Roman" w:cs="Times New Roman"/>
          <w:b/>
          <w:bCs/>
          <w:sz w:val="27"/>
          <w:szCs w:val="27"/>
          <w:lang w:eastAsia="fr-FR"/>
        </w:rPr>
        <w:t>5. La statue de la « Porteuse d’Eau »</w:t>
      </w:r>
    </w:p>
    <w:p w:rsidR="0080096C" w:rsidRPr="0080096C" w:rsidRDefault="0080096C" w:rsidP="0080096C">
      <w:pPr>
        <w:spacing w:before="100" w:beforeAutospacing="1" w:after="100" w:afterAutospacing="1" w:line="240" w:lineRule="auto"/>
        <w:rPr>
          <w:rFonts w:ascii="Times New Roman" w:eastAsia="Times New Roman" w:hAnsi="Times New Roman" w:cs="Times New Roman"/>
          <w:sz w:val="24"/>
          <w:szCs w:val="24"/>
          <w:lang w:eastAsia="fr-FR"/>
        </w:rPr>
      </w:pPr>
      <w:r w:rsidRPr="0080096C">
        <w:rPr>
          <w:rFonts w:ascii="Times New Roman" w:eastAsia="Times New Roman" w:hAnsi="Times New Roman" w:cs="Times New Roman"/>
          <w:sz w:val="24"/>
          <w:szCs w:val="24"/>
          <w:lang w:eastAsia="fr-FR"/>
        </w:rPr>
        <w:t>Sculpture en bronze représentant une femme portant une jarre sur la tête.</w:t>
      </w:r>
      <w:r w:rsidRPr="0080096C">
        <w:rPr>
          <w:rFonts w:ascii="Times New Roman" w:eastAsia="Times New Roman" w:hAnsi="Times New Roman" w:cs="Times New Roman"/>
          <w:sz w:val="24"/>
          <w:szCs w:val="24"/>
          <w:lang w:eastAsia="fr-FR"/>
        </w:rPr>
        <w:br/>
        <w:t xml:space="preserve">Bien qu’elle ne soit pas directement liée à l’esclavage, elle évoque </w:t>
      </w:r>
      <w:proofErr w:type="gramStart"/>
      <w:r w:rsidRPr="0080096C">
        <w:rPr>
          <w:rFonts w:ascii="Times New Roman" w:eastAsia="Times New Roman" w:hAnsi="Times New Roman" w:cs="Times New Roman"/>
          <w:sz w:val="24"/>
          <w:szCs w:val="24"/>
          <w:lang w:eastAsia="fr-FR"/>
        </w:rPr>
        <w:t>:</w:t>
      </w:r>
      <w:proofErr w:type="gramEnd"/>
      <w:r w:rsidRPr="0080096C">
        <w:rPr>
          <w:rFonts w:ascii="Times New Roman" w:eastAsia="Times New Roman" w:hAnsi="Times New Roman" w:cs="Times New Roman"/>
          <w:sz w:val="24"/>
          <w:szCs w:val="24"/>
          <w:lang w:eastAsia="fr-FR"/>
        </w:rPr>
        <w:br/>
        <w:t>• la vie quotidienne africaine avant la déportation,</w:t>
      </w:r>
      <w:r w:rsidRPr="0080096C">
        <w:rPr>
          <w:rFonts w:ascii="Times New Roman" w:eastAsia="Times New Roman" w:hAnsi="Times New Roman" w:cs="Times New Roman"/>
          <w:sz w:val="24"/>
          <w:szCs w:val="24"/>
          <w:lang w:eastAsia="fr-FR"/>
        </w:rPr>
        <w:br/>
        <w:t>• la résistance des traditions,</w:t>
      </w:r>
      <w:r w:rsidRPr="0080096C">
        <w:rPr>
          <w:rFonts w:ascii="Times New Roman" w:eastAsia="Times New Roman" w:hAnsi="Times New Roman" w:cs="Times New Roman"/>
          <w:sz w:val="24"/>
          <w:szCs w:val="24"/>
          <w:lang w:eastAsia="fr-FR"/>
        </w:rPr>
        <w:br/>
        <w:t>• la force des femmes souvent laissées seules après les razzias.</w:t>
      </w:r>
    </w:p>
    <w:p w:rsidR="0080096C" w:rsidRPr="0080096C" w:rsidRDefault="0080096C" w:rsidP="0080096C">
      <w:pPr>
        <w:spacing w:after="0" w:line="240" w:lineRule="auto"/>
        <w:rPr>
          <w:rFonts w:ascii="Times New Roman" w:eastAsia="Times New Roman" w:hAnsi="Times New Roman" w:cs="Times New Roman"/>
          <w:sz w:val="24"/>
          <w:szCs w:val="24"/>
          <w:lang w:eastAsia="fr-FR"/>
        </w:rPr>
      </w:pPr>
    </w:p>
    <w:p w:rsidR="0080096C" w:rsidRPr="0080096C" w:rsidRDefault="0080096C" w:rsidP="0080096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0096C">
        <w:rPr>
          <w:rFonts w:ascii="Times New Roman" w:eastAsia="Times New Roman" w:hAnsi="Times New Roman" w:cs="Times New Roman"/>
          <w:b/>
          <w:bCs/>
          <w:sz w:val="27"/>
          <w:szCs w:val="27"/>
          <w:lang w:eastAsia="fr-FR"/>
        </w:rPr>
        <w:t xml:space="preserve">6. Le « Mémorial des Martyrs » – </w:t>
      </w:r>
      <w:proofErr w:type="spellStart"/>
      <w:r w:rsidRPr="0080096C">
        <w:rPr>
          <w:rFonts w:ascii="Times New Roman" w:eastAsia="Times New Roman" w:hAnsi="Times New Roman" w:cs="Times New Roman"/>
          <w:b/>
          <w:bCs/>
          <w:sz w:val="27"/>
          <w:szCs w:val="27"/>
          <w:lang w:eastAsia="fr-FR"/>
        </w:rPr>
        <w:t>Zomai</w:t>
      </w:r>
      <w:proofErr w:type="spellEnd"/>
    </w:p>
    <w:p w:rsidR="0080096C" w:rsidRPr="0080096C" w:rsidRDefault="0080096C" w:rsidP="0080096C">
      <w:pPr>
        <w:spacing w:before="100" w:beforeAutospacing="1" w:after="100" w:afterAutospacing="1" w:line="240" w:lineRule="auto"/>
        <w:rPr>
          <w:rFonts w:ascii="Times New Roman" w:eastAsia="Times New Roman" w:hAnsi="Times New Roman" w:cs="Times New Roman"/>
          <w:sz w:val="24"/>
          <w:szCs w:val="24"/>
          <w:lang w:eastAsia="fr-FR"/>
        </w:rPr>
      </w:pPr>
      <w:r w:rsidRPr="0080096C">
        <w:rPr>
          <w:rFonts w:ascii="Times New Roman" w:eastAsia="Times New Roman" w:hAnsi="Times New Roman" w:cs="Times New Roman"/>
          <w:sz w:val="24"/>
          <w:szCs w:val="24"/>
          <w:lang w:eastAsia="fr-FR"/>
        </w:rPr>
        <w:t xml:space="preserve">Situé près de la Porte, dans le quartier de </w:t>
      </w:r>
      <w:proofErr w:type="spellStart"/>
      <w:r w:rsidRPr="0080096C">
        <w:rPr>
          <w:rFonts w:ascii="Times New Roman" w:eastAsia="Times New Roman" w:hAnsi="Times New Roman" w:cs="Times New Roman"/>
          <w:b/>
          <w:bCs/>
          <w:sz w:val="24"/>
          <w:szCs w:val="24"/>
          <w:lang w:eastAsia="fr-FR"/>
        </w:rPr>
        <w:t>Zomai</w:t>
      </w:r>
      <w:proofErr w:type="spellEnd"/>
      <w:r w:rsidRPr="0080096C">
        <w:rPr>
          <w:rFonts w:ascii="Times New Roman" w:eastAsia="Times New Roman" w:hAnsi="Times New Roman" w:cs="Times New Roman"/>
          <w:sz w:val="24"/>
          <w:szCs w:val="24"/>
          <w:lang w:eastAsia="fr-FR"/>
        </w:rPr>
        <w:t>, cet ensemble de statues en bois représente des figures de la résistance anti-esclavagiste.</w:t>
      </w:r>
    </w:p>
    <w:p w:rsidR="0080096C" w:rsidRPr="0080096C" w:rsidRDefault="0080096C" w:rsidP="0080096C">
      <w:pPr>
        <w:spacing w:before="100" w:beforeAutospacing="1" w:after="100" w:afterAutospacing="1" w:line="240" w:lineRule="auto"/>
        <w:rPr>
          <w:rFonts w:ascii="Times New Roman" w:eastAsia="Times New Roman" w:hAnsi="Times New Roman" w:cs="Times New Roman"/>
          <w:sz w:val="24"/>
          <w:szCs w:val="24"/>
          <w:lang w:eastAsia="fr-FR"/>
        </w:rPr>
      </w:pPr>
      <w:r w:rsidRPr="0080096C">
        <w:rPr>
          <w:rFonts w:ascii="Times New Roman" w:eastAsia="Times New Roman" w:hAnsi="Times New Roman" w:cs="Times New Roman"/>
          <w:sz w:val="24"/>
          <w:szCs w:val="24"/>
          <w:lang w:eastAsia="fr-FR"/>
        </w:rPr>
        <w:t xml:space="preserve">Une statue marquante montre </w:t>
      </w:r>
      <w:proofErr w:type="gramStart"/>
      <w:r w:rsidRPr="0080096C">
        <w:rPr>
          <w:rFonts w:ascii="Times New Roman" w:eastAsia="Times New Roman" w:hAnsi="Times New Roman" w:cs="Times New Roman"/>
          <w:sz w:val="24"/>
          <w:szCs w:val="24"/>
          <w:lang w:eastAsia="fr-FR"/>
        </w:rPr>
        <w:t>:</w:t>
      </w:r>
      <w:proofErr w:type="gramEnd"/>
      <w:r w:rsidRPr="0080096C">
        <w:rPr>
          <w:rFonts w:ascii="Times New Roman" w:eastAsia="Times New Roman" w:hAnsi="Times New Roman" w:cs="Times New Roman"/>
          <w:sz w:val="24"/>
          <w:szCs w:val="24"/>
          <w:lang w:eastAsia="fr-FR"/>
        </w:rPr>
        <w:br/>
        <w:t xml:space="preserve">• un guerrier fon brandissant un </w:t>
      </w:r>
      <w:r w:rsidRPr="0080096C">
        <w:rPr>
          <w:rFonts w:ascii="Times New Roman" w:eastAsia="Times New Roman" w:hAnsi="Times New Roman" w:cs="Times New Roman"/>
          <w:b/>
          <w:bCs/>
          <w:sz w:val="24"/>
          <w:szCs w:val="24"/>
          <w:lang w:eastAsia="fr-FR"/>
        </w:rPr>
        <w:t>couteau cérémoniel</w:t>
      </w:r>
      <w:r w:rsidRPr="0080096C">
        <w:rPr>
          <w:rFonts w:ascii="Times New Roman" w:eastAsia="Times New Roman" w:hAnsi="Times New Roman" w:cs="Times New Roman"/>
          <w:sz w:val="24"/>
          <w:szCs w:val="24"/>
          <w:lang w:eastAsia="fr-FR"/>
        </w:rPr>
        <w:t>,</w:t>
      </w:r>
      <w:r w:rsidRPr="0080096C">
        <w:rPr>
          <w:rFonts w:ascii="Times New Roman" w:eastAsia="Times New Roman" w:hAnsi="Times New Roman" w:cs="Times New Roman"/>
          <w:sz w:val="24"/>
          <w:szCs w:val="24"/>
          <w:lang w:eastAsia="fr-FR"/>
        </w:rPr>
        <w:br/>
        <w:t>symbole des révoltes contre les marchands européens et leurs alliés locaux.</w:t>
      </w:r>
    </w:p>
    <w:p w:rsidR="0080096C" w:rsidRPr="0080096C" w:rsidRDefault="0080096C" w:rsidP="0080096C">
      <w:pPr>
        <w:spacing w:before="100" w:beforeAutospacing="1" w:after="100" w:afterAutospacing="1" w:line="240" w:lineRule="auto"/>
        <w:rPr>
          <w:rFonts w:ascii="Times New Roman" w:eastAsia="Times New Roman" w:hAnsi="Times New Roman" w:cs="Times New Roman"/>
          <w:sz w:val="24"/>
          <w:szCs w:val="24"/>
          <w:lang w:eastAsia="fr-FR"/>
        </w:rPr>
      </w:pPr>
      <w:r w:rsidRPr="0080096C">
        <w:rPr>
          <w:rFonts w:ascii="Times New Roman" w:eastAsia="Times New Roman" w:hAnsi="Times New Roman" w:cs="Times New Roman"/>
          <w:sz w:val="24"/>
          <w:szCs w:val="24"/>
          <w:lang w:eastAsia="fr-FR"/>
        </w:rPr>
        <w:t xml:space="preserve">Cette section rend hommage à des héros méconnus, dont le roi </w:t>
      </w:r>
      <w:proofErr w:type="spellStart"/>
      <w:r w:rsidRPr="0080096C">
        <w:rPr>
          <w:rFonts w:ascii="Times New Roman" w:eastAsia="Times New Roman" w:hAnsi="Times New Roman" w:cs="Times New Roman"/>
          <w:b/>
          <w:bCs/>
          <w:sz w:val="24"/>
          <w:szCs w:val="24"/>
          <w:lang w:eastAsia="fr-FR"/>
        </w:rPr>
        <w:t>Kpassè</w:t>
      </w:r>
      <w:proofErr w:type="spellEnd"/>
      <w:r w:rsidRPr="0080096C">
        <w:rPr>
          <w:rFonts w:ascii="Times New Roman" w:eastAsia="Times New Roman" w:hAnsi="Times New Roman" w:cs="Times New Roman"/>
          <w:sz w:val="24"/>
          <w:szCs w:val="24"/>
          <w:lang w:eastAsia="fr-FR"/>
        </w:rPr>
        <w:t>, mentionné pour avoir tenté de résister avant d’être forcé à coopérer.</w:t>
      </w:r>
    </w:p>
    <w:p w:rsidR="0080096C" w:rsidRPr="0080096C" w:rsidRDefault="0080096C" w:rsidP="0080096C">
      <w:pPr>
        <w:spacing w:after="0" w:line="240" w:lineRule="auto"/>
        <w:rPr>
          <w:rFonts w:ascii="Times New Roman" w:eastAsia="Times New Roman" w:hAnsi="Times New Roman" w:cs="Times New Roman"/>
          <w:sz w:val="24"/>
          <w:szCs w:val="24"/>
          <w:lang w:eastAsia="fr-FR"/>
        </w:rPr>
      </w:pPr>
    </w:p>
    <w:p w:rsidR="0080096C" w:rsidRPr="0080096C" w:rsidRDefault="0080096C" w:rsidP="0080096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0096C">
        <w:rPr>
          <w:rFonts w:ascii="Times New Roman" w:eastAsia="Times New Roman" w:hAnsi="Times New Roman" w:cs="Times New Roman"/>
          <w:b/>
          <w:bCs/>
          <w:sz w:val="36"/>
          <w:szCs w:val="36"/>
          <w:lang w:eastAsia="fr-FR"/>
        </w:rPr>
        <w:t>4. Valeur culturelle et symbolique</w:t>
      </w:r>
    </w:p>
    <w:p w:rsidR="0080096C" w:rsidRPr="0080096C" w:rsidRDefault="0080096C" w:rsidP="0080096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0096C">
        <w:rPr>
          <w:rFonts w:ascii="Times New Roman" w:eastAsia="Times New Roman" w:hAnsi="Times New Roman" w:cs="Times New Roman"/>
          <w:b/>
          <w:bCs/>
          <w:sz w:val="27"/>
          <w:szCs w:val="27"/>
          <w:lang w:eastAsia="fr-FR"/>
        </w:rPr>
        <w:t>Un parcours artistique pour dire l’indicible</w:t>
      </w:r>
    </w:p>
    <w:p w:rsidR="0080096C" w:rsidRPr="0080096C" w:rsidRDefault="0080096C" w:rsidP="0080096C">
      <w:pPr>
        <w:spacing w:before="100" w:beforeAutospacing="1" w:after="100" w:afterAutospacing="1" w:line="240" w:lineRule="auto"/>
        <w:rPr>
          <w:rFonts w:ascii="Times New Roman" w:eastAsia="Times New Roman" w:hAnsi="Times New Roman" w:cs="Times New Roman"/>
          <w:sz w:val="24"/>
          <w:szCs w:val="24"/>
          <w:lang w:eastAsia="fr-FR"/>
        </w:rPr>
      </w:pPr>
      <w:r w:rsidRPr="0080096C">
        <w:rPr>
          <w:rFonts w:ascii="Times New Roman" w:eastAsia="Times New Roman" w:hAnsi="Times New Roman" w:cs="Times New Roman"/>
          <w:sz w:val="24"/>
          <w:szCs w:val="24"/>
          <w:lang w:eastAsia="fr-FR"/>
        </w:rPr>
        <w:t xml:space="preserve">Ces statues transmettent l’histoire en silence </w:t>
      </w:r>
      <w:proofErr w:type="gramStart"/>
      <w:r w:rsidRPr="0080096C">
        <w:rPr>
          <w:rFonts w:ascii="Times New Roman" w:eastAsia="Times New Roman" w:hAnsi="Times New Roman" w:cs="Times New Roman"/>
          <w:sz w:val="24"/>
          <w:szCs w:val="24"/>
          <w:lang w:eastAsia="fr-FR"/>
        </w:rPr>
        <w:t>:</w:t>
      </w:r>
      <w:proofErr w:type="gramEnd"/>
      <w:r w:rsidRPr="0080096C">
        <w:rPr>
          <w:rFonts w:ascii="Times New Roman" w:eastAsia="Times New Roman" w:hAnsi="Times New Roman" w:cs="Times New Roman"/>
          <w:sz w:val="24"/>
          <w:szCs w:val="24"/>
          <w:lang w:eastAsia="fr-FR"/>
        </w:rPr>
        <w:br/>
        <w:t>• les chaînes → l’asservissement,</w:t>
      </w:r>
      <w:r w:rsidRPr="0080096C">
        <w:rPr>
          <w:rFonts w:ascii="Times New Roman" w:eastAsia="Times New Roman" w:hAnsi="Times New Roman" w:cs="Times New Roman"/>
          <w:sz w:val="24"/>
          <w:szCs w:val="24"/>
          <w:lang w:eastAsia="fr-FR"/>
        </w:rPr>
        <w:br/>
        <w:t>• les silhouettes anonymes → l’effacement identitaire,</w:t>
      </w:r>
      <w:r w:rsidRPr="0080096C">
        <w:rPr>
          <w:rFonts w:ascii="Times New Roman" w:eastAsia="Times New Roman" w:hAnsi="Times New Roman" w:cs="Times New Roman"/>
          <w:sz w:val="24"/>
          <w:szCs w:val="24"/>
          <w:lang w:eastAsia="fr-FR"/>
        </w:rPr>
        <w:br/>
      </w:r>
      <w:r w:rsidRPr="0080096C">
        <w:rPr>
          <w:rFonts w:ascii="Times New Roman" w:eastAsia="Times New Roman" w:hAnsi="Times New Roman" w:cs="Times New Roman"/>
          <w:sz w:val="24"/>
          <w:szCs w:val="24"/>
          <w:lang w:eastAsia="fr-FR"/>
        </w:rPr>
        <w:lastRenderedPageBreak/>
        <w:t>• les figures armées → la résistance,</w:t>
      </w:r>
      <w:r w:rsidRPr="0080096C">
        <w:rPr>
          <w:rFonts w:ascii="Times New Roman" w:eastAsia="Times New Roman" w:hAnsi="Times New Roman" w:cs="Times New Roman"/>
          <w:sz w:val="24"/>
          <w:szCs w:val="24"/>
          <w:lang w:eastAsia="fr-FR"/>
        </w:rPr>
        <w:br/>
        <w:t>• les postures de prière → l’espoir,</w:t>
      </w:r>
      <w:r w:rsidRPr="0080096C">
        <w:rPr>
          <w:rFonts w:ascii="Times New Roman" w:eastAsia="Times New Roman" w:hAnsi="Times New Roman" w:cs="Times New Roman"/>
          <w:sz w:val="24"/>
          <w:szCs w:val="24"/>
          <w:lang w:eastAsia="fr-FR"/>
        </w:rPr>
        <w:br/>
        <w:t>• les matériaux locaux → la continuité culturelle malgré la violence.</w:t>
      </w:r>
    </w:p>
    <w:p w:rsidR="0080096C" w:rsidRPr="0080096C" w:rsidRDefault="0080096C" w:rsidP="0080096C">
      <w:pPr>
        <w:spacing w:before="100" w:beforeAutospacing="1" w:after="100" w:afterAutospacing="1" w:line="240" w:lineRule="auto"/>
        <w:rPr>
          <w:rFonts w:ascii="Times New Roman" w:eastAsia="Times New Roman" w:hAnsi="Times New Roman" w:cs="Times New Roman"/>
          <w:sz w:val="24"/>
          <w:szCs w:val="24"/>
          <w:lang w:eastAsia="fr-FR"/>
        </w:rPr>
      </w:pPr>
      <w:r w:rsidRPr="0080096C">
        <w:rPr>
          <w:rFonts w:ascii="Times New Roman" w:eastAsia="Times New Roman" w:hAnsi="Times New Roman" w:cs="Times New Roman"/>
          <w:sz w:val="24"/>
          <w:szCs w:val="24"/>
          <w:lang w:eastAsia="fr-FR"/>
        </w:rPr>
        <w:t>Elles offrent un langage visuel accessible à tous, au-delà des mots et au-delà des siècles.</w:t>
      </w:r>
    </w:p>
    <w:p w:rsidR="0080096C" w:rsidRPr="0080096C" w:rsidRDefault="0080096C" w:rsidP="0080096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0096C">
        <w:rPr>
          <w:rFonts w:ascii="Times New Roman" w:eastAsia="Times New Roman" w:hAnsi="Times New Roman" w:cs="Times New Roman"/>
          <w:b/>
          <w:bCs/>
          <w:sz w:val="27"/>
          <w:szCs w:val="27"/>
          <w:lang w:eastAsia="fr-FR"/>
        </w:rPr>
        <w:t>Une mémoire vivante</w:t>
      </w:r>
    </w:p>
    <w:p w:rsidR="0080096C" w:rsidRPr="0080096C" w:rsidRDefault="0080096C" w:rsidP="0080096C">
      <w:pPr>
        <w:spacing w:before="100" w:beforeAutospacing="1" w:after="100" w:afterAutospacing="1" w:line="240" w:lineRule="auto"/>
        <w:rPr>
          <w:rFonts w:ascii="Times New Roman" w:eastAsia="Times New Roman" w:hAnsi="Times New Roman" w:cs="Times New Roman"/>
          <w:sz w:val="24"/>
          <w:szCs w:val="24"/>
          <w:lang w:eastAsia="fr-FR"/>
        </w:rPr>
      </w:pPr>
      <w:r w:rsidRPr="0080096C">
        <w:rPr>
          <w:rFonts w:ascii="Times New Roman" w:eastAsia="Times New Roman" w:hAnsi="Times New Roman" w:cs="Times New Roman"/>
          <w:sz w:val="24"/>
          <w:szCs w:val="24"/>
          <w:lang w:eastAsia="fr-FR"/>
        </w:rPr>
        <w:t xml:space="preserve">À travers ces œuvres </w:t>
      </w:r>
      <w:proofErr w:type="gramStart"/>
      <w:r w:rsidRPr="0080096C">
        <w:rPr>
          <w:rFonts w:ascii="Times New Roman" w:eastAsia="Times New Roman" w:hAnsi="Times New Roman" w:cs="Times New Roman"/>
          <w:sz w:val="24"/>
          <w:szCs w:val="24"/>
          <w:lang w:eastAsia="fr-FR"/>
        </w:rPr>
        <w:t>:</w:t>
      </w:r>
      <w:proofErr w:type="gramEnd"/>
      <w:r w:rsidRPr="0080096C">
        <w:rPr>
          <w:rFonts w:ascii="Times New Roman" w:eastAsia="Times New Roman" w:hAnsi="Times New Roman" w:cs="Times New Roman"/>
          <w:sz w:val="24"/>
          <w:szCs w:val="24"/>
          <w:lang w:eastAsia="fr-FR"/>
        </w:rPr>
        <w:br/>
        <w:t>• les artistes réhabilitent les disparus,</w:t>
      </w:r>
      <w:r w:rsidRPr="0080096C">
        <w:rPr>
          <w:rFonts w:ascii="Times New Roman" w:eastAsia="Times New Roman" w:hAnsi="Times New Roman" w:cs="Times New Roman"/>
          <w:sz w:val="24"/>
          <w:szCs w:val="24"/>
          <w:lang w:eastAsia="fr-FR"/>
        </w:rPr>
        <w:br/>
        <w:t>• les visiteurs ressentent une émotion forte face à la mer,</w:t>
      </w:r>
      <w:r w:rsidRPr="0080096C">
        <w:rPr>
          <w:rFonts w:ascii="Times New Roman" w:eastAsia="Times New Roman" w:hAnsi="Times New Roman" w:cs="Times New Roman"/>
          <w:sz w:val="24"/>
          <w:szCs w:val="24"/>
          <w:lang w:eastAsia="fr-FR"/>
        </w:rPr>
        <w:br/>
        <w:t>• les communautés locales perpétuent l’esprit des ancêtres.</w:t>
      </w:r>
    </w:p>
    <w:p w:rsidR="0080096C" w:rsidRPr="0080096C" w:rsidRDefault="0080096C" w:rsidP="0080096C">
      <w:pPr>
        <w:spacing w:before="100" w:beforeAutospacing="1" w:after="100" w:afterAutospacing="1" w:line="240" w:lineRule="auto"/>
        <w:rPr>
          <w:rFonts w:ascii="Times New Roman" w:eastAsia="Times New Roman" w:hAnsi="Times New Roman" w:cs="Times New Roman"/>
          <w:sz w:val="24"/>
          <w:szCs w:val="24"/>
          <w:lang w:eastAsia="fr-FR"/>
        </w:rPr>
      </w:pPr>
      <w:r w:rsidRPr="0080096C">
        <w:rPr>
          <w:rFonts w:ascii="Times New Roman" w:eastAsia="Times New Roman" w:hAnsi="Times New Roman" w:cs="Times New Roman"/>
          <w:sz w:val="24"/>
          <w:szCs w:val="24"/>
          <w:lang w:eastAsia="fr-FR"/>
        </w:rPr>
        <w:t xml:space="preserve">Ces monuments transforment la Route des Esclaves en un </w:t>
      </w:r>
      <w:r w:rsidRPr="0080096C">
        <w:rPr>
          <w:rFonts w:ascii="Times New Roman" w:eastAsia="Times New Roman" w:hAnsi="Times New Roman" w:cs="Times New Roman"/>
          <w:b/>
          <w:bCs/>
          <w:sz w:val="24"/>
          <w:szCs w:val="24"/>
          <w:lang w:eastAsia="fr-FR"/>
        </w:rPr>
        <w:t>espace de mémoire</w:t>
      </w:r>
      <w:r w:rsidRPr="0080096C">
        <w:rPr>
          <w:rFonts w:ascii="Times New Roman" w:eastAsia="Times New Roman" w:hAnsi="Times New Roman" w:cs="Times New Roman"/>
          <w:sz w:val="24"/>
          <w:szCs w:val="24"/>
          <w:lang w:eastAsia="fr-FR"/>
        </w:rPr>
        <w:t>, mais aussi de transmission, d’éducation et de réconciliation.</w:t>
      </w:r>
    </w:p>
    <w:p w:rsidR="0080096C" w:rsidRPr="0080096C" w:rsidRDefault="0080096C" w:rsidP="0080096C">
      <w:pPr>
        <w:spacing w:after="0" w:line="240" w:lineRule="auto"/>
        <w:rPr>
          <w:rFonts w:ascii="Times New Roman" w:eastAsia="Times New Roman" w:hAnsi="Times New Roman" w:cs="Times New Roman"/>
          <w:sz w:val="24"/>
          <w:szCs w:val="24"/>
          <w:lang w:eastAsia="fr-FR"/>
        </w:rPr>
      </w:pPr>
      <w:bookmarkStart w:id="0" w:name="_GoBack"/>
      <w:bookmarkEnd w:id="0"/>
    </w:p>
    <w:p w:rsidR="0080096C" w:rsidRPr="0080096C" w:rsidRDefault="0080096C" w:rsidP="0080096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0096C">
        <w:rPr>
          <w:rFonts w:ascii="Times New Roman" w:eastAsia="Times New Roman" w:hAnsi="Times New Roman" w:cs="Times New Roman"/>
          <w:b/>
          <w:bCs/>
          <w:sz w:val="36"/>
          <w:szCs w:val="36"/>
          <w:lang w:eastAsia="fr-FR"/>
        </w:rPr>
        <w:t>5. Sources et références</w:t>
      </w:r>
    </w:p>
    <w:p w:rsidR="0080096C" w:rsidRPr="0080096C" w:rsidRDefault="0080096C" w:rsidP="0080096C">
      <w:pPr>
        <w:spacing w:before="100" w:beforeAutospacing="1" w:after="100" w:afterAutospacing="1" w:line="240" w:lineRule="auto"/>
        <w:rPr>
          <w:rFonts w:ascii="Times New Roman" w:eastAsia="Times New Roman" w:hAnsi="Times New Roman" w:cs="Times New Roman"/>
          <w:sz w:val="24"/>
          <w:szCs w:val="24"/>
          <w:lang w:eastAsia="fr-FR"/>
        </w:rPr>
      </w:pPr>
      <w:r w:rsidRPr="0080096C">
        <w:rPr>
          <w:rFonts w:ascii="Times New Roman" w:eastAsia="Times New Roman" w:hAnsi="Times New Roman" w:cs="Times New Roman"/>
          <w:sz w:val="24"/>
          <w:szCs w:val="24"/>
          <w:lang w:eastAsia="fr-FR"/>
        </w:rPr>
        <w:t xml:space="preserve">• Voyage Avec Nous — Ouidah, </w:t>
      </w:r>
      <w:hyperlink r:id="rId4" w:tgtFrame="_new" w:history="1">
        <w:r w:rsidRPr="0080096C">
          <w:rPr>
            <w:rFonts w:ascii="Times New Roman" w:eastAsia="Times New Roman" w:hAnsi="Times New Roman" w:cs="Times New Roman"/>
            <w:color w:val="0000FF"/>
            <w:sz w:val="24"/>
            <w:szCs w:val="24"/>
            <w:u w:val="single"/>
            <w:lang w:eastAsia="fr-FR"/>
          </w:rPr>
          <w:t>https://voyageavecnous.com/ouidah-region-atlantique-benin/</w:t>
        </w:r>
      </w:hyperlink>
    </w:p>
    <w:p w:rsidR="00122F7C" w:rsidRDefault="00122F7C"/>
    <w:sectPr w:rsidR="00122F7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096C"/>
    <w:rsid w:val="00122F7C"/>
    <w:rsid w:val="008009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580084-B57A-4759-84CF-89EA0744C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80096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80096C"/>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80096C"/>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0096C"/>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80096C"/>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80096C"/>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80096C"/>
    <w:rPr>
      <w:b/>
      <w:bCs/>
    </w:rPr>
  </w:style>
  <w:style w:type="paragraph" w:styleId="NormalWeb">
    <w:name w:val="Normal (Web)"/>
    <w:basedOn w:val="Normal"/>
    <w:uiPriority w:val="99"/>
    <w:semiHidden/>
    <w:unhideWhenUsed/>
    <w:rsid w:val="0080096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80096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8459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voyageavecnous.com/ouidah-region-atlantique-benin/"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862</Words>
  <Characters>4745</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2025-12-05T11:29:00Z</dcterms:created>
  <dcterms:modified xsi:type="dcterms:W3CDTF">2025-12-05T11:33:00Z</dcterms:modified>
</cp:coreProperties>
</file>