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2FC" w:rsidRPr="00A052FC" w:rsidRDefault="00A052FC" w:rsidP="00A052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Place des Enchères / Place </w:t>
      </w:r>
      <w:proofErr w:type="spellStart"/>
      <w:r w:rsidRPr="00A052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Chacha</w:t>
      </w:r>
      <w:proofErr w:type="spellEnd"/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Ancien marché aux esclaves – Ouidah, Côte du Bénin</w:t>
      </w:r>
    </w:p>
    <w:p w:rsidR="00A052FC" w:rsidRPr="00A052FC" w:rsidRDefault="00A052FC" w:rsidP="00A05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052FC" w:rsidRPr="00A052FC" w:rsidRDefault="00A052FC" w:rsidP="00A052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Place des Enchères, aujourd’hui connue sous le nom de </w:t>
      </w:r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Place </w:t>
      </w:r>
      <w:proofErr w:type="spellStart"/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Chacha</w:t>
      </w:r>
      <w:proofErr w:type="spell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, est l’un des lieux les plus emblématiques de la traite négrière à Ouidah.</w:t>
      </w: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C’est ici, au XVIIIᵉ et XIXᵉ siècles, que se tenaient les </w:t>
      </w:r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enchères publiques</w:t>
      </w: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où des hommes, des femmes et des enfants — prisonniers de guerre, victimes de razzias ou condamnés selon les lois locales — étaient </w:t>
      </w:r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échangés contre des marchandises européennes de faible valeur</w:t>
      </w: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site doit son nom à </w:t>
      </w:r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Don Francisco de </w:t>
      </w:r>
      <w:proofErr w:type="spellStart"/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Souza</w:t>
      </w:r>
      <w:proofErr w:type="spell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négociant afro-brésilien influent, surnommé </w:t>
      </w:r>
      <w:proofErr w:type="spellStart"/>
      <w:r w:rsidRPr="00A052F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Cha</w:t>
      </w:r>
      <w:proofErr w:type="spellEnd"/>
      <w:r w:rsidRPr="00A052F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A052F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Cha</w:t>
      </w:r>
      <w:proofErr w:type="spell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(« vite </w:t>
      </w:r>
      <w:proofErr w:type="spell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vite</w:t>
      </w:r>
      <w:proofErr w:type="spell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» en fon </w:t>
      </w:r>
      <w:proofErr w:type="spell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gbé</w:t>
      </w:r>
      <w:proofErr w:type="spell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), qui devint l’intermédiaire privilégié entre les rois du Dahomey et les marchands européens.</w:t>
      </w: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Aujourd’hui, la place est devenue un espace mémoriel majeur, point de départ symbolique de la Route des Esclaves.</w:t>
      </w:r>
    </w:p>
    <w:p w:rsidR="00A052FC" w:rsidRPr="00A052FC" w:rsidRDefault="00A052FC" w:rsidP="00A05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052FC" w:rsidRPr="00A052FC" w:rsidRDefault="00A052FC" w:rsidP="00A052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Historique et rôle du site</w:t>
      </w:r>
    </w:p>
    <w:p w:rsidR="00A052FC" w:rsidRPr="00A052FC" w:rsidRDefault="00A052FC" w:rsidP="00A05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Origines et fonction commerciale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 XVIIIᵉ siècle, la Place des Enchères était le cœur du </w:t>
      </w:r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commerce triangulaire</w:t>
      </w: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Ouidah.</w:t>
      </w: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Africains et Européens y échangeaient des marchandises :</w:t>
      </w:r>
    </w:p>
    <w:p w:rsidR="00A052FC" w:rsidRPr="00A052FC" w:rsidRDefault="00A052FC" w:rsidP="00A05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Européens (Français, Portugais, Anglais, Hollandais, Danois) apportaient </w:t>
      </w:r>
      <w:proofErr w:type="gram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produits manufacturés, armes, alcool, tissus, pipes…</w:t>
      </w:r>
    </w:p>
    <w:p w:rsidR="00A052FC" w:rsidRPr="00A052FC" w:rsidRDefault="00A052FC" w:rsidP="00A05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rois du Dahomey fournissaient </w:t>
      </w:r>
      <w:proofErr w:type="gram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des esclaves capturés lors de conquêtes, razzias ou condamnés selon les coutumes locales.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Les captifs étaient présentés au public, examinés et vendus comme des objets d’échange.</w:t>
      </w:r>
    </w:p>
    <w:p w:rsidR="00A052FC" w:rsidRPr="00A052FC" w:rsidRDefault="00A052FC" w:rsidP="00A05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 « prix » aux enchères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récits historiques rapportent des équivalences atroces qui illustrent la logique marchande de l’époque :</w:t>
      </w:r>
    </w:p>
    <w:p w:rsidR="00A052FC" w:rsidRPr="00A052FC" w:rsidRDefault="00A052FC" w:rsidP="00A05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pipe = 5 esclaves</w:t>
      </w:r>
    </w:p>
    <w:p w:rsidR="00A052FC" w:rsidRPr="00A052FC" w:rsidRDefault="00A052FC" w:rsidP="00A05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bouteille d’alcool = 10 esclaves</w:t>
      </w:r>
    </w:p>
    <w:p w:rsidR="00A052FC" w:rsidRPr="00A052FC" w:rsidRDefault="00A052FC" w:rsidP="00A05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canon = 15 hommes valides ou 21 femmes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Les transactions pouvaient également impliquer des armes, de la poudre, des tissus ou d’autres objets de pacotille considérés comme précieux dans le commerce atlantique.</w:t>
      </w:r>
    </w:p>
    <w:p w:rsidR="00A052FC" w:rsidRPr="00A052FC" w:rsidRDefault="00A052FC" w:rsidP="00A05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 xml:space="preserve">Rôle de Francisco de </w:t>
      </w:r>
      <w:proofErr w:type="spellStart"/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Souza</w:t>
      </w:r>
      <w:proofErr w:type="spellEnd"/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</w:t>
      </w:r>
      <w:proofErr w:type="spellStart"/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Cha</w:t>
      </w:r>
      <w:proofErr w:type="spellEnd"/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Cha</w:t>
      </w:r>
      <w:proofErr w:type="spellEnd"/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place porte aujourd’hui le nom de </w:t>
      </w:r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Don Francisco Félix de </w:t>
      </w:r>
      <w:proofErr w:type="spellStart"/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Souza</w:t>
      </w:r>
      <w:proofErr w:type="spell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personnage clé de l’histoire </w:t>
      </w:r>
      <w:proofErr w:type="gram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de Ouidah</w:t>
      </w:r>
      <w:proofErr w:type="gram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A052FC" w:rsidRPr="00A052FC" w:rsidRDefault="00A052FC" w:rsidP="00A052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Négociant afro-brésilien très influent</w:t>
      </w:r>
    </w:p>
    <w:p w:rsidR="00A052FC" w:rsidRPr="00A052FC" w:rsidRDefault="00A052FC" w:rsidP="00A052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Représentant du roi auprès des Européens</w:t>
      </w:r>
    </w:p>
    <w:p w:rsidR="00A052FC" w:rsidRPr="00A052FC" w:rsidRDefault="00A052FC" w:rsidP="00A052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Intermédiaire essentiel entre les comptoirs et le pouvoir royal</w:t>
      </w:r>
    </w:p>
    <w:p w:rsidR="00A052FC" w:rsidRPr="00A052FC" w:rsidRDefault="00A052FC" w:rsidP="00A052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Ancêtre présumé de la grande famille </w:t>
      </w:r>
      <w:proofErr w:type="spell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Souza</w:t>
      </w:r>
      <w:proofErr w:type="spell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Bénin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Son surnom, </w:t>
      </w:r>
      <w:proofErr w:type="spellStart"/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</w:t>
      </w:r>
      <w:proofErr w:type="spellEnd"/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</w:t>
      </w:r>
      <w:proofErr w:type="spellEnd"/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(« vite </w:t>
      </w:r>
      <w:proofErr w:type="spellStart"/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vite</w:t>
      </w:r>
      <w:proofErr w:type="spellEnd"/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»)</w:t>
      </w: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, viendrait de sa manière expéditive de gérer les transactions.</w:t>
      </w:r>
    </w:p>
    <w:p w:rsidR="00A052FC" w:rsidRPr="00A052FC" w:rsidRDefault="00A052FC" w:rsidP="00A05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Début de la Route des Esclaves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Place </w:t>
      </w:r>
      <w:proofErr w:type="spell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Chacha</w:t>
      </w:r>
      <w:proofErr w:type="spell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constitue la </w:t>
      </w:r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première étape</w:t>
      </w: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parcours que parcouraient les captifs avant leur déportation :</w:t>
      </w:r>
    </w:p>
    <w:p w:rsidR="00A052FC" w:rsidRPr="00A052FC" w:rsidRDefault="00A052FC" w:rsidP="00A05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Vente et tri</w:t>
      </w:r>
    </w:p>
    <w:p w:rsidR="00A052FC" w:rsidRPr="00A052FC" w:rsidRDefault="00A052FC" w:rsidP="00A05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Passage dans les maisons de traite</w:t>
      </w:r>
    </w:p>
    <w:p w:rsidR="00A052FC" w:rsidRPr="00A052FC" w:rsidRDefault="00A052FC" w:rsidP="00A05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Enfermement à la Case </w:t>
      </w:r>
      <w:proofErr w:type="spell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Zomaï</w:t>
      </w:r>
      <w:proofErr w:type="spellEnd"/>
    </w:p>
    <w:p w:rsidR="00A052FC" w:rsidRPr="00A052FC" w:rsidRDefault="00A052FC" w:rsidP="00A05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Rites de l’Arbre de l’Oubli</w:t>
      </w:r>
    </w:p>
    <w:p w:rsidR="00A052FC" w:rsidRPr="00A052FC" w:rsidRDefault="00A052FC" w:rsidP="00A05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Marche jusqu’à la plage</w:t>
      </w:r>
    </w:p>
    <w:p w:rsidR="00A052FC" w:rsidRPr="00A052FC" w:rsidRDefault="00A052FC" w:rsidP="00A05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Embarquement à la Porte du Non-Retour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Ainsi, la place est le </w:t>
      </w:r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point zéro</w:t>
      </w: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processus de déportation.</w:t>
      </w:r>
    </w:p>
    <w:p w:rsidR="00A052FC" w:rsidRPr="00A052FC" w:rsidRDefault="00A052FC" w:rsidP="00A05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052FC" w:rsidRPr="00A052FC" w:rsidRDefault="00A052FC" w:rsidP="00A052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Organisation et patrimoine architectural</w:t>
      </w:r>
    </w:p>
    <w:p w:rsidR="00A052FC" w:rsidRPr="00A052FC" w:rsidRDefault="00A052FC" w:rsidP="00A05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Vestiges et </w:t>
      </w:r>
      <w:proofErr w:type="spellStart"/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mémorialisation</w:t>
      </w:r>
      <w:proofErr w:type="spellEnd"/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Aujourd’hui, il ne reste qu’une </w:t>
      </w:r>
      <w:r w:rsidRPr="00A052F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petite place</w:t>
      </w: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, mais elle constitue un site mémoriel majeur, marqué par :</w:t>
      </w:r>
    </w:p>
    <w:p w:rsidR="00A052FC" w:rsidRPr="00A052FC" w:rsidRDefault="00A052FC" w:rsidP="00A052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Une place ouverte avec un arbre historique sous lequel se déroulaient les enchères publiques.</w:t>
      </w:r>
    </w:p>
    <w:p w:rsidR="00A052FC" w:rsidRPr="00A052FC" w:rsidRDefault="00A052FC" w:rsidP="00A052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Des plaques, inscriptions et marqueurs rappelant les ventes.</w:t>
      </w:r>
    </w:p>
    <w:p w:rsidR="00A052FC" w:rsidRPr="00A052FC" w:rsidRDefault="00A052FC" w:rsidP="00A052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maisons coloniales et afro-brésiliennes aux abords, témoins du passage de De </w:t>
      </w:r>
      <w:proofErr w:type="spell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Souza</w:t>
      </w:r>
      <w:proofErr w:type="spell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négociants.</w:t>
      </w:r>
    </w:p>
    <w:p w:rsidR="00A052FC" w:rsidRPr="00A052FC" w:rsidRDefault="00A052FC" w:rsidP="00A052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La reconstitution de la criée comme symbole d’un passé traumatique.</w:t>
      </w:r>
    </w:p>
    <w:p w:rsidR="00A052FC" w:rsidRPr="00A052FC" w:rsidRDefault="00A052FC" w:rsidP="00A05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Activités rituelles et commémoratives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La place accueille aujourd’hui :</w:t>
      </w:r>
    </w:p>
    <w:p w:rsidR="00A052FC" w:rsidRPr="00A052FC" w:rsidRDefault="00A052FC" w:rsidP="00A052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Des cérémonies de mémoire</w:t>
      </w:r>
    </w:p>
    <w:p w:rsidR="00A052FC" w:rsidRPr="00A052FC" w:rsidRDefault="00A052FC" w:rsidP="00A052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Des visites guidées historiques</w:t>
      </w:r>
    </w:p>
    <w:p w:rsidR="00A052FC" w:rsidRPr="00A052FC" w:rsidRDefault="00A052FC" w:rsidP="00A052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Des étapes symboliques lors des </w:t>
      </w:r>
      <w:proofErr w:type="spell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Vodun</w:t>
      </w:r>
      <w:proofErr w:type="spell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Days</w:t>
      </w:r>
      <w:proofErr w:type="spell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commémorations UNESCO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Elle demeure un espace où l’histoire se mêle à la spiritualité et à la réflexion.</w:t>
      </w:r>
    </w:p>
    <w:p w:rsidR="00A052FC" w:rsidRPr="00A052FC" w:rsidRDefault="00A052FC" w:rsidP="00A05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052FC" w:rsidRPr="00A052FC" w:rsidRDefault="00A052FC" w:rsidP="00A052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Valeur culturelle et symbolique</w:t>
      </w:r>
    </w:p>
    <w:p w:rsidR="00A052FC" w:rsidRPr="00A052FC" w:rsidRDefault="00A052FC" w:rsidP="00A05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lieu de mémoire universelle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Place </w:t>
      </w:r>
      <w:proofErr w:type="spell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Chacha</w:t>
      </w:r>
      <w:proofErr w:type="spell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représente :</w:t>
      </w:r>
    </w:p>
    <w:p w:rsidR="00A052FC" w:rsidRPr="00A052FC" w:rsidRDefault="00A052FC" w:rsidP="00A052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La violence commerciale de la traite</w:t>
      </w:r>
    </w:p>
    <w:p w:rsidR="00A052FC" w:rsidRPr="00A052FC" w:rsidRDefault="00A052FC" w:rsidP="00A052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Le rôle central d’Ouidah dans le commerce atlantique</w:t>
      </w:r>
    </w:p>
    <w:p w:rsidR="00A052FC" w:rsidRPr="00A052FC" w:rsidRDefault="00A052FC" w:rsidP="00A052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Le point de départ d’un exil sans retour pour des milliers de captifs</w:t>
      </w:r>
    </w:p>
    <w:p w:rsidR="00A052FC" w:rsidRPr="00A052FC" w:rsidRDefault="00A052FC" w:rsidP="00A052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La mémoire collective de la diaspora africaine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Elle rappelle que le commerce humain était organisé, codifié, et profondément intégré dans les échanges globaux.</w:t>
      </w:r>
    </w:p>
    <w:p w:rsidR="00A052FC" w:rsidRPr="00A052FC" w:rsidRDefault="00A052FC" w:rsidP="00A05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Identité locale et héritages culturels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Ce site est aussi un marqueur de :</w:t>
      </w:r>
    </w:p>
    <w:p w:rsidR="00A052FC" w:rsidRPr="00A052FC" w:rsidRDefault="00A052FC" w:rsidP="00A052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La présence afro-brésilienne à Ouidah</w:t>
      </w:r>
    </w:p>
    <w:p w:rsidR="00A052FC" w:rsidRPr="00A052FC" w:rsidRDefault="00A052FC" w:rsidP="00A052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L’influence architecturale et culturelle des communautés </w:t>
      </w:r>
      <w:proofErr w:type="spell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agoudas</w:t>
      </w:r>
      <w:proofErr w:type="spellEnd"/>
    </w:p>
    <w:p w:rsidR="00A052FC" w:rsidRPr="00A052FC" w:rsidRDefault="00A052FC" w:rsidP="00A052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Le syncrétisme entre traditions béninoises et influences étrangères</w:t>
      </w:r>
    </w:p>
    <w:p w:rsidR="00A052FC" w:rsidRPr="00A052FC" w:rsidRDefault="00A052FC" w:rsidP="00A0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Place </w:t>
      </w:r>
      <w:proofErr w:type="spell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Chacha</w:t>
      </w:r>
      <w:proofErr w:type="spell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demeure un symbole fort de l’histoire </w:t>
      </w:r>
      <w:proofErr w:type="gramStart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>de Ouidah</w:t>
      </w:r>
      <w:proofErr w:type="gramEnd"/>
      <w:r w:rsidRPr="00A052F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 élément central du tourisme mémoriel au Bénin.</w:t>
      </w:r>
    </w:p>
    <w:p w:rsidR="00A052FC" w:rsidRPr="00A052FC" w:rsidRDefault="00A052FC" w:rsidP="00A05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052FC" w:rsidRPr="00A052FC" w:rsidRDefault="00A052FC" w:rsidP="00A052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52F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Sources et références</w:t>
      </w:r>
    </w:p>
    <w:p w:rsidR="0084330C" w:rsidRDefault="00A052FC">
      <w:r>
        <w:t xml:space="preserve">• </w:t>
      </w:r>
      <w:proofErr w:type="spellStart"/>
      <w:r>
        <w:t>Ayiffa</w:t>
      </w:r>
      <w:proofErr w:type="spellEnd"/>
      <w:r>
        <w:t xml:space="preserve"> Tourisme — Histoire de la Porte du Non-Retour, </w:t>
      </w:r>
      <w:hyperlink r:id="rId5" w:tgtFrame="_new" w:history="1">
        <w:r>
          <w:rPr>
            <w:rStyle w:val="Lienhypertexte"/>
          </w:rPr>
          <w:t>https://ayiffa</w:t>
        </w:r>
        <w:r>
          <w:rPr>
            <w:rStyle w:val="Lienhypertexte"/>
          </w:rPr>
          <w:t>t</w:t>
        </w:r>
        <w:r>
          <w:rPr>
            <w:rStyle w:val="Lienhypertexte"/>
          </w:rPr>
          <w:t>ourisme.com/en/blog-lhistoire-de-la-porte-du-non-retour-a-ouidah</w:t>
        </w:r>
      </w:hyperlink>
      <w:r>
        <w:br/>
        <w:t xml:space="preserve">• Le Voyage du Calao — Route des Esclaves de Ouidah, </w:t>
      </w:r>
      <w:hyperlink r:id="rId6" w:tgtFrame="_new" w:history="1">
        <w:r>
          <w:rPr>
            <w:rStyle w:val="Lienhypertexte"/>
          </w:rPr>
          <w:t>https://</w:t>
        </w:r>
        <w:r>
          <w:rPr>
            <w:rStyle w:val="Lienhypertexte"/>
          </w:rPr>
          <w:t>l</w:t>
        </w:r>
        <w:r>
          <w:rPr>
            <w:rStyle w:val="Lienhypertexte"/>
          </w:rPr>
          <w:t>evoyageducalao.com/route-des-esclaves-de-ouidah/</w:t>
        </w:r>
      </w:hyperlink>
      <w:r>
        <w:br/>
        <w:t xml:space="preserve">• </w:t>
      </w:r>
      <w:proofErr w:type="spellStart"/>
      <w:r>
        <w:t>Ayiffa</w:t>
      </w:r>
      <w:proofErr w:type="spellEnd"/>
      <w:r>
        <w:t xml:space="preserve"> Tourisme — Sites touristiques à Ouidah, </w:t>
      </w:r>
      <w:hyperlink r:id="rId7" w:tgtFrame="_new" w:history="1">
        <w:r>
          <w:rPr>
            <w:rStyle w:val="Lienhypertexte"/>
          </w:rPr>
          <w:t>https://ayiff</w:t>
        </w:r>
        <w:bookmarkStart w:id="0" w:name="_GoBack"/>
        <w:bookmarkEnd w:id="0"/>
        <w:r>
          <w:rPr>
            <w:rStyle w:val="Lienhypertexte"/>
          </w:rPr>
          <w:t>a</w:t>
        </w:r>
        <w:r>
          <w:rPr>
            <w:rStyle w:val="Lienhypertexte"/>
          </w:rPr>
          <w:t>tourisme.com/en/blog-benin-les-sites-touristiques-a-ouidah</w:t>
        </w:r>
      </w:hyperlink>
    </w:p>
    <w:sectPr w:rsidR="008433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370A8"/>
    <w:multiLevelType w:val="multilevel"/>
    <w:tmpl w:val="51C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D20B4"/>
    <w:multiLevelType w:val="multilevel"/>
    <w:tmpl w:val="B516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364AF"/>
    <w:multiLevelType w:val="multilevel"/>
    <w:tmpl w:val="94B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80554"/>
    <w:multiLevelType w:val="multilevel"/>
    <w:tmpl w:val="4358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3559E"/>
    <w:multiLevelType w:val="multilevel"/>
    <w:tmpl w:val="A01A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D528D6"/>
    <w:multiLevelType w:val="multilevel"/>
    <w:tmpl w:val="842A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F5602"/>
    <w:multiLevelType w:val="multilevel"/>
    <w:tmpl w:val="AE6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E53E6"/>
    <w:multiLevelType w:val="multilevel"/>
    <w:tmpl w:val="D35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4"/>
  </w:num>
  <w:num w:numId="5">
    <w:abstractNumId w:val="5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2FC"/>
    <w:rsid w:val="0084330C"/>
    <w:rsid w:val="00A0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BE8A9A-27BB-40FF-B738-D729EFDE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052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A052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052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52F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052F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052F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A052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5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A052FC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A052FC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A052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73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yiffatourisme.com/en/blog-benin-les-sites-touristiques-a-ouid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voyageducalao.com/route-des-esclaves-de-ouidah/" TargetMode="External"/><Relationship Id="rId5" Type="http://schemas.openxmlformats.org/officeDocument/2006/relationships/hyperlink" Target="https://ayiffatourisme.com/en/blog-lhistoire-de-la-porte-du-non-retour-a-ouida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747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2025-12-04T10:02:00Z</dcterms:created>
  <dcterms:modified xsi:type="dcterms:W3CDTF">2025-12-04T10:09:00Z</dcterms:modified>
</cp:coreProperties>
</file>