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rPr>
          <w:rFonts w:ascii="Calibri Light" w:hAnsi="Calibri Light" w:eastAsia="" w:cs=""/>
          <w:color w:val="2F5496" w:themeColor="accent1" w:themeShade="bf" w:themeTint="ff"/>
          <w:sz w:val="32"/>
          <w:szCs w:val="32"/>
          <w:lang w:val="es-MX"/>
        </w:rPr>
      </w:pPr>
      <w:r>
        <w:rPr>
          <w:lang w:val="es-MX"/>
        </w:rPr>
        <w:t>Documento: Uso de la versión 4.0 de la librería PGE</w:t>
      </w:r>
    </w:p>
    <w:p>
      <w:pPr>
        <w:pStyle w:val="Normal"/>
        <w:rPr>
          <w:lang w:val="es-MX"/>
        </w:rPr>
      </w:pPr>
      <w:r>
        <w:rPr>
          <w:lang w:val="es-MX"/>
        </w:rPr>
      </w:r>
    </w:p>
    <w:tbl>
      <w:tblPr>
        <w:tblStyle w:val="TableGrid"/>
        <w:tblW w:w="8490" w:type="dxa"/>
        <w:jc w:val="left"/>
        <w:tblInd w:w="0" w:type="dxa"/>
        <w:tblCellMar>
          <w:top w:w="0" w:type="dxa"/>
          <w:left w:w="108" w:type="dxa"/>
          <w:bottom w:w="0" w:type="dxa"/>
          <w:right w:w="108" w:type="dxa"/>
        </w:tblCellMar>
        <w:tblLook w:firstRow="1" w:noVBand="1" w:lastRow="0" w:firstColumn="1" w:lastColumn="0" w:noHBand="1" w:val="06a0"/>
      </w:tblPr>
      <w:tblGrid>
        <w:gridCol w:w="2830"/>
        <w:gridCol w:w="2830"/>
        <w:gridCol w:w="2830"/>
      </w:tblGrid>
      <w:tr>
        <w:trPr/>
        <w:tc>
          <w:tcPr>
            <w:tcW w:w="2830" w:type="dxa"/>
            <w:tcBorders/>
            <w:shd w:fill="auto" w:val="clear"/>
          </w:tcPr>
          <w:p>
            <w:pPr>
              <w:pStyle w:val="Normal"/>
              <w:spacing w:lineRule="auto" w:line="240" w:before="0" w:after="0"/>
              <w:rPr>
                <w:lang w:val="es-MX"/>
              </w:rPr>
            </w:pPr>
            <w:r>
              <w:rPr>
                <w:lang w:val="es-MX"/>
              </w:rPr>
              <w:t>Autor</w:t>
            </w:r>
          </w:p>
        </w:tc>
        <w:tc>
          <w:tcPr>
            <w:tcW w:w="2830" w:type="dxa"/>
            <w:tcBorders/>
            <w:shd w:fill="auto" w:val="clear"/>
          </w:tcPr>
          <w:p>
            <w:pPr>
              <w:pStyle w:val="Normal"/>
              <w:spacing w:lineRule="auto" w:line="240" w:before="0" w:after="0"/>
              <w:rPr>
                <w:lang w:val="es-MX"/>
              </w:rPr>
            </w:pPr>
            <w:r>
              <w:rPr>
                <w:lang w:val="es-MX"/>
              </w:rPr>
              <w:t>Fecha</w:t>
            </w:r>
          </w:p>
        </w:tc>
        <w:tc>
          <w:tcPr>
            <w:tcW w:w="2830" w:type="dxa"/>
            <w:tcBorders/>
            <w:shd w:fill="auto" w:val="clear"/>
          </w:tcPr>
          <w:p>
            <w:pPr>
              <w:pStyle w:val="Normal"/>
              <w:spacing w:lineRule="auto" w:line="240" w:before="0" w:after="0"/>
              <w:rPr>
                <w:lang w:val="es-MX"/>
              </w:rPr>
            </w:pPr>
            <w:r>
              <w:rPr>
                <w:lang w:val="es-MX"/>
              </w:rPr>
              <w:t>Descripción</w:t>
            </w:r>
          </w:p>
        </w:tc>
      </w:tr>
      <w:tr>
        <w:trPr/>
        <w:tc>
          <w:tcPr>
            <w:tcW w:w="2830" w:type="dxa"/>
            <w:tcBorders/>
            <w:shd w:fill="auto" w:val="clear"/>
          </w:tcPr>
          <w:p>
            <w:pPr>
              <w:pStyle w:val="Normal"/>
              <w:spacing w:lineRule="auto" w:line="240" w:before="0" w:after="0"/>
              <w:rPr>
                <w:lang w:val="es-MX"/>
              </w:rPr>
            </w:pPr>
            <w:r>
              <w:rPr>
                <w:lang w:val="es-MX"/>
              </w:rPr>
              <w:t>Andrés Pastorini</w:t>
            </w:r>
          </w:p>
        </w:tc>
        <w:tc>
          <w:tcPr>
            <w:tcW w:w="2830" w:type="dxa"/>
            <w:tcBorders/>
            <w:shd w:fill="auto" w:val="clear"/>
          </w:tcPr>
          <w:p>
            <w:pPr>
              <w:pStyle w:val="Normal"/>
              <w:spacing w:lineRule="auto" w:line="240" w:before="0" w:after="0"/>
              <w:rPr>
                <w:lang w:val="es-MX"/>
              </w:rPr>
            </w:pPr>
            <w:r>
              <w:rPr>
                <w:lang w:val="es-MX"/>
              </w:rPr>
              <w:t>17-6-2021</w:t>
            </w:r>
          </w:p>
        </w:tc>
        <w:tc>
          <w:tcPr>
            <w:tcW w:w="2830" w:type="dxa"/>
            <w:tcBorders/>
            <w:shd w:fill="auto" w:val="clear"/>
          </w:tcPr>
          <w:p>
            <w:pPr>
              <w:pStyle w:val="Normal"/>
              <w:spacing w:lineRule="auto" w:line="240" w:before="0" w:after="0"/>
              <w:rPr>
                <w:lang w:val="es-MX"/>
              </w:rPr>
            </w:pPr>
            <w:r>
              <w:rPr>
                <w:lang w:val="es-MX"/>
              </w:rPr>
            </w:r>
          </w:p>
        </w:tc>
      </w:tr>
    </w:tbl>
    <w:p>
      <w:pPr>
        <w:pStyle w:val="Ttulo2"/>
        <w:rPr>
          <w:lang w:val="es-MX"/>
        </w:rPr>
      </w:pPr>
      <w:r>
        <w:rPr>
          <w:lang w:val="es-MX"/>
        </w:rPr>
      </w:r>
    </w:p>
    <w:p>
      <w:pPr>
        <w:pStyle w:val="Ttulo2"/>
        <w:rPr>
          <w:lang w:val="es-MX"/>
        </w:rPr>
      </w:pPr>
      <w:r>
        <w:rPr>
          <w:lang w:val="es-MX"/>
        </w:rPr>
      </w:r>
    </w:p>
    <w:p>
      <w:pPr>
        <w:pStyle w:val="Ttulo2"/>
        <w:rPr>
          <w:rFonts w:ascii="Calibri Light" w:hAnsi="Calibri Light" w:eastAsia="" w:cs=""/>
          <w:color w:val="2F5496" w:themeColor="accent1" w:themeShade="bf" w:themeTint="ff"/>
          <w:sz w:val="26"/>
          <w:szCs w:val="26"/>
          <w:lang w:val="es-MX"/>
        </w:rPr>
      </w:pPr>
      <w:r>
        <w:rPr>
          <w:lang w:val="es-MX"/>
        </w:rPr>
        <w:t>Introducción</w:t>
      </w:r>
    </w:p>
    <w:p>
      <w:pPr>
        <w:pStyle w:val="Normal"/>
        <w:jc w:val="both"/>
        <w:rPr/>
      </w:pPr>
      <w:r>
        <w:rPr>
          <w:rFonts w:eastAsia="Calibri" w:cs="Calibri"/>
          <w:b w:val="false"/>
          <w:bCs w:val="false"/>
          <w:i w:val="false"/>
          <w:iCs w:val="false"/>
          <w:strike w:val="false"/>
          <w:dstrike w:val="false"/>
          <w:color w:val="000000" w:themeColor="text1" w:themeShade="ff" w:themeTint="ff"/>
          <w:sz w:val="22"/>
          <w:szCs w:val="22"/>
          <w:u w:val="none"/>
          <w:lang w:val="es-MX"/>
        </w:rPr>
        <w:t xml:space="preserve">El presente documento ilustra, por medio de una aplicación de ejemplo cuyos fuentes se encuentran en </w:t>
      </w:r>
      <w:r>
        <w:rPr>
          <w:rFonts w:eastAsia="Calibri" w:cs="Calibri"/>
          <w:b w:val="false"/>
          <w:bCs w:val="false"/>
          <w:i w:val="false"/>
          <w:iCs w:val="false"/>
          <w:strike w:val="false"/>
          <w:dstrike w:val="false"/>
          <w:color w:val="000000" w:themeColor="text1" w:themeShade="ff" w:themeTint="ff"/>
          <w:sz w:val="22"/>
          <w:szCs w:val="22"/>
          <w:u w:val="none"/>
          <w:lang w:val="es-MX"/>
        </w:rPr>
        <w:t>la carpeta _fuentes</w:t>
      </w:r>
      <w:r>
        <w:rPr>
          <w:rFonts w:eastAsia="Calibri" w:cs="Calibri"/>
          <w:b w:val="false"/>
          <w:bCs w:val="false"/>
          <w:i w:val="false"/>
          <w:iCs w:val="false"/>
          <w:strike w:val="false"/>
          <w:dstrike w:val="false"/>
          <w:color w:val="000000" w:themeColor="text1" w:themeShade="ff" w:themeTint="ff"/>
          <w:sz w:val="22"/>
          <w:szCs w:val="22"/>
          <w:u w:val="none"/>
          <w:lang w:val="es-MX"/>
        </w:rPr>
        <w:t xml:space="preserve"> en https://github.com/AGESIC-UY/cliente-java-plataforma-interoperabilidad/tree/v4.0/doc/example, el uso de la librería facilitada por AGESIC para facilitar el consumo de servicios de PDI, cuya última versión se puede obtener </w:t>
      </w:r>
      <w:hyperlink r:id="rId2">
        <w:r>
          <w:rPr>
            <w:rStyle w:val="EnlacedeInternet"/>
            <w:rFonts w:eastAsia="Calibri" w:cs="Calibri"/>
            <w:b w:val="false"/>
            <w:bCs w:val="false"/>
            <w:i w:val="false"/>
            <w:iCs w:val="false"/>
            <w:strike w:val="false"/>
            <w:dstrike w:val="false"/>
            <w:sz w:val="22"/>
            <w:szCs w:val="22"/>
            <w:lang w:val="es-MX"/>
          </w:rPr>
          <w:t>aquí</w:t>
        </w:r>
      </w:hyperlink>
      <w:r>
        <w:rPr>
          <w:rFonts w:eastAsia="Calibri" w:cs="Calibri"/>
          <w:b w:val="false"/>
          <w:bCs w:val="false"/>
          <w:i w:val="false"/>
          <w:iCs w:val="false"/>
          <w:strike w:val="false"/>
          <w:dstrike w:val="false"/>
          <w:color w:val="000000" w:themeColor="text1" w:themeShade="ff" w:themeTint="ff"/>
          <w:sz w:val="22"/>
          <w:szCs w:val="22"/>
          <w:u w:val="none"/>
          <w:lang w:val="es-MX"/>
        </w:rPr>
        <w:t xml:space="preserve"> .</w:t>
      </w:r>
    </w:p>
    <w:p>
      <w:pPr>
        <w:pStyle w:val="ListParagraph"/>
        <w:jc w:val="both"/>
        <w:rPr>
          <w:rFonts w:ascii="Calibri" w:hAnsi="Calibri" w:eastAsia="Calibri" w:cs="Calibri"/>
          <w:b/>
          <w:b/>
          <w:bCs/>
          <w:i w:val="false"/>
          <w:i w:val="false"/>
          <w:iCs w:val="false"/>
          <w:strike w:val="false"/>
          <w:dstrike w:val="false"/>
          <w:color w:val="BE0000"/>
          <w:sz w:val="36"/>
          <w:szCs w:val="36"/>
          <w:u w:val="none"/>
          <w:lang w:val="es-MX"/>
        </w:rPr>
      </w:pPr>
      <w:r>
        <w:rPr>
          <w:rFonts w:eastAsia="Calibri" w:cs="Calibri"/>
          <w:b/>
          <w:bCs/>
          <w:i w:val="false"/>
          <w:iCs w:val="false"/>
          <w:strike w:val="false"/>
          <w:dstrike w:val="false"/>
          <w:color w:val="BE0000"/>
          <w:sz w:val="36"/>
          <w:szCs w:val="36"/>
          <w:u w:val="none"/>
          <w:lang w:val="es-MX"/>
        </w:rPr>
      </w:r>
    </w:p>
    <w:p>
      <w:pPr>
        <w:pStyle w:val="Ttulo2"/>
        <w:rPr>
          <w:rFonts w:ascii="Calibri Light" w:hAnsi="Calibri Light" w:eastAsia="" w:cs=""/>
          <w:b/>
          <w:b/>
          <w:bCs/>
          <w:i w:val="false"/>
          <w:i w:val="false"/>
          <w:iCs w:val="false"/>
          <w:color w:val="2F5496" w:themeColor="accent1" w:themeShade="bf" w:themeTint="ff"/>
          <w:sz w:val="26"/>
          <w:szCs w:val="26"/>
        </w:rPr>
      </w:pPr>
      <w:r>
        <w:rPr>
          <w:lang w:val="es-MX"/>
        </w:rPr>
        <w:t>Integración librería PGE</w:t>
      </w:r>
    </w:p>
    <w:p>
      <w:pPr>
        <w:pStyle w:val="Normal"/>
        <w:jc w:val="both"/>
        <w:rPr/>
      </w:pPr>
      <w:r>
        <w:rPr>
          <w:rFonts w:eastAsia="Calibri" w:cs="Calibri"/>
          <w:b w:val="false"/>
          <w:bCs w:val="false"/>
          <w:i w:val="false"/>
          <w:iCs w:val="false"/>
          <w:strike w:val="false"/>
          <w:dstrike w:val="false"/>
          <w:color w:val="000000" w:themeColor="text1" w:themeShade="ff" w:themeTint="ff"/>
          <w:sz w:val="22"/>
          <w:szCs w:val="22"/>
          <w:u w:val="none"/>
          <w:lang w:val="es-MX"/>
        </w:rPr>
        <w:t>Verá que la aplicación contiene la lógica para invocar ciertos servicios, pero al ejecutar los servicios estos no traerán información, ya que por cuestiones de seguridad se omiti</w:t>
      </w:r>
      <w:r>
        <w:rPr>
          <w:rFonts w:eastAsia="Calibri" w:cs="Calibri"/>
          <w:b w:val="false"/>
          <w:bCs w:val="false"/>
          <w:i w:val="false"/>
          <w:iCs w:val="false"/>
          <w:strike w:val="false"/>
          <w:dstrike w:val="false"/>
          <w:color w:val="000000" w:themeColor="text1" w:themeShade="ff" w:themeTint="ff"/>
          <w:sz w:val="22"/>
          <w:szCs w:val="22"/>
          <w:u w:val="none"/>
          <w:lang w:val="es-MX"/>
        </w:rPr>
        <w:t>ó</w:t>
      </w:r>
      <w:r>
        <w:rPr>
          <w:rFonts w:eastAsia="Calibri" w:cs="Calibri"/>
          <w:b w:val="false"/>
          <w:bCs w:val="false"/>
          <w:i w:val="false"/>
          <w:iCs w:val="false"/>
          <w:strike w:val="false"/>
          <w:dstrike w:val="false"/>
          <w:color w:val="000000" w:themeColor="text1" w:themeShade="ff" w:themeTint="ff"/>
          <w:sz w:val="22"/>
          <w:szCs w:val="22"/>
          <w:u w:val="none"/>
          <w:lang w:val="es-MX"/>
        </w:rPr>
        <w:t xml:space="preserve"> la publicación de certificados , </w:t>
      </w:r>
      <w:r>
        <w:rPr>
          <w:rFonts w:eastAsia="Calibri" w:cs="Calibri"/>
          <w:b w:val="false"/>
          <w:bCs w:val="false"/>
          <w:i w:val="false"/>
          <w:iCs w:val="false"/>
          <w:strike w:val="false"/>
          <w:dstrike w:val="false"/>
          <w:color w:val="000000" w:themeColor="text1" w:themeShade="ff" w:themeTint="ff"/>
          <w:sz w:val="22"/>
          <w:szCs w:val="22"/>
          <w:u w:val="none"/>
          <w:lang w:val="es-MX"/>
        </w:rPr>
        <w:t>trustores y keystores que irían en la carpeta _fuentes/pge</w:t>
      </w:r>
      <w:r>
        <w:rPr>
          <w:rFonts w:eastAsia="Calibri" w:cs="Calibri"/>
          <w:b w:val="false"/>
          <w:bCs w:val="false"/>
          <w:i w:val="false"/>
          <w:iCs w:val="false"/>
          <w:strike w:val="false"/>
          <w:dstrike w:val="false"/>
          <w:color w:val="000000" w:themeColor="text1" w:themeShade="ff" w:themeTint="ff"/>
          <w:sz w:val="22"/>
          <w:szCs w:val="22"/>
          <w:u w:val="none"/>
          <w:lang w:val="es-MX"/>
        </w:rPr>
        <w:t xml:space="preserve">.  </w:t>
      </w:r>
    </w:p>
    <w:p>
      <w:pPr>
        <w:pStyle w:val="Normal"/>
        <w:jc w:val="both"/>
        <w:rPr>
          <w:rFonts w:ascii="Calibri" w:hAnsi="Calibri" w:eastAsia="Calibri" w:cs="Calibri"/>
          <w:b w:val="false"/>
          <w:b w:val="false"/>
          <w:bCs w:val="false"/>
          <w:i w:val="false"/>
          <w:i w:val="false"/>
          <w:iCs w:val="false"/>
          <w:strike w:val="false"/>
          <w:dstrike w:val="false"/>
          <w:color w:val="000000" w:themeColor="text1" w:themeShade="ff" w:themeTint="ff"/>
          <w:sz w:val="22"/>
          <w:szCs w:val="22"/>
          <w:u w:val="none"/>
          <w:lang w:val="es-MX"/>
        </w:rPr>
      </w:pPr>
      <w:r>
        <w:rPr>
          <w:rFonts w:eastAsia="Calibri" w:cs="Calibri"/>
          <w:b w:val="false"/>
          <w:bCs w:val="false"/>
          <w:i w:val="false"/>
          <w:iCs w:val="false"/>
          <w:strike w:val="false"/>
          <w:dstrike w:val="false"/>
          <w:color w:val="000000" w:themeColor="text1" w:themeShade="ff" w:themeTint="ff"/>
          <w:sz w:val="22"/>
          <w:szCs w:val="22"/>
          <w:u w:val="none"/>
          <w:lang w:val="es-MX"/>
        </w:rPr>
      </w:r>
    </w:p>
    <w:p>
      <w:pPr>
        <w:pStyle w:val="Normal"/>
        <w:jc w:val="both"/>
        <w:rPr>
          <w:rFonts w:ascii="Calibri" w:hAnsi="Calibri" w:eastAsia="Calibri" w:cs="Calibri"/>
          <w:b w:val="false"/>
          <w:b w:val="false"/>
          <w:bCs w:val="false"/>
          <w:i w:val="false"/>
          <w:i w:val="false"/>
          <w:iCs w:val="false"/>
          <w:strike w:val="false"/>
          <w:dstrike w:val="false"/>
          <w:color w:val="000000" w:themeColor="text1" w:themeShade="ff" w:themeTint="ff"/>
          <w:sz w:val="22"/>
          <w:szCs w:val="22"/>
          <w:u w:val="none"/>
          <w:lang w:val="es-MX"/>
        </w:rPr>
      </w:pPr>
      <w:r>
        <w:rPr>
          <w:rFonts w:eastAsia="Calibri" w:cs="Calibri"/>
          <w:b w:val="false"/>
          <w:bCs w:val="false"/>
          <w:i w:val="false"/>
          <w:iCs w:val="false"/>
          <w:strike w:val="false"/>
          <w:dstrike w:val="false"/>
          <w:color w:val="000000" w:themeColor="text1" w:themeShade="ff" w:themeTint="ff"/>
          <w:sz w:val="22"/>
          <w:szCs w:val="22"/>
          <w:u w:val="none"/>
          <w:lang w:val="es-MX"/>
        </w:rPr>
        <w:t xml:space="preserve">En el ejemplo, sobre la librería base se desarrolló un componente que dado un proxy de servicio web, generado con AXIS 1.4 (las distintas librerias utilizadas como sus versiones, se puede obtener del archivo pom.xml ), se encarga de utilizar la librería PGE, obtener un security assertion e insertar el mismo en la instancia del proxy del servicio. De esta forma es casi transparente para el desarrollador, que se está utilizando el servicio a través de PDI. </w:t>
      </w:r>
    </w:p>
    <w:p>
      <w:pPr>
        <w:pStyle w:val="Normal"/>
        <w:jc w:val="both"/>
        <w:rPr/>
      </w:pPr>
      <w:r>
        <w:rPr>
          <w:rFonts w:eastAsia="Calibri" w:cs="Calibri"/>
          <w:b w:val="false"/>
          <w:bCs w:val="false"/>
          <w:i w:val="false"/>
          <w:iCs w:val="false"/>
          <w:strike w:val="false"/>
          <w:dstrike w:val="false"/>
          <w:color w:val="000000" w:themeColor="text1" w:themeShade="ff" w:themeTint="ff"/>
          <w:sz w:val="22"/>
          <w:szCs w:val="22"/>
          <w:u w:val="none"/>
          <w:lang w:val="es-MX"/>
        </w:rPr>
        <w:t xml:space="preserve">A modo de ejemplo, a continuación, se muestra cómo ejemplo la invocación a un servicio publicado en PDI. </w:t>
      </w:r>
    </w:p>
    <w:p>
      <w:pPr>
        <w:pStyle w:val="Normal"/>
        <w:rPr/>
      </w:pPr>
      <w:r>
        <w:rPr/>
        <w:b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RUTPersonaGetEntidadLocator locator = </w:t>
      </w:r>
      <w:r>
        <w:rPr>
          <w:rFonts w:eastAsia="Courier New" w:cs="Courier New" w:ascii="Courier New" w:hAnsi="Courier New"/>
          <w:b/>
          <w:bCs/>
          <w:i w:val="false"/>
          <w:iCs w:val="false"/>
          <w:strike w:val="false"/>
          <w:dstrike w:val="false"/>
          <w:color w:val="292934"/>
          <w:sz w:val="24"/>
          <w:szCs w:val="24"/>
          <w:u w:val="none"/>
          <w:lang w:val="es-MX"/>
        </w:rPr>
        <w:t>new</w:t>
      </w:r>
      <w:r>
        <w:rPr>
          <w:rFonts w:eastAsia="Courier New" w:cs="Courier New" w:ascii="Courier New" w:hAnsi="Courier New"/>
          <w:b w:val="false"/>
          <w:bCs w:val="false"/>
          <w:i w:val="false"/>
          <w:iCs w:val="false"/>
          <w:strike w:val="false"/>
          <w:dstrike w:val="false"/>
          <w:color w:val="292934"/>
          <w:sz w:val="24"/>
          <w:szCs w:val="24"/>
          <w:u w:val="none"/>
          <w:lang w:val="es-MX"/>
        </w:rPr>
        <w:t xml:space="preserve"> RUTPersonaGetEntidadLocator();</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RUTPersonaGetEntidadExecute params = </w:t>
      </w:r>
      <w:r>
        <w:rPr>
          <w:rFonts w:eastAsia="Courier New" w:cs="Courier New" w:ascii="Courier New" w:hAnsi="Courier New"/>
          <w:b/>
          <w:bCs/>
          <w:i w:val="false"/>
          <w:iCs w:val="false"/>
          <w:strike w:val="false"/>
          <w:dstrike w:val="false"/>
          <w:color w:val="292934"/>
          <w:sz w:val="24"/>
          <w:szCs w:val="24"/>
          <w:u w:val="none"/>
          <w:lang w:val="es-MX"/>
        </w:rPr>
        <w:t>new</w:t>
      </w:r>
      <w:r>
        <w:rPr>
          <w:rFonts w:eastAsia="Courier New" w:cs="Courier New" w:ascii="Courier New" w:hAnsi="Courier New"/>
          <w:b w:val="false"/>
          <w:bCs w:val="false"/>
          <w:i w:val="false"/>
          <w:iCs w:val="false"/>
          <w:strike w:val="false"/>
          <w:dstrike w:val="false"/>
          <w:color w:val="292934"/>
          <w:sz w:val="24"/>
          <w:szCs w:val="24"/>
          <w:u w:val="none"/>
          <w:lang w:val="es-MX"/>
        </w:rPr>
        <w:t xml:space="preserve"> RUTPersonaGetEntidadExecute();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RUTPersonaGetEntidadSoapBindingStub stub = </w:t>
      </w:r>
      <w:r>
        <w:rPr>
          <w:rFonts w:eastAsia="Courier New" w:cs="Courier New" w:ascii="Courier New" w:hAnsi="Courier New"/>
          <w:b/>
          <w:bCs/>
          <w:i w:val="false"/>
          <w:iCs w:val="false"/>
          <w:strike w:val="false"/>
          <w:dstrike w:val="false"/>
          <w:color w:val="292934"/>
          <w:sz w:val="24"/>
          <w:szCs w:val="24"/>
          <w:u w:val="none"/>
          <w:lang w:val="es-MX"/>
        </w:rPr>
        <w:t>new</w:t>
      </w:r>
      <w:r>
        <w:rPr>
          <w:rFonts w:eastAsia="Courier New" w:cs="Courier New" w:ascii="Courier New" w:hAnsi="Courier New"/>
          <w:b w:val="false"/>
          <w:bCs w:val="false"/>
          <w:i w:val="false"/>
          <w:iCs w:val="false"/>
          <w:strike w:val="false"/>
          <w:dstrike w:val="false"/>
          <w:color w:val="292934"/>
          <w:sz w:val="24"/>
          <w:szCs w:val="24"/>
          <w:u w:val="none"/>
          <w:lang w:val="es-MX"/>
        </w:rPr>
        <w:t xml:space="preserve"> RUTPersonaGetEntidadSoapBindingStub(</w:t>
      </w:r>
      <w:r>
        <w:rPr>
          <w:rFonts w:eastAsia="Courier New" w:cs="Courier New" w:ascii="Courier New" w:hAnsi="Courier New"/>
          <w:b/>
          <w:bCs/>
          <w:i w:val="false"/>
          <w:iCs w:val="false"/>
          <w:strike w:val="false"/>
          <w:dstrike w:val="false"/>
          <w:color w:val="292934"/>
          <w:sz w:val="24"/>
          <w:szCs w:val="24"/>
          <w:u w:val="none"/>
          <w:lang w:val="es-MX"/>
        </w:rPr>
        <w:t>new</w:t>
      </w:r>
      <w:r>
        <w:rPr>
          <w:rFonts w:eastAsia="Courier New" w:cs="Courier New" w:ascii="Courier New" w:hAnsi="Courier New"/>
          <w:b w:val="false"/>
          <w:bCs w:val="false"/>
          <w:i w:val="false"/>
          <w:iCs w:val="false"/>
          <w:strike w:val="false"/>
          <w:dstrike w:val="false"/>
          <w:color w:val="292934"/>
          <w:sz w:val="24"/>
          <w:szCs w:val="24"/>
          <w:u w:val="none"/>
          <w:lang w:val="es-MX"/>
        </w:rPr>
        <w:t xml:space="preserve"> URL(Config.</w:t>
      </w:r>
      <w:r>
        <w:rPr>
          <w:rFonts w:eastAsia="Courier New" w:cs="Courier New" w:ascii="Courier New" w:hAnsi="Courier New"/>
          <w:b w:val="false"/>
          <w:bCs w:val="false"/>
          <w:i/>
          <w:iCs/>
          <w:strike w:val="false"/>
          <w:dstrike w:val="false"/>
          <w:color w:val="292934"/>
          <w:sz w:val="24"/>
          <w:szCs w:val="24"/>
          <w:u w:val="none"/>
          <w:lang w:val="es-MX"/>
        </w:rPr>
        <w:t>GetValuePGE</w:t>
      </w:r>
      <w:r>
        <w:rPr>
          <w:rFonts w:eastAsia="Courier New" w:cs="Courier New" w:ascii="Courier New" w:hAnsi="Courier New"/>
          <w:b w:val="false"/>
          <w:bCs w:val="false"/>
          <w:i w:val="false"/>
          <w:iCs w:val="false"/>
          <w:strike w:val="false"/>
          <w:dstrike w:val="false"/>
          <w:color w:val="292934"/>
          <w:sz w:val="24"/>
          <w:szCs w:val="24"/>
          <w:u w:val="none"/>
          <w:lang w:val="es-MX"/>
        </w:rPr>
        <w:t>("dgi", Config.</w:t>
      </w:r>
      <w:r>
        <w:rPr>
          <w:rFonts w:eastAsia="Courier New" w:cs="Courier New" w:ascii="Courier New" w:hAnsi="Courier New"/>
          <w:b w:val="false"/>
          <w:bCs w:val="false"/>
          <w:i/>
          <w:iCs/>
          <w:strike w:val="false"/>
          <w:dstrike w:val="false"/>
          <w:color w:val="292934"/>
          <w:sz w:val="24"/>
          <w:szCs w:val="24"/>
          <w:u w:val="none"/>
          <w:lang w:val="es-MX"/>
        </w:rPr>
        <w:t>WS_URL</w:t>
      </w:r>
      <w:r>
        <w:rPr>
          <w:rFonts w:eastAsia="Courier New" w:cs="Courier New" w:ascii="Courier New" w:hAnsi="Courier New"/>
          <w:b w:val="false"/>
          <w:bCs w:val="false"/>
          <w:i w:val="false"/>
          <w:iCs w:val="false"/>
          <w:strike w:val="false"/>
          <w:dstrike w:val="false"/>
          <w:color w:val="292934"/>
          <w:sz w:val="24"/>
          <w:szCs w:val="24"/>
          <w:u w:val="none"/>
          <w:lang w:val="es-MX"/>
        </w:rPr>
        <w:t>)),locator);</w:t>
      </w:r>
    </w:p>
    <w:p>
      <w:pPr>
        <w:pStyle w:val="Normal"/>
        <w:rPr>
          <w:sz w:val="24"/>
          <w:szCs w:val="24"/>
        </w:rPr>
      </w:pPr>
      <w:r>
        <w:rPr>
          <w:sz w:val="24"/>
          <w:szCs w:val="24"/>
        </w:rP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pgeFacilitaror.addWSSecurity(stub, "dgi");</w:t>
      </w:r>
    </w:p>
    <w:p>
      <w:pPr>
        <w:pStyle w:val="Normal"/>
        <w:rPr>
          <w:sz w:val="24"/>
          <w:szCs w:val="24"/>
        </w:rPr>
      </w:pPr>
      <w:r>
        <w:rPr>
          <w:sz w:val="24"/>
          <w:szCs w:val="24"/>
        </w:rPr>
      </w:r>
    </w:p>
    <w:p>
      <w:pPr>
        <w:pStyle w:val="Normal"/>
        <w:rPr>
          <w:sz w:val="24"/>
          <w:szCs w:val="24"/>
        </w:rPr>
      </w:pPr>
      <w:r>
        <w:rPr>
          <w:sz w:val="24"/>
          <w:szCs w:val="24"/>
        </w:rP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params.setRuc(rut);</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PersonaGetEntidadResponse responsePGE = </w:t>
      </w:r>
      <w:r>
        <w:rPr>
          <w:rFonts w:eastAsia="Courier New" w:cs="Courier New" w:ascii="Courier New" w:hAnsi="Courier New"/>
          <w:b/>
          <w:bCs/>
          <w:i w:val="false"/>
          <w:iCs w:val="false"/>
          <w:strike w:val="false"/>
          <w:dstrike w:val="false"/>
          <w:color w:val="292934"/>
          <w:sz w:val="24"/>
          <w:szCs w:val="24"/>
          <w:u w:val="none"/>
          <w:lang w:val="es-MX"/>
        </w:rPr>
        <w:t>null</w:t>
      </w: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jc w:val="both"/>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RUTPersonaGetEntidadExecuteResponse result = stub.execute(params);</w:t>
      </w:r>
    </w:p>
    <w:p>
      <w:pPr>
        <w:pStyle w:val="Normal"/>
        <w:rPr/>
      </w:pPr>
      <w:r>
        <w:rPr/>
        <w:br/>
      </w:r>
    </w:p>
    <w:p>
      <w:pPr>
        <w:pStyle w:val="Normal"/>
        <w:jc w:val="both"/>
        <w:rPr/>
      </w:pPr>
      <w:r>
        <w:rPr>
          <w:rFonts w:eastAsia="Calibri" w:cs="Calibri"/>
          <w:b w:val="false"/>
          <w:bCs w:val="false"/>
          <w:i w:val="false"/>
          <w:iCs w:val="false"/>
          <w:strike w:val="false"/>
          <w:dstrike w:val="false"/>
          <w:color w:val="000000" w:themeColor="text1" w:themeShade="ff" w:themeTint="ff"/>
          <w:sz w:val="22"/>
          <w:szCs w:val="22"/>
          <w:u w:val="none"/>
          <w:lang w:val="es-MX"/>
        </w:rPr>
        <w:t>Como puede observarse, lo único “extra” que se requiere hacer es llamar a un método de pgeFacilitator, pasando la instancia del proxy e indicando el nombre del servicio para el archivo de propiedades (de las cuales obtienen diversos datos necesarios para obtener un security assertion.</w:t>
      </w:r>
    </w:p>
    <w:p>
      <w:pPr>
        <w:pStyle w:val="Normal"/>
        <w:rPr/>
      </w:pPr>
      <w:r>
        <w:rPr/>
        <w:br/>
      </w:r>
    </w:p>
    <w:p>
      <w:pPr>
        <w:pStyle w:val="Normal"/>
        <w:jc w:val="both"/>
        <w:rPr/>
      </w:pPr>
      <w:r>
        <w:rPr>
          <w:rFonts w:eastAsia="Calibri" w:cs="Calibri"/>
          <w:b w:val="false"/>
          <w:bCs w:val="false"/>
          <w:i w:val="false"/>
          <w:iCs w:val="false"/>
          <w:strike w:val="false"/>
          <w:dstrike w:val="false"/>
          <w:color w:val="000000" w:themeColor="text1" w:themeShade="ff" w:themeTint="ff"/>
          <w:sz w:val="22"/>
          <w:szCs w:val="22"/>
          <w:u w:val="none"/>
          <w:lang w:val="es-MX"/>
        </w:rPr>
        <w:t>A continuación, se muestran las funciones auxiliares que se definieron y que son las que finalmente terminan interactuando contra la librería PGE.</w:t>
      </w:r>
    </w:p>
    <w:p>
      <w:pPr>
        <w:pStyle w:val="Normal"/>
        <w:rPr/>
      </w:pPr>
      <w:r>
        <w:rPr/>
        <w:b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public void addWSSecurity(org.apache.axis.client.Stub stub, String servicio) throws SOAPException, TransformerException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wsaTo = Config.GetValuePGE(servicio, Config.WS_WSA_TO);</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wsaAction = Config.GetValuePGE(servicio, Config.WS_WSA_ACTION);</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stsService = Config.GetValuePGE(servicio, Config.WS_SERVICE);</w:t>
      </w:r>
    </w:p>
    <w:p>
      <w:pPr>
        <w:pStyle w:val="Normal"/>
        <w:rPr>
          <w:sz w:val="24"/>
          <w:szCs w:val="24"/>
        </w:rPr>
      </w:pPr>
      <w:r>
        <w:rPr>
          <w:sz w:val="24"/>
          <w:szCs w:val="24"/>
        </w:rP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Element assertion = getWSSecurity(servicio,wsaTo,wsaAction, stsService);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xml:space="preserve">for (int i=0; i&lt;assertion.getChildNodes().getLength(); i++)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Element e = (Element)assertion.getChildNodes().item(i);</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SOAPHeaderElement header0 = new SOAPHeaderElement(e);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stub.setHeader(header0);</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rPr>
          <w:sz w:val="24"/>
          <w:szCs w:val="24"/>
        </w:rPr>
      </w:pPr>
      <w:r>
        <w:rPr>
          <w:sz w:val="24"/>
          <w:szCs w:val="24"/>
        </w:rP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rPr>
          <w:sz w:val="24"/>
          <w:szCs w:val="24"/>
        </w:rPr>
      </w:pPr>
      <w:r>
        <w:rPr/>
        <w:b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private Element getWSSecurity(String servicio, String wsaTo, String wsaAction, String stsService)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boolean exito = false;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if (wsaTo == null || wsaAction == null || stsService == null)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return null;</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rPr>
          <w:sz w:val="24"/>
          <w:szCs w:val="24"/>
        </w:rPr>
      </w:pPr>
      <w:r>
        <w:rPr>
          <w:sz w:val="24"/>
          <w:szCs w:val="24"/>
        </w:rP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saml1Property = Config.GetValuePGE(Config.SAML_PROPERTY);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stsURL = Config.GetValuePGE(Config.STS_URL);</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stsIssuer = Config.GetValuePGE(Config.STS_ISSUER);</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stsPolicyName = Config.GetValuePGE(Config.STS_POLICY_NAME);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stsRole = Config.GetValuePGE(servicio + "."+ Config.WS_STS_ROLE);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if(stsRole == null || stsRole ==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stsRole = Config.GetValuePGE(Config.STS_ROLE);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stsUserName = Config.GetValuePGE(servicio + "."+ Config.WS_STS_USERNAME);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if(stsUserName == null || stsUserName ==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stsUserName = Config.GetValuePGE(Config.STS_USERNAME);</w:t>
      </w:r>
    </w:p>
    <w:p>
      <w:pPr>
        <w:pStyle w:val="Normal"/>
        <w:rPr>
          <w:sz w:val="24"/>
          <w:szCs w:val="24"/>
        </w:rPr>
      </w:pPr>
      <w:r>
        <w:rPr>
          <w:sz w:val="24"/>
          <w:szCs w:val="24"/>
        </w:rP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stsService = Config.GetValuePGE(Config.STS_SERVICE);</w:t>
      </w:r>
    </w:p>
    <w:p>
      <w:pPr>
        <w:pStyle w:val="Normal"/>
        <w:rPr>
          <w:sz w:val="24"/>
          <w:szCs w:val="24"/>
        </w:rPr>
      </w:pPr>
      <w:r>
        <w:rPr>
          <w:sz w:val="24"/>
          <w:szCs w:val="24"/>
        </w:rP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stsSecurityActor = Config.GetValuePGE(Config.STS_SECURITY_ACTOR);</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stsKeyStoreFilePath = Config.GetValuePGE(Config.STS_KEYSTORE_FILEPATH);</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stsKeyStorePass = Config.GetValuePGE(Config.STS_KEYSTORE_PASS);</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stsKeyStoreCertAlias = Config.GetValuePGE(Config.STS_KEYSTORE_ALIAS);</w:t>
      </w:r>
    </w:p>
    <w:p>
      <w:pPr>
        <w:pStyle w:val="Normal"/>
        <w:rPr>
          <w:sz w:val="24"/>
          <w:szCs w:val="24"/>
        </w:rPr>
      </w:pPr>
      <w:r>
        <w:rPr/>
        <w:b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sslClientKeyStoreFilePath = Config.GetValuePGE(Config.SSL_CLIENT_KEYSTORE_FILEPATH);</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sslClientKeyStorePass = Config.GetValuePGE(Config.SSL_CLIENT_KEYSTORE_PASS);</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sslClientKeyStoreCertAlias = Config.GetValuePGE(Config.SSL_CLIENT_KEYSTORE_ALIAS);</w:t>
      </w:r>
    </w:p>
    <w:p>
      <w:pPr>
        <w:pStyle w:val="Normal"/>
        <w:rPr>
          <w:sz w:val="24"/>
          <w:szCs w:val="24"/>
        </w:rPr>
      </w:pPr>
      <w:r>
        <w:rPr/>
        <w:b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sslTrustStorePass = Config.GetValuePGE(Config.SSL_TRUSTSTORE_PASS);</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sslTrustStoreFilePath = Config.GetValuePGE(Config.SSL_TRUSTSTORE_FILEPATH);</w:t>
      </w:r>
    </w:p>
    <w:p>
      <w:pPr>
        <w:pStyle w:val="Normal"/>
        <w:rPr>
          <w:sz w:val="24"/>
          <w:szCs w:val="24"/>
        </w:rPr>
      </w:pPr>
      <w:r>
        <w:rPr/>
        <w:b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logger.debug("lectura de configuración finalizada");</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Element security = null;</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try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security = getWSSecuritySOAP(wsaTo, wsaAction, saml1Property, stsURL, stsIssuer, stsPolicyName,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stsRole, stsUserName, stsService, stsSecurityActor, stsKeyStoreFilePath, stsKeyStorePass,</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stsKeyStoreCertAlias, sslClientKeyStoreFilePath, sslClientKeyStorePass, sslClientKeyStoreCertAlias,</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sslTrustStoreFilePath, sslTrustStorePass);</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catch (XMLStreamException e)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catch (Exception e)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return security;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rPr>
          <w:sz w:val="24"/>
          <w:szCs w:val="24"/>
        </w:rPr>
      </w:pPr>
      <w:r>
        <w:rPr>
          <w:sz w:val="24"/>
          <w:szCs w:val="24"/>
        </w:rP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public Element getWSSecuritySOAP(String wsaTo, String wsaAction, String saml1Property, String stsURL, </w:t>
      </w:r>
    </w:p>
    <w:p>
      <w:pPr>
        <w:pStyle w:val="Normal"/>
        <w:ind w:firstLine="6"/>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String stsIssuer, String stsPolicyName, String stsRole, String stsUserName, String stsService, String stsSecurityActor,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String stsKeyStoreFilePath, String stsKeyStorePass,</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String stsKeyStoreCertAlias, String sslClientKeyStoreFilePath,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String sslClientKeyStorePass, String sslClientKeyStoreCertAlias,</w:t>
      </w:r>
    </w:p>
    <w:p>
      <w:pPr>
        <w:pStyle w:val="Normal"/>
        <w:ind w:firstLine="708"/>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String sslTrustStoreFilePath, String sslTrustStorePass) throws XMLStreamException, KeyStoreException, FileNotFoundException, RequestSecurityTokenException, KeyManagementException, UnrecoverableKeyException, NoSuchAlgorithmException{</w:t>
      </w:r>
    </w:p>
    <w:p>
      <w:pPr>
        <w:pStyle w:val="Normal"/>
        <w:rPr>
          <w:sz w:val="24"/>
          <w:szCs w:val="24"/>
        </w:rPr>
      </w:pPr>
      <w:r>
        <w:rPr>
          <w:sz w:val="24"/>
          <w:szCs w:val="24"/>
        </w:rP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Configuration config = new Configuration(stsKeyStoreCertAlias, stsKeyStorePass, stsKeyStorePass,</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sslTrustStorePass, stsKeyStoreFilePath, sslClientKeyStoreFilePath, sslTrustStoreFilePath);</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RoleOperation role = new RoleOperation();</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role.setRole(stsRole);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role.setWsaAction(wsaAction);</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role.setSoapVersion("1.1");</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Connector connector = new Connector(role, wsaTo,stsUserName, stsIssuer,false,false,"");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CloseableHttpClient httpClient = new DefaultHttpClient();</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KeyStore keyStore = KeyStore.getInstance(KeyStore.getDefaultType());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FileInputStream instream = new FileInputStream(new File(sslClientKeyStoreFilePath));</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try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keyStore.load(instream, sslClientKeyStorePass.toCharArray());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}catch(NoSuchAlgorithmException 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logger.error(e.getMessage());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catch(CertificateException 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catch (IOException e)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finally{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try{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instream.close();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}catch(Exception ignore){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logger.error(ignore.getMessage());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rPr>
          <w:sz w:val="24"/>
          <w:szCs w:val="24"/>
        </w:rPr>
      </w:pPr>
      <w:r>
        <w:rPr/>
        <w:b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KeyStore trustStore = KeyStore.getInstance(KeyStore.getDefaultType());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instream = new FileInputStream(new File(sslTrustStoreFilePath));</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try{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trustStore.load(instream, sslTrustStorePass.toCharArray());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}catch(NoSuchAlgorithmException 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logger.error(e.getMessage());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}catch(CertificateException 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logger.error(e.getMessage());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catch (IOException e)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logger.error(e.getMessage());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}finally{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try{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instream.close();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}catch(Exception ignore){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logger.error(ignore.getMessage());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rPr>
          <w:sz w:val="24"/>
          <w:szCs w:val="24"/>
        </w:rPr>
      </w:pPr>
      <w:r>
        <w:rPr/>
        <w:b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SSLSocketFactory socketFactory = new SSLSocketFactory(keyStore, sslClientKeyStorePass, trustStore);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Scheme sch = new Scheme("https", 443, socketFactory);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httpClient.getConnectionManager().getSchemeRegistry().register(sch);</w:t>
      </w:r>
    </w:p>
    <w:p>
      <w:pPr>
        <w:pStyle w:val="Normal"/>
        <w:rPr>
          <w:sz w:val="24"/>
          <w:szCs w:val="24"/>
        </w:rPr>
      </w:pPr>
      <w:r>
        <w:rPr/>
        <w:b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PGEClient client = new PGEClientCache(new PGEClientBasic());</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xml:space="preserve">STSResponse stsResponse = client.requestSecurityToken(config, connector, stsPolicyName,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stsURL, httpClient);</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Document d = convertStringToXMLDocument(WS_SECURED_HEADER_PART);</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Element header = (Element)d.getDocumentElement();</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header.getFirstChild().appendChild(d.importNode(stsResponse.getAssertion().getDOM(),true));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xml:space="preserve">header.appendChild(d.importNode(convertStringToXMLDocument(getWSAddressingToPart(wsaTo))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.getDocumentElement(),true));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header.appendChild(d.importNode(convertStringToXMLDocument(getWSAddressingActionPart(wsaAction))</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.getDocumentElement(),true));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logger.debug("soap assertion obtenido");</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return (Element) d.getDocumentElement();</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widowControl/>
        <w:bidi w:val="0"/>
        <w:spacing w:lineRule="auto" w:line="259" w:before="0" w:after="160"/>
        <w:jc w:val="left"/>
        <w:rPr/>
      </w:pPr>
      <w:r>
        <w:rPr/>
        <w:br/>
      </w:r>
    </w:p>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normal"/>
      <w:tblW w:w="8490" w:type="dxa"/>
      <w:jc w:val="left"/>
      <w:tblInd w:w="0" w:type="dxa"/>
      <w:tblBorders/>
      <w:tblCellMar>
        <w:top w:w="0" w:type="dxa"/>
        <w:left w:w="108" w:type="dxa"/>
        <w:bottom w:w="0" w:type="dxa"/>
        <w:right w:w="108" w:type="dxa"/>
      </w:tblCellMar>
      <w:tblLook w:firstRow="1" w:noVBand="1" w:lastRow="0" w:firstColumn="1" w:lastColumn="0" w:noHBand="1" w:val="06a0"/>
    </w:tblPr>
    <w:tblGrid>
      <w:gridCol w:w="2830"/>
      <w:gridCol w:w="2830"/>
      <w:gridCol w:w="2830"/>
    </w:tblGrid>
    <w:tr>
      <w:trPr/>
      <w:tc>
        <w:tcPr>
          <w:tcW w:w="2830" w:type="dxa"/>
          <w:tcBorders/>
          <w:shd w:fill="auto" w:val="clear"/>
        </w:tcPr>
        <w:p>
          <w:pPr>
            <w:pStyle w:val="Cabecera"/>
            <w:bidi w:val="0"/>
            <w:ind w:left="-115" w:hanging="0"/>
            <w:jc w:val="left"/>
            <w:rPr/>
          </w:pPr>
          <w:r>
            <w:rPr/>
          </w:r>
        </w:p>
      </w:tc>
      <w:tc>
        <w:tcPr>
          <w:tcW w:w="2830" w:type="dxa"/>
          <w:tcBorders/>
          <w:shd w:fill="auto" w:val="clear"/>
        </w:tcPr>
        <w:p>
          <w:pPr>
            <w:pStyle w:val="Cabecera"/>
            <w:bidi w:val="0"/>
            <w:jc w:val="center"/>
            <w:rPr/>
          </w:pPr>
          <w:r>
            <w:rPr/>
          </w:r>
        </w:p>
      </w:tc>
      <w:tc>
        <w:tcPr>
          <w:tcW w:w="2830" w:type="dxa"/>
          <w:tcBorders/>
          <w:shd w:fill="auto" w:val="clear"/>
        </w:tcPr>
        <w:p>
          <w:pPr>
            <w:pStyle w:val="Cabecera"/>
            <w:bidi w:val="0"/>
            <w:ind w:right="-115" w:hanging="0"/>
            <w:jc w:val="right"/>
            <w:rPr/>
          </w:pPr>
          <w:r>
            <w:rPr/>
          </w:r>
        </w:p>
      </w:tc>
    </w:tr>
  </w:tbl>
  <w:p>
    <w:pPr>
      <w:pStyle w:val="Piedepgina"/>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normal"/>
      <w:tblW w:w="8490" w:type="dxa"/>
      <w:jc w:val="left"/>
      <w:tblInd w:w="0" w:type="dxa"/>
      <w:tblBorders/>
      <w:tblCellMar>
        <w:top w:w="0" w:type="dxa"/>
        <w:left w:w="108" w:type="dxa"/>
        <w:bottom w:w="0" w:type="dxa"/>
        <w:right w:w="108" w:type="dxa"/>
      </w:tblCellMar>
      <w:tblLook w:firstRow="1" w:noVBand="1" w:lastRow="0" w:firstColumn="1" w:lastColumn="0" w:noHBand="1" w:val="06a0"/>
    </w:tblPr>
    <w:tblGrid>
      <w:gridCol w:w="2830"/>
      <w:gridCol w:w="2830"/>
      <w:gridCol w:w="2830"/>
    </w:tblGrid>
    <w:tr>
      <w:trPr/>
      <w:tc>
        <w:tcPr>
          <w:tcW w:w="2830" w:type="dxa"/>
          <w:tcBorders/>
          <w:shd w:fill="auto" w:val="clear"/>
        </w:tcPr>
        <w:p>
          <w:pPr>
            <w:pStyle w:val="Cabecera"/>
            <w:ind w:left="-115" w:hanging="0"/>
            <w:jc w:val="left"/>
            <w:rPr>
              <w:rFonts w:ascii="Calibri" w:hAnsi="Calibri" w:eastAsia="Calibri" w:cs="Calibri"/>
              <w:b/>
              <w:b/>
              <w:bCs/>
              <w:i w:val="false"/>
              <w:i w:val="false"/>
              <w:iCs w:val="false"/>
              <w:strike w:val="false"/>
              <w:dstrike w:val="false"/>
              <w:color w:val="BE0000"/>
              <w:sz w:val="36"/>
              <w:szCs w:val="36"/>
              <w:u w:val="none"/>
              <w:lang w:val="es-MX"/>
            </w:rPr>
          </w:pPr>
          <w:r>
            <w:rPr/>
            <w:drawing>
              <wp:inline distT="0" distB="0" distL="114935" distR="114935">
                <wp:extent cx="1571625" cy="39941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1571625" cy="399415"/>
                        </a:xfrm>
                        <a:prstGeom prst="rect">
                          <a:avLst/>
                        </a:prstGeom>
                      </pic:spPr>
                    </pic:pic>
                  </a:graphicData>
                </a:graphic>
              </wp:inline>
            </w:drawing>
          </w:r>
        </w:p>
      </w:tc>
      <w:tc>
        <w:tcPr>
          <w:tcW w:w="2830" w:type="dxa"/>
          <w:tcBorders/>
          <w:shd w:fill="auto" w:val="clear"/>
        </w:tcPr>
        <w:p>
          <w:pPr>
            <w:pStyle w:val="Cabecera"/>
            <w:bidi w:val="0"/>
            <w:jc w:val="center"/>
            <w:rPr/>
          </w:pPr>
          <w:r>
            <w:rPr/>
          </w:r>
        </w:p>
      </w:tc>
      <w:tc>
        <w:tcPr>
          <w:tcW w:w="2830" w:type="dxa"/>
          <w:tcBorders/>
          <w:shd w:fill="auto" w:val="clear"/>
        </w:tcPr>
        <w:p>
          <w:pPr>
            <w:pStyle w:val="Cabecera"/>
            <w:bidi w:val="0"/>
            <w:ind w:right="-115" w:hanging="0"/>
            <w:jc w:val="right"/>
            <w:rPr/>
          </w:pPr>
          <w:r>
            <w:rPr/>
          </w:r>
        </w:p>
      </w:tc>
    </w:tr>
  </w:tbl>
  <w:p>
    <w:pPr>
      <w:pStyle w:val="Cabecera"/>
      <w:bidi w:val="0"/>
      <w:jc w:val="left"/>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Ttulo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1b2354"/>
    <w:rPr/>
  </w:style>
  <w:style w:type="character" w:styleId="PiedepginaCar" w:customStyle="1">
    <w:name w:val="Pie de página Car"/>
    <w:basedOn w:val="DefaultParagraphFont"/>
    <w:link w:val="Piedepgina"/>
    <w:uiPriority w:val="99"/>
    <w:qFormat/>
    <w:rsid w:val="001b2354"/>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EnlacedeInternet">
    <w:name w:val="Enlace de Internet"/>
    <w:basedOn w:val="DefaultParagraphFont"/>
    <w:uiPriority w:val="99"/>
    <w:unhideWhenUsed/>
    <w:rPr>
      <w:color w:val="0563C1" w:themeColor="hyperlink"/>
      <w:u w:val="single"/>
    </w:rPr>
  </w:style>
  <w:style w:type="character" w:styleId="ListLabel1">
    <w:name w:val="ListLabel 1"/>
    <w:qFormat/>
    <w:rPr>
      <w:rFonts w:ascii="Calibri" w:hAnsi="Calibri" w:eastAsia="Calibri" w:cs="Calibri"/>
      <w:b w:val="false"/>
      <w:bCs w:val="false"/>
      <w:i w:val="false"/>
      <w:iCs w:val="false"/>
      <w:strike w:val="false"/>
      <w:dstrike w:val="false"/>
      <w:sz w:val="22"/>
      <w:szCs w:val="22"/>
      <w:lang w:val="es-M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
    <w:name w:val="Header"/>
    <w:basedOn w:val="Normal"/>
    <w:link w:val="EncabezadoCar"/>
    <w:uiPriority w:val="99"/>
    <w:unhideWhenUsed/>
    <w:rsid w:val="001b235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1b2354"/>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a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GESIC-UY/cliente-java-plataforma-interoperabilidad"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560F968B6BA04EBCD58F0B399C063F" ma:contentTypeVersion="10" ma:contentTypeDescription="Create a new document." ma:contentTypeScope="" ma:versionID="94eec72b7f1d0f19c9fa4587e10542c7">
  <xsd:schema xmlns:xsd="http://www.w3.org/2001/XMLSchema" xmlns:xs="http://www.w3.org/2001/XMLSchema" xmlns:p="http://schemas.microsoft.com/office/2006/metadata/properties" xmlns:ns2="02399e56-5eb2-4bbd-b5f2-b49024dc2c74" targetNamespace="http://schemas.microsoft.com/office/2006/metadata/properties" ma:root="true" ma:fieldsID="ba9e7551cebb9b675098c7a66f12c856" ns2:_="">
    <xsd:import namespace="02399e56-5eb2-4bbd-b5f2-b49024dc2c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99e56-5eb2-4bbd-b5f2-b49024dc2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B1C7F8-5190-4ADC-AC55-1D7A003EAFBD}"/>
</file>

<file path=customXml/itemProps2.xml><?xml version="1.0" encoding="utf-8"?>
<ds:datastoreItem xmlns:ds="http://schemas.openxmlformats.org/officeDocument/2006/customXml" ds:itemID="{881D438F-1BE6-4B56-A206-C1C81761B8F3}"/>
</file>

<file path=customXml/itemProps3.xml><?xml version="1.0" encoding="utf-8"?>
<ds:datastoreItem xmlns:ds="http://schemas.openxmlformats.org/officeDocument/2006/customXml" ds:itemID="{92C8388F-176B-4A08-BF18-94194B54536C}"/>
</file>

<file path=docProps/app.xml><?xml version="1.0" encoding="utf-8"?>
<Properties xmlns="http://schemas.openxmlformats.org/officeDocument/2006/extended-properties" xmlns:vt="http://schemas.openxmlformats.org/officeDocument/2006/docPropsVTypes">
  <Template>Normal</Template>
  <TotalTime>1</TotalTime>
  <Application>LibreOffice/6.1.4.2$Windows_X86_64 LibreOffice_project/9d0f32d1f0b509096fd65e0d4bec26ddd1938fd3</Application>
  <Pages>8</Pages>
  <Words>702</Words>
  <Characters>7135</Characters>
  <CharactersWithSpaces>8062</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2021-06-17T19:49:39Z</dcterms:created>
  <dc:creator>Andres Pastorini</dc:creator>
  <dc:description/>
  <dc:language>es-UY</dc:language>
  <cp:lastModifiedBy/>
  <dcterms:modified xsi:type="dcterms:W3CDTF">2021-06-18T11:32:04Z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0x010100AC560F968B6BA04EBCD58F0B399C063F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