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Determinar las operaciones definidas en un WSDL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operación tiene entre sus atributos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‘operationInputName’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‘operationName’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determina si el fichero es de tipo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document/literal</w:t>
      </w:r>
      <w:r w:rsidDel="00000000" w:rsidR="00000000" w:rsidRPr="00000000">
        <w:rPr>
          <w:sz w:val="24"/>
          <w:szCs w:val="24"/>
          <w:rtl w:val="0"/>
        </w:rPr>
        <w:t xml:space="preserve"> verificando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nodo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binding/binding</w:t>
      </w:r>
      <w:r w:rsidDel="00000000" w:rsidR="00000000" w:rsidRPr="00000000">
        <w:rPr>
          <w:sz w:val="24"/>
          <w:szCs w:val="24"/>
          <w:rtl w:val="0"/>
        </w:rPr>
        <w:t xml:space="preserve"> o alguno de sus hijos tiene definido el estilo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‘document’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ind w:left="708.6614173228347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'operationInputName'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…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...binding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'document' …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 el que el body del parámetro de entrada de la operación (input) tiene definido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use="literal"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ind w:left="708.6614173228347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'operationName'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ind w:left="708.6614173228347" w:firstLine="11.338582677165334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'operationInputName'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ind w:left="708.6614173228347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...body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'literal' 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ind w:left="708.6614173228347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toma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‘operationName’</w:t>
      </w:r>
      <w:r w:rsidDel="00000000" w:rsidR="00000000" w:rsidRPr="00000000">
        <w:rPr>
          <w:sz w:val="24"/>
          <w:szCs w:val="24"/>
          <w:rtl w:val="0"/>
        </w:rPr>
        <w:t xml:space="preserve"> el atributo ‘name’ del nodo ‘operation’: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operationName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toma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’operationInputName’</w:t>
      </w:r>
      <w:r w:rsidDel="00000000" w:rsidR="00000000" w:rsidRPr="00000000">
        <w:rPr>
          <w:sz w:val="24"/>
          <w:szCs w:val="24"/>
          <w:rtl w:val="0"/>
        </w:rPr>
        <w:t xml:space="preserve"> el primer elemento del mensaje de entrada si existe: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'operationInputName'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 caso de que la operación no tenga parámetros de entrada, es decir que el      mensaje no tenga elemento de entrada, entonces se determina por el action.</w:t>
      </w:r>
    </w:p>
    <w:p w:rsidR="00000000" w:rsidDel="00000000" w:rsidP="00000000" w:rsidRDefault="00000000" w:rsidRPr="00000000" w14:paraId="0000001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no se pueda determinar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‘operationInputName’</w:t>
      </w:r>
      <w:r w:rsidDel="00000000" w:rsidR="00000000" w:rsidRPr="00000000">
        <w:rPr>
          <w:sz w:val="24"/>
          <w:szCs w:val="24"/>
          <w:rtl w:val="0"/>
        </w:rPr>
        <w:t xml:space="preserve"> entonces se toma el nombre del parámetro de entrada de la operación (input):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'operationName'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soap:operation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soapAction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'operationInputName'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soap:body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'literal'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tnNE8WkjJHINglPwKYoagLHAw==">AMUW2mXqMpwMsdCACWDK06imfilrU6ENWOxplx5hfhPKsMgY3ofAzRe1NXHjF3MzbmVzNmyNrLtTeQ0u2dUDRV2hqzF/9CnbKPPzqYf+ucXf2D70TkPscUk=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