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36"/>
          <w:szCs w:val="36"/>
        </w:rPr>
      </w:pPr>
      <w:r w:rsidDel="00000000" w:rsidR="00000000" w:rsidRPr="00000000">
        <w:rPr>
          <w:rtl w:val="0"/>
        </w:rPr>
      </w:r>
    </w:p>
    <w:p w:rsidR="00000000" w:rsidDel="00000000" w:rsidP="00000000" w:rsidRDefault="00000000" w:rsidRPr="00000000" w14:paraId="00000002">
      <w:pPr>
        <w:jc w:val="center"/>
        <w:rPr>
          <w:i w:val="1"/>
          <w:sz w:val="36"/>
          <w:szCs w:val="36"/>
        </w:rPr>
      </w:pPr>
      <w:r w:rsidDel="00000000" w:rsidR="00000000" w:rsidRPr="00000000">
        <w:rPr>
          <w:rtl w:val="0"/>
        </w:rPr>
      </w:r>
    </w:p>
    <w:p w:rsidR="00000000" w:rsidDel="00000000" w:rsidP="00000000" w:rsidRDefault="00000000" w:rsidRPr="00000000" w14:paraId="00000003">
      <w:pPr>
        <w:jc w:val="center"/>
        <w:rPr>
          <w:i w:val="1"/>
          <w:sz w:val="36"/>
          <w:szCs w:val="36"/>
        </w:rPr>
      </w:pPr>
      <w:r w:rsidDel="00000000" w:rsidR="00000000" w:rsidRPr="00000000">
        <w:rPr>
          <w:rtl w:val="0"/>
        </w:rPr>
      </w:r>
    </w:p>
    <w:p w:rsidR="00000000" w:rsidDel="00000000" w:rsidP="00000000" w:rsidRDefault="00000000" w:rsidRPr="00000000" w14:paraId="00000004">
      <w:pPr>
        <w:jc w:val="center"/>
        <w:rPr>
          <w:i w:val="1"/>
          <w:sz w:val="36"/>
          <w:szCs w:val="36"/>
        </w:rPr>
      </w:pPr>
      <w:r w:rsidDel="00000000" w:rsidR="00000000" w:rsidRPr="00000000">
        <w:rPr>
          <w:rtl w:val="0"/>
        </w:rPr>
      </w:r>
    </w:p>
    <w:p w:rsidR="00000000" w:rsidDel="00000000" w:rsidP="00000000" w:rsidRDefault="00000000" w:rsidRPr="00000000" w14:paraId="00000005">
      <w:pPr>
        <w:jc w:val="center"/>
        <w:rPr>
          <w:i w:val="1"/>
          <w:sz w:val="36"/>
          <w:szCs w:val="36"/>
        </w:rPr>
      </w:pPr>
      <w:r w:rsidDel="00000000" w:rsidR="00000000" w:rsidRPr="00000000">
        <w:rPr>
          <w:rtl w:val="0"/>
        </w:rPr>
      </w:r>
    </w:p>
    <w:p w:rsidR="00000000" w:rsidDel="00000000" w:rsidP="00000000" w:rsidRDefault="00000000" w:rsidRPr="00000000" w14:paraId="00000006">
      <w:pPr>
        <w:jc w:val="center"/>
        <w:rPr>
          <w:i w:val="1"/>
          <w:sz w:val="36"/>
          <w:szCs w:val="36"/>
        </w:rPr>
      </w:pPr>
      <w:r w:rsidDel="00000000" w:rsidR="00000000" w:rsidRPr="00000000">
        <w:rPr>
          <w:rtl w:val="0"/>
        </w:rPr>
      </w:r>
    </w:p>
    <w:p w:rsidR="00000000" w:rsidDel="00000000" w:rsidP="00000000" w:rsidRDefault="00000000" w:rsidRPr="00000000" w14:paraId="00000007">
      <w:pPr>
        <w:jc w:val="center"/>
        <w:rPr>
          <w:i w:val="1"/>
          <w:sz w:val="36"/>
          <w:szCs w:val="36"/>
        </w:rPr>
      </w:pPr>
      <w:r w:rsidDel="00000000" w:rsidR="00000000" w:rsidRPr="00000000">
        <w:rPr>
          <w:rtl w:val="0"/>
        </w:rPr>
      </w:r>
    </w:p>
    <w:p w:rsidR="00000000" w:rsidDel="00000000" w:rsidP="00000000" w:rsidRDefault="00000000" w:rsidRPr="00000000" w14:paraId="00000008">
      <w:pPr>
        <w:jc w:val="center"/>
        <w:rPr>
          <w:i w:val="1"/>
          <w:sz w:val="36"/>
          <w:szCs w:val="36"/>
        </w:rPr>
      </w:pPr>
      <w:r w:rsidDel="00000000" w:rsidR="00000000" w:rsidRPr="00000000">
        <w:rPr>
          <w:rtl w:val="0"/>
        </w:rPr>
      </w:r>
    </w:p>
    <w:p w:rsidR="00000000" w:rsidDel="00000000" w:rsidP="00000000" w:rsidRDefault="00000000" w:rsidRPr="00000000" w14:paraId="00000009">
      <w:pPr>
        <w:jc w:val="center"/>
        <w:rPr>
          <w:i w:val="1"/>
          <w:sz w:val="36"/>
          <w:szCs w:val="36"/>
        </w:rPr>
      </w:pPr>
      <w:r w:rsidDel="00000000" w:rsidR="00000000" w:rsidRPr="00000000">
        <w:rPr>
          <w:rtl w:val="0"/>
        </w:rPr>
      </w:r>
    </w:p>
    <w:p w:rsidR="00000000" w:rsidDel="00000000" w:rsidP="00000000" w:rsidRDefault="00000000" w:rsidRPr="00000000" w14:paraId="0000000A">
      <w:pPr>
        <w:jc w:val="center"/>
        <w:rPr>
          <w:i w:val="1"/>
          <w:sz w:val="36"/>
          <w:szCs w:val="36"/>
        </w:rPr>
      </w:pPr>
      <w:r w:rsidDel="00000000" w:rsidR="00000000" w:rsidRPr="00000000">
        <w:rPr>
          <w:rtl w:val="0"/>
        </w:rPr>
      </w:r>
    </w:p>
    <w:p w:rsidR="00000000" w:rsidDel="00000000" w:rsidP="00000000" w:rsidRDefault="00000000" w:rsidRPr="00000000" w14:paraId="0000000B">
      <w:pPr>
        <w:jc w:val="center"/>
        <w:rPr>
          <w:i w:val="1"/>
          <w:sz w:val="36"/>
          <w:szCs w:val="36"/>
        </w:rPr>
      </w:pPr>
      <w:r w:rsidDel="00000000" w:rsidR="00000000" w:rsidRPr="00000000">
        <w:rPr>
          <w:rtl w:val="0"/>
        </w:rPr>
      </w:r>
    </w:p>
    <w:p w:rsidR="00000000" w:rsidDel="00000000" w:rsidP="00000000" w:rsidRDefault="00000000" w:rsidRPr="00000000" w14:paraId="0000000C">
      <w:pPr>
        <w:jc w:val="center"/>
        <w:rPr>
          <w:b w:val="1"/>
          <w:i w:val="1"/>
          <w:sz w:val="52"/>
          <w:szCs w:val="52"/>
        </w:rPr>
      </w:pPr>
      <w:r w:rsidDel="00000000" w:rsidR="00000000" w:rsidRPr="00000000">
        <w:rPr>
          <w:b w:val="1"/>
          <w:i w:val="1"/>
          <w:sz w:val="52"/>
          <w:szCs w:val="52"/>
          <w:rtl w:val="0"/>
        </w:rPr>
        <w:t xml:space="preserve">Entrega e Instalación en Test del Componente de Administración de Direcciones</w:t>
      </w:r>
    </w:p>
    <w:p w:rsidR="00000000" w:rsidDel="00000000" w:rsidP="00000000" w:rsidRDefault="00000000" w:rsidRPr="00000000" w14:paraId="0000000D">
      <w:pPr>
        <w:jc w:val="center"/>
        <w:rPr>
          <w:i w:val="1"/>
          <w:sz w:val="44"/>
          <w:szCs w:val="44"/>
        </w:rPr>
      </w:pPr>
      <w:r w:rsidDel="00000000" w:rsidR="00000000" w:rsidRPr="00000000">
        <w:rPr>
          <w:rtl w:val="0"/>
        </w:rPr>
      </w:r>
    </w:p>
    <w:p w:rsidR="00000000" w:rsidDel="00000000" w:rsidP="00000000" w:rsidRDefault="00000000" w:rsidRPr="00000000" w14:paraId="0000000E">
      <w:pPr>
        <w:jc w:val="center"/>
        <w:rPr>
          <w:i w:val="1"/>
          <w:sz w:val="44"/>
          <w:szCs w:val="44"/>
        </w:rPr>
      </w:pPr>
      <w:r w:rsidDel="00000000" w:rsidR="00000000" w:rsidRPr="00000000">
        <w:rPr>
          <w:i w:val="1"/>
          <w:sz w:val="44"/>
          <w:szCs w:val="44"/>
          <w:rtl w:val="0"/>
        </w:rPr>
        <w:t xml:space="preserve">v1.0</w:t>
      </w:r>
    </w:p>
    <w:p w:rsidR="00000000" w:rsidDel="00000000" w:rsidP="00000000" w:rsidRDefault="00000000" w:rsidRPr="00000000" w14:paraId="0000000F">
      <w:pPr>
        <w:jc w:val="center"/>
        <w:rPr>
          <w:i w:val="0"/>
        </w:rPr>
      </w:pPr>
      <w:r w:rsidDel="00000000" w:rsidR="00000000" w:rsidRPr="00000000">
        <w:rPr>
          <w:rtl w:val="0"/>
        </w:rPr>
      </w:r>
    </w:p>
    <w:p w:rsidR="00000000" w:rsidDel="00000000" w:rsidP="00000000" w:rsidRDefault="00000000" w:rsidRPr="00000000" w14:paraId="00000010">
      <w:pPr>
        <w:keepNext w:val="0"/>
        <w:keepLines w:val="0"/>
        <w:widowControl w:val="0"/>
        <w:spacing w:after="120" w:before="0" w:line="240" w:lineRule="auto"/>
        <w:ind w:left="0" w:right="0" w:firstLine="0"/>
        <w:jc w:val="center"/>
        <w:rPr/>
      </w:pPr>
      <w:r w:rsidDel="00000000" w:rsidR="00000000" w:rsidRPr="00000000">
        <w:rPr>
          <w:rFonts w:ascii="Roboto Light" w:cs="Roboto Light" w:eastAsia="Roboto Light" w:hAnsi="Roboto Light"/>
          <w:rtl w:val="0"/>
        </w:rPr>
        <w:t xml:space="preserve">13</w:t>
      </w:r>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 </w:t>
      </w:r>
      <w:r w:rsidDel="00000000" w:rsidR="00000000" w:rsidRPr="00000000">
        <w:rPr>
          <w:rFonts w:ascii="Roboto Light" w:cs="Roboto Light" w:eastAsia="Roboto Light" w:hAnsi="Roboto Light"/>
          <w:rtl w:val="0"/>
        </w:rPr>
        <w:t xml:space="preserve">Diciembre</w:t>
      </w:r>
      <w:r w:rsidDel="00000000" w:rsidR="00000000" w:rsidRPr="00000000">
        <w:rPr>
          <w:rFonts w:ascii="Roboto Light" w:cs="Roboto Light" w:eastAsia="Roboto Light" w:hAnsi="Roboto Light"/>
          <w:b w:val="0"/>
          <w:i w:val="0"/>
          <w:smallCaps w:val="0"/>
          <w:strike w:val="0"/>
          <w:color w:val="000000"/>
          <w:sz w:val="24"/>
          <w:szCs w:val="24"/>
          <w:u w:val="none"/>
          <w:vertAlign w:val="baseline"/>
          <w:rtl w:val="0"/>
        </w:rPr>
        <w:t xml:space="preserve"> 2019</w:t>
      </w:r>
      <w:r w:rsidDel="00000000" w:rsidR="00000000" w:rsidRPr="00000000">
        <w:rPr>
          <w:rtl w:val="0"/>
        </w:rPr>
      </w:r>
    </w:p>
    <w:p w:rsidR="00000000" w:rsidDel="00000000" w:rsidP="00000000" w:rsidRDefault="00000000" w:rsidRPr="00000000" w14:paraId="00000011">
      <w:pPr>
        <w:keepNext w:val="0"/>
        <w:keepLines w:val="0"/>
        <w:widowControl w:val="0"/>
        <w:spacing w:after="120" w:before="0" w:line="240" w:lineRule="auto"/>
        <w:ind w:left="0" w:right="0" w:firstLine="0"/>
        <w:jc w:val="center"/>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spacing w:after="120" w:before="0" w:line="240" w:lineRule="auto"/>
        <w:ind w:left="0" w:right="0" w:firstLine="0"/>
        <w:jc w:val="left"/>
        <w:rPr>
          <w:rFonts w:ascii="Roboto Light" w:cs="Roboto Light" w:eastAsia="Roboto Light" w:hAnsi="Roboto Light"/>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spacing w:after="120" w:before="120" w:line="360" w:lineRule="auto"/>
        <w:ind w:left="0" w:right="0" w:firstLine="357"/>
        <w:jc w:val="left"/>
        <w:rPr>
          <w:rFonts w:ascii="Roboto" w:cs="Roboto" w:eastAsia="Roboto" w:hAnsi="Roboto"/>
          <w:b w:val="0"/>
          <w:i w:val="0"/>
          <w:smallCaps w:val="0"/>
          <w:strike w:val="0"/>
          <w:color w:val="000000"/>
          <w:sz w:val="24"/>
          <w:szCs w:val="24"/>
          <w:u w:val="none"/>
          <w:vertAlign w:val="baseline"/>
        </w:rPr>
      </w:pPr>
      <w:r w:rsidDel="00000000" w:rsidR="00000000" w:rsidRPr="00000000">
        <w:rPr>
          <w:b w:val="0"/>
          <w:i w:val="0"/>
          <w:smallCaps w:val="0"/>
          <w:strike w:val="0"/>
          <w:color w:val="000000"/>
          <w:sz w:val="24"/>
          <w:szCs w:val="24"/>
          <w:u w:val="none"/>
          <w:vertAlign w:val="baseline"/>
          <w:rtl w:val="0"/>
        </w:rPr>
        <w:t xml:space="preserve">Para cualquier consulta o cuestión pendiente sobre la oferta la persona de contacto es:</w:t>
      </w:r>
      <w:r w:rsidDel="00000000" w:rsidR="00000000" w:rsidRPr="00000000">
        <w:rPr>
          <w:rtl w:val="0"/>
        </w:rPr>
      </w:r>
    </w:p>
    <w:tbl>
      <w:tblPr>
        <w:tblStyle w:val="Table1"/>
        <w:tblW w:w="9644.0" w:type="dxa"/>
        <w:jc w:val="left"/>
        <w:tblInd w:w="-13.000000000000014" w:type="dxa"/>
        <w:tblBorders>
          <w:top w:color="000000" w:space="0" w:sz="4" w:val="single"/>
          <w:left w:color="000000" w:space="0" w:sz="4" w:val="single"/>
          <w:bottom w:color="000000" w:space="0" w:sz="4" w:val="single"/>
          <w:insideH w:color="000000" w:space="0" w:sz="4" w:val="single"/>
        </w:tblBorders>
        <w:tblLayout w:type="fixed"/>
        <w:tblLook w:val="0000"/>
      </w:tblPr>
      <w:tblGrid>
        <w:gridCol w:w="2621"/>
        <w:gridCol w:w="2510"/>
        <w:gridCol w:w="4513"/>
        <w:tblGridChange w:id="0">
          <w:tblGrid>
            <w:gridCol w:w="2621"/>
            <w:gridCol w:w="2510"/>
            <w:gridCol w:w="4513"/>
          </w:tblGrid>
        </w:tblGridChange>
      </w:tblGrid>
      <w:tr>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16">
            <w:pPr>
              <w:spacing w:after="120" w:before="120" w:line="360" w:lineRule="auto"/>
              <w:jc w:val="center"/>
              <w:rPr>
                <w:b w:val="1"/>
                <w:sz w:val="20"/>
                <w:szCs w:val="20"/>
              </w:rPr>
            </w:pPr>
            <w:r w:rsidDel="00000000" w:rsidR="00000000" w:rsidRPr="00000000">
              <w:rPr>
                <w:b w:val="1"/>
                <w:sz w:val="20"/>
                <w:szCs w:val="20"/>
                <w:rtl w:val="0"/>
              </w:rPr>
              <w:t xml:space="preserve">Nombre</w:t>
            </w:r>
          </w:p>
        </w:tc>
        <w:tc>
          <w:tcPr>
            <w:tcBorders>
              <w:top w:color="000000" w:space="0" w:sz="4" w:val="single"/>
              <w:left w:color="000000" w:space="0" w:sz="4" w:val="single"/>
              <w:bottom w:color="000000" w:space="0" w:sz="4" w:val="single"/>
            </w:tcBorders>
            <w:shd w:fill="f3f3f3" w:val="clear"/>
          </w:tcPr>
          <w:p w:rsidR="00000000" w:rsidDel="00000000" w:rsidP="00000000" w:rsidRDefault="00000000" w:rsidRPr="00000000" w14:paraId="00000017">
            <w:pPr>
              <w:spacing w:after="120" w:before="120" w:line="360" w:lineRule="auto"/>
              <w:jc w:val="center"/>
              <w:rPr>
                <w:b w:val="1"/>
                <w:sz w:val="20"/>
                <w:szCs w:val="20"/>
              </w:rPr>
            </w:pPr>
            <w:r w:rsidDel="00000000" w:rsidR="00000000" w:rsidRPr="00000000">
              <w:rPr>
                <w:b w:val="1"/>
                <w:sz w:val="20"/>
                <w:szCs w:val="20"/>
                <w:rtl w:val="0"/>
              </w:rPr>
              <w:t xml:space="preserve">Teléfono</w:t>
            </w:r>
          </w:p>
        </w:tc>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18">
            <w:pPr>
              <w:spacing w:after="120" w:before="120" w:line="360" w:lineRule="auto"/>
              <w:jc w:val="center"/>
              <w:rPr>
                <w:b w:val="1"/>
                <w:sz w:val="20"/>
                <w:szCs w:val="20"/>
              </w:rPr>
            </w:pPr>
            <w:r w:rsidDel="00000000" w:rsidR="00000000" w:rsidRPr="00000000">
              <w:rPr>
                <w:b w:val="1"/>
                <w:sz w:val="20"/>
                <w:szCs w:val="20"/>
                <w:rtl w:val="0"/>
              </w:rPr>
              <w:t xml:space="preserve">e-mail</w:t>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9">
            <w:pPr>
              <w:keepNext w:val="1"/>
              <w:keepLines w:val="1"/>
              <w:widowControl w:val="0"/>
              <w:spacing w:after="120" w:before="120" w:line="36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José Vicente Higón Valero</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spacing w:after="120" w:before="120" w:line="360" w:lineRule="auto"/>
              <w:jc w:val="center"/>
              <w:rPr>
                <w:sz w:val="20"/>
                <w:szCs w:val="20"/>
              </w:rPr>
            </w:pPr>
            <w:r w:rsidDel="00000000" w:rsidR="00000000" w:rsidRPr="00000000">
              <w:rPr>
                <w:sz w:val="20"/>
                <w:szCs w:val="20"/>
                <w:rtl w:val="0"/>
              </w:rPr>
              <w:t xml:space="preserve">+34 600 55 44 74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spacing w:after="120" w:before="120" w:line="360" w:lineRule="auto"/>
              <w:jc w:val="center"/>
              <w:rPr/>
            </w:pPr>
            <w:hyperlink r:id="rId6">
              <w:r w:rsidDel="00000000" w:rsidR="00000000" w:rsidRPr="00000000">
                <w:rPr>
                  <w:color w:val="000080"/>
                  <w:sz w:val="20"/>
                  <w:szCs w:val="20"/>
                  <w:u w:val="single"/>
                  <w:rtl w:val="0"/>
                </w:rPr>
                <w:t xml:space="preserve">jvhigon@gvsig.com</w:t>
              </w:r>
            </w:hyperlink>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sz w:val="22"/>
          <w:szCs w:val="22"/>
          <w:rtl w:val="0"/>
        </w:rPr>
        <w:t xml:space="preserve">Información general: </w:t>
      </w:r>
    </w:p>
    <w:p w:rsidR="00000000" w:rsidDel="00000000" w:rsidP="00000000" w:rsidRDefault="00000000" w:rsidRPr="00000000" w14:paraId="0000001E">
      <w:pPr>
        <w:rPr>
          <w:sz w:val="22"/>
          <w:szCs w:val="22"/>
        </w:rPr>
      </w:pPr>
      <w:r w:rsidDel="00000000" w:rsidR="00000000" w:rsidRPr="00000000">
        <w:rPr>
          <w:sz w:val="22"/>
          <w:szCs w:val="22"/>
          <w:rtl w:val="0"/>
        </w:rPr>
        <w:t xml:space="preserve">Asociación gvSIG</w:t>
      </w:r>
    </w:p>
    <w:p w:rsidR="00000000" w:rsidDel="00000000" w:rsidP="00000000" w:rsidRDefault="00000000" w:rsidRPr="00000000" w14:paraId="0000001F">
      <w:pPr>
        <w:rPr>
          <w:sz w:val="22"/>
          <w:szCs w:val="22"/>
        </w:rPr>
      </w:pPr>
      <w:r w:rsidDel="00000000" w:rsidR="00000000" w:rsidRPr="00000000">
        <w:rPr>
          <w:sz w:val="22"/>
          <w:szCs w:val="22"/>
          <w:rtl w:val="0"/>
        </w:rPr>
        <w:t xml:space="preserve">CIF G98125362 </w:t>
      </w:r>
    </w:p>
    <w:p w:rsidR="00000000" w:rsidDel="00000000" w:rsidP="00000000" w:rsidRDefault="00000000" w:rsidRPr="00000000" w14:paraId="00000020">
      <w:pPr>
        <w:rPr>
          <w:sz w:val="20"/>
          <w:szCs w:val="20"/>
        </w:rPr>
      </w:pPr>
      <w:r w:rsidDel="00000000" w:rsidR="00000000" w:rsidRPr="00000000">
        <w:rPr>
          <w:sz w:val="20"/>
          <w:szCs w:val="20"/>
          <w:rtl w:val="0"/>
        </w:rPr>
        <w:t xml:space="preserve">Calle Ángel Guimerá 61, puerta 3</w:t>
      </w:r>
    </w:p>
    <w:p w:rsidR="00000000" w:rsidDel="00000000" w:rsidP="00000000" w:rsidRDefault="00000000" w:rsidRPr="00000000" w14:paraId="00000021">
      <w:pPr>
        <w:rPr/>
      </w:pPr>
      <w:hyperlink r:id="rId7">
        <w:r w:rsidDel="00000000" w:rsidR="00000000" w:rsidRPr="00000000">
          <w:rPr>
            <w:color w:val="000080"/>
            <w:sz w:val="20"/>
            <w:szCs w:val="20"/>
            <w:u w:val="single"/>
            <w:rtl w:val="0"/>
          </w:rPr>
          <w:t xml:space="preserve">http://www.gvsig.com</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b w:val="1"/>
          <w:sz w:val="24"/>
          <w:szCs w:val="24"/>
          <w:u w:val="single"/>
          <w:rtl w:val="0"/>
        </w:rPr>
        <w:t xml:space="preserve">Control de cambios</w:t>
      </w:r>
    </w:p>
    <w:p w:rsidR="00000000" w:rsidDel="00000000" w:rsidP="00000000" w:rsidRDefault="00000000" w:rsidRPr="00000000" w14:paraId="00000027">
      <w:pPr>
        <w:jc w:val="center"/>
        <w:rPr>
          <w:sz w:val="20"/>
          <w:szCs w:val="20"/>
        </w:rPr>
      </w:pPr>
      <w:r w:rsidDel="00000000" w:rsidR="00000000" w:rsidRPr="00000000">
        <w:rPr>
          <w:rtl w:val="0"/>
        </w:rPr>
      </w:r>
    </w:p>
    <w:tbl>
      <w:tblPr>
        <w:tblStyle w:val="Table2"/>
        <w:tblW w:w="9637.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878"/>
        <w:gridCol w:w="2754"/>
        <w:gridCol w:w="1298"/>
        <w:gridCol w:w="3356"/>
        <w:gridCol w:w="1351"/>
        <w:tblGridChange w:id="0">
          <w:tblGrid>
            <w:gridCol w:w="878"/>
            <w:gridCol w:w="2754"/>
            <w:gridCol w:w="1298"/>
            <w:gridCol w:w="3356"/>
            <w:gridCol w:w="1351"/>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Versión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Organismo</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Descripción del cambio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keepNext w:val="0"/>
              <w:keepLines w:val="0"/>
              <w:widowControl w:val="0"/>
              <w:spacing w:after="0" w:before="0" w:line="240" w:lineRule="auto"/>
              <w:ind w:left="0" w:right="0" w:firstLine="0"/>
              <w:jc w:val="left"/>
              <w:rPr>
                <w:rFonts w:ascii="Roboto" w:cs="Roboto" w:eastAsia="Roboto" w:hAnsi="Roboto"/>
                <w:b w:val="1"/>
                <w:i w:val="0"/>
                <w:smallCaps w:val="0"/>
                <w:strike w:val="0"/>
                <w:color w:val="000000"/>
                <w:sz w:val="20"/>
                <w:szCs w:val="20"/>
                <w:u w:val="none"/>
                <w:vertAlign w:val="baseline"/>
              </w:rPr>
            </w:pPr>
            <w:r w:rsidDel="00000000" w:rsidR="00000000" w:rsidRPr="00000000">
              <w:rPr>
                <w:b w:val="1"/>
                <w:i w:val="0"/>
                <w:smallCaps w:val="0"/>
                <w:strike w:val="0"/>
                <w:color w:val="000000"/>
                <w:sz w:val="20"/>
                <w:szCs w:val="20"/>
                <w:u w:val="none"/>
                <w:vertAlign w:val="baseline"/>
                <w:rtl w:val="0"/>
              </w:rPr>
              <w:t xml:space="preserve">Fecha</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v.1.0</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sz w:val="20"/>
                <w:szCs w:val="20"/>
                <w:rtl w:val="0"/>
              </w:rPr>
              <w:t xml:space="preserve">Nacho Brodin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2F">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Asoc gvSIG</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0">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b w:val="0"/>
                <w:i w:val="0"/>
                <w:smallCaps w:val="0"/>
                <w:strike w:val="0"/>
                <w:color w:val="000000"/>
                <w:sz w:val="20"/>
                <w:szCs w:val="20"/>
                <w:u w:val="none"/>
                <w:vertAlign w:val="baseline"/>
                <w:rtl w:val="0"/>
              </w:rPr>
              <w:t xml:space="preserve">Documento inicial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keepNext w:val="0"/>
              <w:keepLines w:val="0"/>
              <w:widowControl w:val="0"/>
              <w:spacing w:after="0" w:before="0" w:line="240" w:lineRule="auto"/>
              <w:ind w:left="0" w:right="0" w:firstLine="0"/>
              <w:jc w:val="right"/>
              <w:rPr>
                <w:rFonts w:ascii="Roboto" w:cs="Roboto" w:eastAsia="Roboto" w:hAnsi="Roboto"/>
                <w:b w:val="0"/>
                <w:i w:val="0"/>
                <w:smallCaps w:val="0"/>
                <w:strike w:val="0"/>
                <w:color w:val="000000"/>
                <w:sz w:val="20"/>
                <w:szCs w:val="20"/>
                <w:u w:val="none"/>
                <w:vertAlign w:val="baseline"/>
              </w:rPr>
            </w:pPr>
            <w:r w:rsidDel="00000000" w:rsidR="00000000" w:rsidRPr="00000000">
              <w:rPr>
                <w:sz w:val="20"/>
                <w:szCs w:val="20"/>
                <w:rtl w:val="0"/>
              </w:rPr>
              <w:t xml:space="preserve">13</w:t>
            </w:r>
            <w:r w:rsidDel="00000000" w:rsidR="00000000" w:rsidRPr="00000000">
              <w:rPr>
                <w:b w:val="0"/>
                <w:i w:val="0"/>
                <w:smallCaps w:val="0"/>
                <w:strike w:val="0"/>
                <w:color w:val="000000"/>
                <w:sz w:val="20"/>
                <w:szCs w:val="20"/>
                <w:u w:val="none"/>
                <w:vertAlign w:val="baseline"/>
                <w:rtl w:val="0"/>
              </w:rPr>
              <w:t xml:space="preserve">/1</w:t>
            </w:r>
            <w:r w:rsidDel="00000000" w:rsidR="00000000" w:rsidRPr="00000000">
              <w:rPr>
                <w:sz w:val="20"/>
                <w:szCs w:val="20"/>
                <w:rtl w:val="0"/>
              </w:rPr>
              <w:t xml:space="preserve">2</w:t>
            </w:r>
            <w:r w:rsidDel="00000000" w:rsidR="00000000" w:rsidRPr="00000000">
              <w:rPr>
                <w:b w:val="0"/>
                <w:i w:val="0"/>
                <w:smallCaps w:val="0"/>
                <w:strike w:val="0"/>
                <w:color w:val="000000"/>
                <w:sz w:val="20"/>
                <w:szCs w:val="20"/>
                <w:u w:val="none"/>
                <w:vertAlign w:val="baseline"/>
                <w:rtl w:val="0"/>
              </w:rPr>
              <w:t xml:space="preserve">/19</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5">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0"/>
              <w:spacing w:after="0" w:before="0" w:line="240" w:lineRule="auto"/>
              <w:ind w:left="0" w:right="0" w:firstLine="0"/>
              <w:jc w:val="right"/>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0"/>
              <w:spacing w:after="0" w:before="0" w:line="240"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B">
            <w:pPr>
              <w:keepNext w:val="0"/>
              <w:keepLines w:val="0"/>
              <w:widowControl w:val="0"/>
              <w:spacing w:after="0" w:before="0" w:line="240" w:lineRule="auto"/>
              <w:ind w:left="0" w:right="0" w:firstLine="0"/>
              <w:jc w:val="right"/>
              <w:rPr>
                <w:sz w:val="20"/>
                <w:szCs w:val="20"/>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2">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3">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4">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6">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7">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8">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9">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C">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3">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keepNext w:val="0"/>
              <w:keepLines w:val="0"/>
              <w:widowControl w:val="0"/>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1"/>
        <w:keepLines w:val="0"/>
        <w:widowControl w:val="0"/>
        <w:spacing w:after="120" w:before="240" w:line="240" w:lineRule="auto"/>
        <w:ind w:left="0" w:right="0" w:firstLine="0"/>
        <w:jc w:val="left"/>
        <w:rPr>
          <w:rFonts w:ascii="Roboto" w:cs="Roboto" w:eastAsia="Roboto" w:hAnsi="Roboto"/>
          <w:b w:val="1"/>
          <w:i w:val="0"/>
          <w:smallCaps w:val="0"/>
          <w:strike w:val="0"/>
          <w:color w:val="000000"/>
          <w:sz w:val="32"/>
          <w:szCs w:val="32"/>
          <w:u w:val="none"/>
          <w:vertAlign w:val="baseline"/>
        </w:rPr>
      </w:pPr>
      <w:r w:rsidDel="00000000" w:rsidR="00000000" w:rsidRPr="00000000">
        <w:rPr>
          <w:b w:val="1"/>
          <w:i w:val="0"/>
          <w:smallCaps w:val="0"/>
          <w:strike w:val="0"/>
          <w:color w:val="000000"/>
          <w:sz w:val="32"/>
          <w:szCs w:val="32"/>
          <w:u w:val="none"/>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tabs>
              <w:tab w:val="right" w:pos="9642"/>
            </w:tabs>
            <w:spacing w:before="80" w:line="240" w:lineRule="auto"/>
            <w:ind w:left="0" w:firstLine="0"/>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alce85kgbf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_alce85kgbfwr \h </w:instrText>
            <w:fldChar w:fldCharType="separate"/>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642"/>
            </w:tabs>
            <w:spacing w:before="200" w:line="240" w:lineRule="auto"/>
            <w:ind w:left="0" w:firstLine="0"/>
            <w:rPr>
              <w:rFonts w:ascii="Roboto" w:cs="Roboto" w:eastAsia="Roboto" w:hAnsi="Roboto"/>
              <w:b w:val="1"/>
              <w:i w:val="0"/>
              <w:smallCaps w:val="0"/>
              <w:strike w:val="0"/>
              <w:color w:val="000000"/>
              <w:sz w:val="24"/>
              <w:szCs w:val="24"/>
              <w:u w:val="none"/>
              <w:shd w:fill="auto" w:val="clear"/>
              <w:vertAlign w:val="baseline"/>
            </w:rPr>
          </w:pPr>
          <w:hyperlink w:anchor="_117oeem8bn99">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Descripción del componente</w:t>
            </w:r>
          </w:hyperlink>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_117oeem8bn99 \h </w:instrText>
            <w:fldChar w:fldCharType="separate"/>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642"/>
            </w:tabs>
            <w:spacing w:before="200" w:line="240" w:lineRule="auto"/>
            <w:ind w:left="0" w:firstLine="0"/>
            <w:rPr>
              <w:rFonts w:ascii="Roboto" w:cs="Roboto" w:eastAsia="Roboto" w:hAnsi="Roboto"/>
              <w:b w:val="1"/>
              <w:i w:val="0"/>
              <w:smallCaps w:val="0"/>
              <w:strike w:val="0"/>
              <w:color w:val="000000"/>
              <w:sz w:val="24"/>
              <w:szCs w:val="24"/>
              <w:u w:val="none"/>
              <w:shd w:fill="auto" w:val="clear"/>
              <w:vertAlign w:val="baseline"/>
            </w:rPr>
          </w:pPr>
          <w:hyperlink w:anchor="_jdaczgho8g31">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Descripción del API</w:t>
            </w:r>
          </w:hyperlink>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_jdaczgho8g31 \h </w:instrText>
            <w:fldChar w:fldCharType="separate"/>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642"/>
            </w:tabs>
            <w:spacing w:before="60" w:line="240" w:lineRule="auto"/>
            <w:ind w:left="360" w:firstLine="0"/>
            <w:rPr>
              <w:rFonts w:ascii="Roboto" w:cs="Roboto" w:eastAsia="Roboto" w:hAnsi="Roboto"/>
              <w:b w:val="0"/>
              <w:i w:val="0"/>
              <w:smallCaps w:val="0"/>
              <w:strike w:val="0"/>
              <w:color w:val="000000"/>
              <w:sz w:val="24"/>
              <w:szCs w:val="24"/>
              <w:u w:val="none"/>
              <w:shd w:fill="auto" w:val="clear"/>
              <w:vertAlign w:val="baseline"/>
            </w:rPr>
          </w:pPr>
          <w:hyperlink w:anchor="_yujrx0cdm28a">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Validación en los servicios del API</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_yujrx0cdm28a \h </w:instrText>
            <w:fldChar w:fldCharType="separate"/>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642"/>
            </w:tabs>
            <w:spacing w:before="60" w:line="240" w:lineRule="auto"/>
            <w:ind w:left="360" w:firstLine="0"/>
            <w:rPr>
              <w:rFonts w:ascii="Roboto" w:cs="Roboto" w:eastAsia="Roboto" w:hAnsi="Roboto"/>
              <w:b w:val="0"/>
              <w:i w:val="0"/>
              <w:smallCaps w:val="0"/>
              <w:strike w:val="0"/>
              <w:color w:val="000000"/>
              <w:sz w:val="24"/>
              <w:szCs w:val="24"/>
              <w:u w:val="none"/>
              <w:shd w:fill="auto" w:val="clear"/>
              <w:vertAlign w:val="baseline"/>
            </w:rPr>
          </w:pPr>
          <w:hyperlink w:anchor="_lf79ds5x1q3d">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Llamadas del API</w:t>
            </w:r>
          </w:hyperlink>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_lf79ds5x1q3d \h </w:instrText>
            <w:fldChar w:fldCharType="separate"/>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642"/>
            </w:tabs>
            <w:spacing w:after="80" w:before="200" w:line="240" w:lineRule="auto"/>
            <w:ind w:left="0" w:firstLine="0"/>
            <w:rPr>
              <w:rFonts w:ascii="Roboto" w:cs="Roboto" w:eastAsia="Roboto" w:hAnsi="Roboto"/>
              <w:b w:val="1"/>
              <w:i w:val="0"/>
              <w:smallCaps w:val="0"/>
              <w:strike w:val="0"/>
              <w:color w:val="000000"/>
              <w:sz w:val="24"/>
              <w:szCs w:val="24"/>
              <w:u w:val="none"/>
              <w:shd w:fill="auto" w:val="clear"/>
              <w:vertAlign w:val="baseline"/>
            </w:rPr>
          </w:pPr>
          <w:hyperlink w:anchor="_nrguegypqbpy">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Despliegue del componente</w:t>
            </w:r>
          </w:hyperlink>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_nrguegypqbpy \h </w:instrText>
            <w:fldChar w:fldCharType="separate"/>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keepNext w:val="0"/>
        <w:keepLines w:val="0"/>
        <w:widowControl w:val="0"/>
        <w:spacing w:after="0" w:before="0" w:line="240" w:lineRule="auto"/>
        <w:ind w:left="0" w:right="0" w:firstLine="0"/>
        <w:jc w:val="center"/>
        <w:rPr>
          <w:rFonts w:ascii="Roboto" w:cs="Roboto" w:eastAsia="Roboto" w:hAnsi="Roboto"/>
          <w:b w:val="1"/>
          <w:i w:val="0"/>
          <w:smallCaps w:val="0"/>
          <w:strike w:val="0"/>
          <w:color w:val="000000"/>
          <w:sz w:val="24"/>
          <w:szCs w:val="24"/>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1">
      <w:pPr>
        <w:numPr>
          <w:ilvl w:val="0"/>
          <w:numId w:val="3"/>
        </w:numPr>
      </w:pPr>
      <w:r w:rsidDel="00000000" w:rsidR="00000000" w:rsidRPr="00000000">
        <w:rPr>
          <w:rtl w:val="0"/>
        </w:rPr>
      </w:r>
    </w:p>
    <w:p w:rsidR="00000000" w:rsidDel="00000000" w:rsidP="00000000" w:rsidRDefault="00000000" w:rsidRPr="00000000" w14:paraId="00000072">
      <w:pPr>
        <w:pStyle w:val="Heading1"/>
        <w:rPr/>
      </w:pPr>
      <w:bookmarkStart w:colFirst="0" w:colLast="0" w:name="_alce85kgbfwr" w:id="0"/>
      <w:bookmarkEnd w:id="0"/>
      <w:r w:rsidDel="00000000" w:rsidR="00000000" w:rsidRPr="00000000">
        <w:rPr>
          <w:rtl w:val="0"/>
        </w:rPr>
        <w:t xml:space="preserve"> </w:t>
        <w:tab/>
        <w:t xml:space="preserve">Introducción</w:t>
      </w:r>
    </w:p>
    <w:p w:rsidR="00000000" w:rsidDel="00000000" w:rsidP="00000000" w:rsidRDefault="00000000" w:rsidRPr="00000000" w14:paraId="00000073">
      <w:pPr>
        <w:keepNext w:val="0"/>
        <w:keepLines w:val="0"/>
        <w:widowControl w:val="0"/>
        <w:spacing w:after="120" w:before="0" w:line="240" w:lineRule="auto"/>
        <w:ind w:left="0" w:right="0" w:firstLine="0"/>
        <w:jc w:val="left"/>
        <w:rPr>
          <w:rFonts w:ascii="Roboto Light" w:cs="Roboto Light" w:eastAsia="Roboto Light" w:hAnsi="Roboto Light"/>
          <w:sz w:val="28"/>
          <w:szCs w:val="28"/>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El siguiente documento sirve como entregable de instalación con la información del componente de administración de direcciones que no está contenida en el análisis y especificación de casos de uso. Básicamente se hará una descripción más detallada del componente así como del API y alguna información sobre el despliegue. </w:t>
      </w:r>
    </w:p>
    <w:p w:rsidR="00000000" w:rsidDel="00000000" w:rsidP="00000000" w:rsidRDefault="00000000" w:rsidRPr="00000000" w14:paraId="00000075">
      <w:pPr>
        <w:keepNext w:val="0"/>
        <w:keepLines w:val="0"/>
        <w:widowControl w:val="0"/>
        <w:spacing w:after="120" w:before="0" w:line="240" w:lineRule="auto"/>
        <w:ind w:left="0" w:right="0" w:firstLine="0"/>
        <w:jc w:val="left"/>
        <w:rPr>
          <w:rFonts w:ascii="Roboto Light" w:cs="Roboto Light" w:eastAsia="Roboto Light" w:hAnsi="Roboto Light"/>
          <w:sz w:val="28"/>
          <w:szCs w:val="28"/>
        </w:rPr>
      </w:pPr>
      <w:r w:rsidDel="00000000" w:rsidR="00000000" w:rsidRPr="00000000">
        <w:rPr>
          <w:rtl w:val="0"/>
        </w:rPr>
      </w:r>
    </w:p>
    <w:p w:rsidR="00000000" w:rsidDel="00000000" w:rsidP="00000000" w:rsidRDefault="00000000" w:rsidRPr="00000000" w14:paraId="00000076">
      <w:pPr>
        <w:pStyle w:val="Heading1"/>
        <w:rPr/>
      </w:pPr>
      <w:bookmarkStart w:colFirst="0" w:colLast="0" w:name="_117oeem8bn99" w:id="1"/>
      <w:bookmarkEnd w:id="1"/>
      <w:r w:rsidDel="00000000" w:rsidR="00000000" w:rsidRPr="00000000">
        <w:rPr>
          <w:rtl w:val="0"/>
        </w:rPr>
        <w:t xml:space="preserve"> </w:t>
        <w:tab/>
        <w:t xml:space="preserve">Descripción del componente</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El componente de administración de direcciones es un plugin de gvSIG Online que aporta la funcionalidad de envío de sugerencias de cambio sobre la base de datos de callejero tanto a nivel alfanumérico como geométrico. Este plugin es dependiente del de Geocodificación por lo que es obligatorio que este esté puesto. </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El análisis y especificaciones de uso puede encontrarse en el documento 1.5.2-Analisis_Y_Especificacion_De_Casos_De_Uso_Admin_Direcciones_v1.0 del primer entregable del proyecto.</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Desde el punto de vista del usuario aporta una barra de herramientas que permite:</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numPr>
          <w:ilvl w:val="0"/>
          <w:numId w:val="4"/>
        </w:numPr>
        <w:ind w:left="720" w:hanging="360"/>
        <w:jc w:val="both"/>
        <w:rPr>
          <w:u w:val="none"/>
        </w:rPr>
      </w:pPr>
      <w:r w:rsidDel="00000000" w:rsidR="00000000" w:rsidRPr="00000000">
        <w:rPr>
          <w:b w:val="1"/>
          <w:rtl w:val="0"/>
        </w:rPr>
        <w:t xml:space="preserve">Reportar sugerencias de modificación de datos existentes</w:t>
      </w:r>
      <w:r w:rsidDel="00000000" w:rsidR="00000000" w:rsidRPr="00000000">
        <w:rPr>
          <w:rtl w:val="0"/>
        </w:rPr>
        <w:t xml:space="preserve">. Esta funcionalidad actúa sobre la última búsqueda realizada sobre callejero. Al accionarla se cargan los datos de la búsqueda en el panel de edición y sobre el mapa las geometrías de la búsqueda. Si es una calle se cargarán los tramos y la ubicación, si es un portal la ubicación y si es un municipio la geometría de este y la ubicación. La ubicación designa el punto donde aparece el popup cuando se hace una búsqueda en callejero.</w:t>
      </w:r>
    </w:p>
    <w:p w:rsidR="00000000" w:rsidDel="00000000" w:rsidP="00000000" w:rsidRDefault="00000000" w:rsidRPr="00000000" w14:paraId="0000007F">
      <w:pPr>
        <w:jc w:val="both"/>
        <w:rPr/>
      </w:pPr>
      <w:r w:rsidDel="00000000" w:rsidR="00000000" w:rsidRPr="00000000">
        <w:rPr>
          <w:rtl w:val="0"/>
        </w:rPr>
        <w:tab/>
      </w:r>
    </w:p>
    <w:p w:rsidR="00000000" w:rsidDel="00000000" w:rsidP="00000000" w:rsidRDefault="00000000" w:rsidRPr="00000000" w14:paraId="00000080">
      <w:pPr>
        <w:ind w:left="720" w:firstLine="0"/>
        <w:jc w:val="both"/>
        <w:rPr/>
      </w:pPr>
      <w:r w:rsidDel="00000000" w:rsidR="00000000" w:rsidRPr="00000000">
        <w:rPr>
          <w:rtl w:val="0"/>
        </w:rPr>
        <w:t xml:space="preserve">La edición se realiza pinchando sobre las geometrías. La geometría cambia a color azul y permite su edición. Al acabar hay que volver a pinchar fuera del tramo para finalizar su edición. De esta forma volverá a su color naranja original.</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ind w:left="720" w:firstLine="0"/>
        <w:jc w:val="both"/>
        <w:rPr/>
      </w:pPr>
      <w:r w:rsidDel="00000000" w:rsidR="00000000" w:rsidRPr="00000000">
        <w:rPr>
          <w:rtl w:val="0"/>
        </w:rPr>
        <w:t xml:space="preserve">Añadir tramos se realiza con el botón “Añadir Tramo”. Pinchando este se vuelve amarillo y permite la introducción de un tramo en el mapa. Al acabar vuelve a su color original. Si se quiere introducir otro tramo hay que volver a activarlo.</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ind w:left="720" w:firstLine="0"/>
        <w:jc w:val="both"/>
        <w:rPr/>
      </w:pPr>
      <w:r w:rsidDel="00000000" w:rsidR="00000000" w:rsidRPr="00000000">
        <w:rPr>
          <w:rtl w:val="0"/>
        </w:rPr>
        <w:t xml:space="preserve">La ubicación se edita pinchando sobre el punto. Este vuelve azul y permite moverlo pinchando y arrastrando sobre él. Al igual que los tramos se finaliza la edición pinchando fuera de estos para volver a su color naranja original.</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ab/>
      </w:r>
    </w:p>
    <w:p w:rsidR="00000000" w:rsidDel="00000000" w:rsidP="00000000" w:rsidRDefault="00000000" w:rsidRPr="00000000" w14:paraId="00000087">
      <w:pPr>
        <w:numPr>
          <w:ilvl w:val="0"/>
          <w:numId w:val="4"/>
        </w:numPr>
        <w:ind w:left="720" w:hanging="360"/>
        <w:jc w:val="both"/>
        <w:rPr>
          <w:u w:val="none"/>
        </w:rPr>
      </w:pPr>
      <w:r w:rsidDel="00000000" w:rsidR="00000000" w:rsidRPr="00000000">
        <w:rPr>
          <w:b w:val="1"/>
          <w:rtl w:val="0"/>
        </w:rPr>
        <w:t xml:space="preserve">Envío de nuevos portales asociados a calles existentes</w:t>
      </w:r>
      <w:r w:rsidDel="00000000" w:rsidR="00000000" w:rsidRPr="00000000">
        <w:rPr>
          <w:rtl w:val="0"/>
        </w:rPr>
        <w:t xml:space="preserve">. Esta funcionalidad actúa sobre la última búsqueda realizada sobre callejero. Al accionarla se cargan los datos de la calle buscada en el panel de edición. Pinchando sobre el mapa directamente podemos situar la ubicación del portal y sobre el panel introducir el número de portal y código postal asociado.</w:t>
      </w:r>
    </w:p>
    <w:p w:rsidR="00000000" w:rsidDel="00000000" w:rsidP="00000000" w:rsidRDefault="00000000" w:rsidRPr="00000000" w14:paraId="00000088">
      <w:pPr>
        <w:ind w:left="720" w:firstLine="0"/>
        <w:jc w:val="both"/>
        <w:rPr/>
      </w:pPr>
      <w:r w:rsidDel="00000000" w:rsidR="00000000" w:rsidRPr="00000000">
        <w:rPr>
          <w:rtl w:val="0"/>
        </w:rPr>
      </w:r>
    </w:p>
    <w:p w:rsidR="00000000" w:rsidDel="00000000" w:rsidP="00000000" w:rsidRDefault="00000000" w:rsidRPr="00000000" w14:paraId="00000089">
      <w:pPr>
        <w:numPr>
          <w:ilvl w:val="0"/>
          <w:numId w:val="4"/>
        </w:numPr>
        <w:ind w:left="720" w:hanging="360"/>
        <w:jc w:val="both"/>
        <w:rPr>
          <w:u w:val="none"/>
        </w:rPr>
      </w:pPr>
      <w:r w:rsidDel="00000000" w:rsidR="00000000" w:rsidRPr="00000000">
        <w:rPr>
          <w:b w:val="1"/>
          <w:rtl w:val="0"/>
        </w:rPr>
        <w:t xml:space="preserve">Envío de nuevas calles</w:t>
      </w:r>
      <w:r w:rsidDel="00000000" w:rsidR="00000000" w:rsidRPr="00000000">
        <w:rPr>
          <w:rtl w:val="0"/>
        </w:rPr>
        <w:t xml:space="preserve">. Puede activarse la opción sin realizar una búsqueda previa. Un panel de edición de calle se abre pero sin datos sobre él. Será el usuario el encargado de rellenarlo. </w:t>
      </w:r>
    </w:p>
    <w:p w:rsidR="00000000" w:rsidDel="00000000" w:rsidP="00000000" w:rsidRDefault="00000000" w:rsidRPr="00000000" w14:paraId="0000008A">
      <w:pPr>
        <w:ind w:left="720" w:firstLine="0"/>
        <w:jc w:val="both"/>
        <w:rPr/>
      </w:pPr>
      <w:r w:rsidDel="00000000" w:rsidR="00000000" w:rsidRPr="00000000">
        <w:rPr>
          <w:rtl w:val="0"/>
        </w:rPr>
      </w:r>
    </w:p>
    <w:p w:rsidR="00000000" w:rsidDel="00000000" w:rsidP="00000000" w:rsidRDefault="00000000" w:rsidRPr="00000000" w14:paraId="0000008B">
      <w:pPr>
        <w:ind w:left="720" w:firstLine="0"/>
        <w:jc w:val="both"/>
        <w:rPr/>
      </w:pPr>
      <w:r w:rsidDel="00000000" w:rsidR="00000000" w:rsidRPr="00000000">
        <w:rPr>
          <w:rtl w:val="0"/>
        </w:rPr>
        <w:t xml:space="preserve">Añadir tramos se realiza con el botón “Añadir Tramo”. Pinchando este se vuelve amarillo y permite la introducción de un tramo en el mapa. Al acabar vuelve a su color original. Si se quiere introducir otro tramo hay que volver a activarlo.</w:t>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ind w:left="720" w:firstLine="0"/>
        <w:jc w:val="both"/>
        <w:rPr/>
      </w:pPr>
      <w:r w:rsidDel="00000000" w:rsidR="00000000" w:rsidRPr="00000000">
        <w:rPr>
          <w:rtl w:val="0"/>
        </w:rPr>
        <w:t xml:space="preserve">La ubicación de la calle se calculará automáticamente en servidor al realizar el envió y no es necesario introducirla. </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Es obligatorio la introducción de un comentario de aceptación o rechazo antes de enviar la sugerencia de cambio.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Desde el punto de vista del validador aporta una entrada de menú “Gestión de Direcciones” con un submenú “Validación de direcciones” que permite listar las sugerencias pendientes de validación, aceptadas o rechazadas. La primera permite ver una previsualización en un mapa de todas las geometrías de las sugerencias pendientes pero sin interactuar con ellas. Al entrar en la validación de una sugerencia concreta el interfaz permitirá:</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2"/>
        </w:numPr>
        <w:ind w:left="720" w:hanging="360"/>
        <w:rPr>
          <w:u w:val="none"/>
        </w:rPr>
      </w:pPr>
      <w:r w:rsidDel="00000000" w:rsidR="00000000" w:rsidRPr="00000000">
        <w:rPr>
          <w:b w:val="1"/>
          <w:rtl w:val="0"/>
        </w:rPr>
        <w:t xml:space="preserve">Comparar los datos alfanuméricos</w:t>
      </w:r>
      <w:r w:rsidDel="00000000" w:rsidR="00000000" w:rsidRPr="00000000">
        <w:rPr>
          <w:rtl w:val="0"/>
        </w:rPr>
        <w:t xml:space="preserve"> </w:t>
      </w:r>
      <w:r w:rsidDel="00000000" w:rsidR="00000000" w:rsidRPr="00000000">
        <w:rPr>
          <w:b w:val="1"/>
          <w:rtl w:val="0"/>
        </w:rPr>
        <w:t xml:space="preserve">de la sugerencia</w:t>
      </w:r>
      <w:r w:rsidDel="00000000" w:rsidR="00000000" w:rsidRPr="00000000">
        <w:rPr>
          <w:rtl w:val="0"/>
        </w:rPr>
        <w:t xml:space="preserve"> propuesta con los del registro original. El la parte izquierda y sin posibilidad de edición se muestra el registro original.</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2"/>
        </w:numPr>
        <w:ind w:left="720" w:hanging="360"/>
        <w:rPr>
          <w:u w:val="none"/>
        </w:rPr>
      </w:pPr>
      <w:r w:rsidDel="00000000" w:rsidR="00000000" w:rsidRPr="00000000">
        <w:rPr>
          <w:b w:val="1"/>
          <w:rtl w:val="0"/>
        </w:rPr>
        <w:t xml:space="preserve">Modificar los datos alfanuméricos de la sugerencia</w:t>
      </w:r>
      <w:r w:rsidDel="00000000" w:rsidR="00000000" w:rsidRPr="00000000">
        <w:rPr>
          <w:rtl w:val="0"/>
        </w:rPr>
        <w:t xml:space="preserve">. En la parte derecha se muestran los datos de la sugerencia.</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0"/>
          <w:numId w:val="2"/>
        </w:numPr>
        <w:ind w:left="720" w:hanging="360"/>
        <w:rPr>
          <w:u w:val="none"/>
        </w:rPr>
      </w:pPr>
      <w:r w:rsidDel="00000000" w:rsidR="00000000" w:rsidRPr="00000000">
        <w:rPr>
          <w:b w:val="1"/>
          <w:rtl w:val="0"/>
        </w:rPr>
        <w:t xml:space="preserve">Restaurar los datos alfanuméricos</w:t>
      </w:r>
      <w:r w:rsidDel="00000000" w:rsidR="00000000" w:rsidRPr="00000000">
        <w:rPr>
          <w:rtl w:val="0"/>
        </w:rPr>
        <w:t xml:space="preserve"> de algún campo del registro sobre la sugerencia. Junto a cada campo del registro original hay un botón que permite copiar el dato a la sugerencia.</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0"/>
          <w:numId w:val="2"/>
        </w:numPr>
        <w:ind w:left="720" w:hanging="360"/>
        <w:rPr>
          <w:u w:val="none"/>
        </w:rPr>
      </w:pPr>
      <w:r w:rsidDel="00000000" w:rsidR="00000000" w:rsidRPr="00000000">
        <w:rPr>
          <w:b w:val="1"/>
          <w:rtl w:val="0"/>
        </w:rPr>
        <w:t xml:space="preserve">Modificar las geometrías de los tramos de la sugerencia</w:t>
      </w:r>
      <w:r w:rsidDel="00000000" w:rsidR="00000000" w:rsidRPr="00000000">
        <w:rPr>
          <w:rtl w:val="0"/>
        </w:rPr>
        <w:t xml:space="preserve"> sobre el mapa. La edición se realiza pinchando sobre ellos. La geometría cambia a color azul y permite su edición. Al acabar hay que volver a pinchar fuera del tramo para finalizar su edición. De esta forma volverá a su color naranja original.</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numPr>
          <w:ilvl w:val="0"/>
          <w:numId w:val="2"/>
        </w:numPr>
        <w:ind w:left="720" w:hanging="360"/>
        <w:rPr>
          <w:u w:val="none"/>
        </w:rPr>
      </w:pPr>
      <w:r w:rsidDel="00000000" w:rsidR="00000000" w:rsidRPr="00000000">
        <w:rPr>
          <w:b w:val="1"/>
          <w:rtl w:val="0"/>
        </w:rPr>
        <w:t xml:space="preserve">Cambiar la ubicación del elemento sobre el mapa</w:t>
      </w:r>
      <w:r w:rsidDel="00000000" w:rsidR="00000000" w:rsidRPr="00000000">
        <w:rPr>
          <w:rtl w:val="0"/>
        </w:rPr>
        <w:t xml:space="preserve">. Los elementos (calles, portales, municipios) representan su ubicación por un punto. Pinchando sobre este vuelve azul y permite moverlo pinchando y arrastrando sobre él. Al igual que los tramos se finaliza la edición pinchando fuera de estos para volver a su color naranja original.</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numPr>
          <w:ilvl w:val="0"/>
          <w:numId w:val="2"/>
        </w:numPr>
        <w:ind w:left="720" w:hanging="360"/>
        <w:rPr>
          <w:u w:val="none"/>
        </w:rPr>
      </w:pPr>
      <w:r w:rsidDel="00000000" w:rsidR="00000000" w:rsidRPr="00000000">
        <w:rPr>
          <w:b w:val="1"/>
          <w:rtl w:val="0"/>
        </w:rPr>
        <w:t xml:space="preserve">Rechazar la sugerencia de cambio</w:t>
      </w:r>
      <w:r w:rsidDel="00000000" w:rsidR="00000000" w:rsidRPr="00000000">
        <w:rPr>
          <w:rtl w:val="0"/>
        </w:rPr>
        <w:t xml:space="preserve"> en la base de datos de Callejero. Esta opción hace que la sugerencia pase a rechazadas.</w:t>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numPr>
          <w:ilvl w:val="0"/>
          <w:numId w:val="2"/>
        </w:numPr>
        <w:ind w:left="720" w:hanging="360"/>
      </w:pPr>
      <w:r w:rsidDel="00000000" w:rsidR="00000000" w:rsidRPr="00000000">
        <w:rPr>
          <w:b w:val="1"/>
          <w:rtl w:val="0"/>
        </w:rPr>
        <w:t xml:space="preserve">Aceptar la sugerencia de cambio</w:t>
      </w:r>
      <w:r w:rsidDel="00000000" w:rsidR="00000000" w:rsidRPr="00000000">
        <w:rPr>
          <w:rtl w:val="0"/>
        </w:rPr>
        <w:t xml:space="preserve"> en la base de datos de Callejero. Esta opción hace que la sugerencia pase a aceptadas y los cambios se incorporen en la base de datos de callejero. Estos no tendrán un efecto inmediato en las búsquedas sino que está supeditado a la regeneración de las vistas materializadas sobre las que tira el motor de búsquedas.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120" w:lineRule="auto"/>
        <w:rPr>
          <w:rFonts w:ascii="Roboto Light" w:cs="Roboto Light" w:eastAsia="Roboto Light" w:hAnsi="Roboto Light"/>
          <w:sz w:val="28"/>
          <w:szCs w:val="28"/>
        </w:rPr>
      </w:pPr>
      <w:r w:rsidDel="00000000" w:rsidR="00000000" w:rsidRPr="00000000">
        <w:rPr>
          <w:rtl w:val="0"/>
        </w:rPr>
      </w:r>
    </w:p>
    <w:p w:rsidR="00000000" w:rsidDel="00000000" w:rsidP="00000000" w:rsidRDefault="00000000" w:rsidRPr="00000000" w14:paraId="000000A4">
      <w:pPr>
        <w:pStyle w:val="Heading1"/>
        <w:rPr/>
      </w:pPr>
      <w:bookmarkStart w:colFirst="0" w:colLast="0" w:name="_jdaczgho8g31" w:id="2"/>
      <w:bookmarkEnd w:id="2"/>
      <w:r w:rsidDel="00000000" w:rsidR="00000000" w:rsidRPr="00000000">
        <w:rPr>
          <w:rtl w:val="0"/>
        </w:rPr>
        <w:t xml:space="preserve"> </w:t>
        <w:tab/>
        <w:t xml:space="preserve">Descripción del API</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Los servicios de API propuestos sobre la administración de direcciones propuestos en el documento de análisis del entregable 1 (1.5.2-Analisis_Y_Especificacion_De_Casos_De_Uso_Admin_Direcciones_v1.0) son los siguientes:</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numPr>
          <w:ilvl w:val="0"/>
          <w:numId w:val="5"/>
        </w:numPr>
        <w:ind w:left="720" w:hanging="360"/>
        <w:jc w:val="both"/>
        <w:rPr>
          <w:u w:val="none"/>
        </w:rPr>
      </w:pPr>
      <w:r w:rsidDel="00000000" w:rsidR="00000000" w:rsidRPr="00000000">
        <w:rPr>
          <w:rtl w:val="0"/>
        </w:rPr>
        <w:t xml:space="preserve">Reportar cambios</w:t>
      </w:r>
    </w:p>
    <w:p w:rsidR="00000000" w:rsidDel="00000000" w:rsidP="00000000" w:rsidRDefault="00000000" w:rsidRPr="00000000" w14:paraId="000000A9">
      <w:pPr>
        <w:numPr>
          <w:ilvl w:val="0"/>
          <w:numId w:val="5"/>
        </w:numPr>
        <w:ind w:left="720" w:hanging="360"/>
        <w:jc w:val="both"/>
        <w:rPr>
          <w:u w:val="none"/>
        </w:rPr>
      </w:pPr>
      <w:r w:rsidDel="00000000" w:rsidR="00000000" w:rsidRPr="00000000">
        <w:rPr>
          <w:rtl w:val="0"/>
        </w:rPr>
        <w:t xml:space="preserve">Nueva dirección de portal</w:t>
      </w:r>
      <w:r w:rsidDel="00000000" w:rsidR="00000000" w:rsidRPr="00000000">
        <w:rPr>
          <w:rtl w:val="0"/>
        </w:rPr>
      </w:r>
    </w:p>
    <w:p w:rsidR="00000000" w:rsidDel="00000000" w:rsidP="00000000" w:rsidRDefault="00000000" w:rsidRPr="00000000" w14:paraId="000000AA">
      <w:pPr>
        <w:numPr>
          <w:ilvl w:val="0"/>
          <w:numId w:val="5"/>
        </w:numPr>
        <w:ind w:left="720" w:hanging="360"/>
        <w:jc w:val="both"/>
        <w:rPr>
          <w:u w:val="none"/>
        </w:rPr>
      </w:pPr>
      <w:r w:rsidDel="00000000" w:rsidR="00000000" w:rsidRPr="00000000">
        <w:rPr>
          <w:rtl w:val="0"/>
        </w:rPr>
        <w:t xml:space="preserve">Nuevo tramo de calle</w:t>
      </w:r>
    </w:p>
    <w:p w:rsidR="00000000" w:rsidDel="00000000" w:rsidP="00000000" w:rsidRDefault="00000000" w:rsidRPr="00000000" w14:paraId="000000AB">
      <w:pPr>
        <w:numPr>
          <w:ilvl w:val="0"/>
          <w:numId w:val="5"/>
        </w:numPr>
        <w:ind w:left="720" w:hanging="360"/>
        <w:jc w:val="both"/>
        <w:rPr>
          <w:u w:val="none"/>
        </w:rPr>
      </w:pPr>
      <w:r w:rsidDel="00000000" w:rsidR="00000000" w:rsidRPr="00000000">
        <w:rPr>
          <w:rtl w:val="0"/>
        </w:rPr>
        <w:t xml:space="preserve">Nueva calle</w:t>
      </w:r>
    </w:p>
    <w:p w:rsidR="00000000" w:rsidDel="00000000" w:rsidP="00000000" w:rsidRDefault="00000000" w:rsidRPr="00000000" w14:paraId="000000AC">
      <w:pPr>
        <w:numPr>
          <w:ilvl w:val="0"/>
          <w:numId w:val="5"/>
        </w:numPr>
        <w:ind w:left="720" w:hanging="360"/>
        <w:jc w:val="both"/>
        <w:rPr>
          <w:u w:val="none"/>
        </w:rPr>
      </w:pPr>
      <w:r w:rsidDel="00000000" w:rsidR="00000000" w:rsidRPr="00000000">
        <w:rPr>
          <w:rtl w:val="0"/>
        </w:rPr>
        <w:t xml:space="preserve">Obtener listado de sugerencias</w:t>
      </w:r>
    </w:p>
    <w:p w:rsidR="00000000" w:rsidDel="00000000" w:rsidP="00000000" w:rsidRDefault="00000000" w:rsidRPr="00000000" w14:paraId="000000AD">
      <w:pPr>
        <w:numPr>
          <w:ilvl w:val="0"/>
          <w:numId w:val="5"/>
        </w:numPr>
        <w:ind w:left="720" w:hanging="360"/>
        <w:jc w:val="both"/>
        <w:rPr>
          <w:u w:val="none"/>
        </w:rPr>
      </w:pPr>
      <w:r w:rsidDel="00000000" w:rsidR="00000000" w:rsidRPr="00000000">
        <w:rPr>
          <w:rtl w:val="0"/>
        </w:rPr>
        <w:t xml:space="preserve">Aceptar sugerencia</w:t>
      </w:r>
    </w:p>
    <w:p w:rsidR="00000000" w:rsidDel="00000000" w:rsidP="00000000" w:rsidRDefault="00000000" w:rsidRPr="00000000" w14:paraId="000000AE">
      <w:pPr>
        <w:numPr>
          <w:ilvl w:val="0"/>
          <w:numId w:val="5"/>
        </w:numPr>
        <w:ind w:left="720" w:hanging="360"/>
        <w:jc w:val="both"/>
        <w:rPr>
          <w:u w:val="none"/>
        </w:rPr>
      </w:pPr>
      <w:r w:rsidDel="00000000" w:rsidR="00000000" w:rsidRPr="00000000">
        <w:rPr>
          <w:rtl w:val="0"/>
        </w:rPr>
        <w:t xml:space="preserve">Rechazar sugerencia</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La instalación de gvSIGOnline que lleva el plugin de administración de direcciones dispone de un swagger con la descripción de los servicios. Hay que destacar que para que esto sea así es necesario disponer del plugin restapi previamente instalado.</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t xml:space="preserve">Todas las llamadas forman parte de la versión 1 del API por lo que llevarán la ruta {URL BASE}/api/v1/manageaddresses. En los siguientes apartados se documentan las llamadas del API y cómo acceder a ellas:</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Los servicios del API funcionan con validación por token JWT y están disponibles para los usuarios con permisos. Es decir, si un usuario tiene permiso para acceder a una determinada funcionalidad desde gvSIG Online también lo tiene desde el API y viceversa. </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pStyle w:val="Heading2"/>
        <w:jc w:val="both"/>
        <w:rPr/>
      </w:pPr>
      <w:bookmarkStart w:colFirst="0" w:colLast="0" w:name="_yujrx0cdm28a" w:id="3"/>
      <w:bookmarkEnd w:id="3"/>
      <w:r w:rsidDel="00000000" w:rsidR="00000000" w:rsidRPr="00000000">
        <w:rPr>
          <w:rtl w:val="0"/>
        </w:rPr>
        <w:t xml:space="preserve">Validación en los servicios del API</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Para la obtención del token hay que hacer usar la siguiente llamada</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color w:val="4a86e8"/>
        </w:rPr>
      </w:pPr>
      <w:r w:rsidDel="00000000" w:rsidR="00000000" w:rsidRPr="00000000">
        <w:rPr>
          <w:color w:val="4a86e8"/>
          <w:rtl w:val="0"/>
        </w:rPr>
        <w:t xml:space="preserve">/auth/api-token-auth/</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suministrando en el body los datos de validación con el siguiente formato</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tbl>
      <w:tblPr>
        <w:tblStyle w:val="Table3"/>
        <w:tblW w:w="9638.0" w:type="dxa"/>
        <w:jc w:val="left"/>
        <w:tblInd w:w="100.0" w:type="pc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"username": "string",</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"password": "string"</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Esto devolverá un token con el aspecto siguiente:</w:t>
      </w:r>
    </w:p>
    <w:p w:rsidR="00000000" w:rsidDel="00000000" w:rsidP="00000000" w:rsidRDefault="00000000" w:rsidRPr="00000000" w14:paraId="000000C5">
      <w:pPr>
        <w:rPr/>
      </w:pPr>
      <w:r w:rsidDel="00000000" w:rsidR="00000000" w:rsidRPr="00000000">
        <w:rPr>
          <w:rtl w:val="0"/>
        </w:rPr>
      </w:r>
    </w:p>
    <w:tbl>
      <w:tblPr>
        <w:tblStyle w:val="Table4"/>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"token": "eyJhbGciOiJIUzI1NiIsInR5cCI6IkpXVCJ9.eyJ1c2VybmFtZSI6Im5icm9kaW4iLCJvcmlnX2lhdCI6MTU3NjIyMjA4NiwidXNlcl9pZCI6MTQsImVtYWlsIjoibmJyb2RpbkBzY29sYWIuZXMiLCJleHAiOjE1NzYzOTQ4ODZ9.dWSl37JAvcfKlOmIVXEJOJw40EK5kFaa66bWyjbzs6s"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Este token se utilizará en cada llamada al API insertandolo en la cabecera con el parámetro authorization. Un ejemplo de como quedaría una llamada al servicio con Curl es el siguiente:</w:t>
      </w:r>
    </w:p>
    <w:p w:rsidR="00000000" w:rsidDel="00000000" w:rsidP="00000000" w:rsidRDefault="00000000" w:rsidRPr="00000000" w14:paraId="000000CB">
      <w:pPr>
        <w:rPr/>
      </w:pPr>
      <w:r w:rsidDel="00000000" w:rsidR="00000000" w:rsidRPr="00000000">
        <w:rPr>
          <w:rtl w:val="0"/>
        </w:rPr>
      </w:r>
    </w:p>
    <w:tbl>
      <w:tblPr>
        <w:tblStyle w:val="Table5"/>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curl -X GET "https://localhost/gvsigonline/api/v1/manageaddresses/suggestions/" -H "accept: application/json" -H "Authorization: JWT eyJhbGciOiJIUzI1NiIsInR5cCI6IkpXVCJ9.eyJ1c2VybmFtZSI6Im5icm9kaW4iLCJvcmlnX2lhdCI6MTU3NjIyMjA4NiwidXNlcl9pZCI6MTQsImVtYWlsIjoibmJyb2RpbkBzY29sYWIuZXMiLCJleHAiOjE1NzYzOTQ4ODZ9.dWSl37JAvcfKlOmIVXEJOJw40EK5kFaa66bWyjbzs6s"</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Si se quiere hacer uso del API a través del Swagger habrá que introducir la cadena </w:t>
      </w:r>
    </w:p>
    <w:p w:rsidR="00000000" w:rsidDel="00000000" w:rsidP="00000000" w:rsidRDefault="00000000" w:rsidRPr="00000000" w14:paraId="000000CF">
      <w:pPr>
        <w:rPr/>
      </w:pPr>
      <w:r w:rsidDel="00000000" w:rsidR="00000000" w:rsidRPr="00000000">
        <w:rPr>
          <w:rtl w:val="0"/>
        </w:rPr>
        <w:t xml:space="preserve">JWT eyJhb...resto del token...yjbzs6s dentro de la caja de diálogo que aparece al pulsar el botón Authorize. A partir de ese momento todas las llamadas que se realicen usarán la validación con el token introducido.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lf79ds5x1q3d" w:id="4"/>
      <w:bookmarkEnd w:id="4"/>
      <w:r w:rsidDel="00000000" w:rsidR="00000000" w:rsidRPr="00000000">
        <w:rPr>
          <w:rtl w:val="0"/>
        </w:rPr>
        <w:t xml:space="preserve">Llamadas del API</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5"/>
        </w:numPr>
        <w:ind w:left="720" w:hanging="360"/>
        <w:jc w:val="both"/>
      </w:pPr>
      <w:r w:rsidDel="00000000" w:rsidR="00000000" w:rsidRPr="00000000">
        <w:rPr>
          <w:rtl w:val="0"/>
        </w:rPr>
        <w:t xml:space="preserve">Obtener listado de sugerencias</w:t>
      </w:r>
    </w:p>
    <w:p w:rsidR="00000000" w:rsidDel="00000000" w:rsidP="00000000" w:rsidRDefault="00000000" w:rsidRPr="00000000" w14:paraId="000000D4">
      <w:pPr>
        <w:jc w:val="both"/>
        <w:rPr/>
      </w:pPr>
      <w:r w:rsidDel="00000000" w:rsidR="00000000" w:rsidRPr="00000000">
        <w:rPr>
          <w:rtl w:val="0"/>
        </w:rPr>
        <w:t xml:space="preserve">Es necesario tener permiso de validación para el uso de esta llamada. Para la obtención del listado de sugerencias pendientes de validación hay que usar el servicio sin parámetros</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/api/v1/manageaddresses/suggestions/</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Este devolverá un JSON con la lista de sugerencias. Cada una contiene los siguientes campos:</w:t>
      </w:r>
    </w:p>
    <w:p w:rsidR="00000000" w:rsidDel="00000000" w:rsidP="00000000" w:rsidRDefault="00000000" w:rsidRPr="00000000" w14:paraId="000000D9">
      <w:pPr>
        <w:jc w:val="both"/>
        <w:rPr>
          <w:rFonts w:ascii="Arial" w:cs="Arial" w:eastAsia="Arial" w:hAnsi="Arial"/>
          <w:color w:val="ebebeb"/>
        </w:rPr>
      </w:pPr>
      <w:r w:rsidDel="00000000" w:rsidR="00000000" w:rsidRPr="00000000">
        <w:rPr>
          <w:rtl w:val="0"/>
        </w:rPr>
      </w:r>
    </w:p>
    <w:p w:rsidR="00000000" w:rsidDel="00000000" w:rsidP="00000000" w:rsidRDefault="00000000" w:rsidRPr="00000000" w14:paraId="000000DA">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 </w:t>
      </w:r>
    </w:p>
    <w:tbl>
      <w:tblPr>
        <w:tblStyle w:val="Table6"/>
        <w:tblW w:w="4785.0" w:type="dxa"/>
        <w:jc w:val="left"/>
        <w:tblInd w:w="3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175"/>
        <w:tblGridChange w:id="0">
          <w:tblGrid>
            <w:gridCol w:w="2610"/>
            <w:gridCol w:w="2175"/>
          </w:tblGrid>
        </w:tblGridChange>
      </w:tblGrid>
      <w:tr>
        <w:trPr>
          <w:trHeight w:val="60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0DB">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DC">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integer</w:t>
            </w:r>
          </w:p>
          <w:p w:rsidR="00000000" w:rsidDel="00000000" w:rsidP="00000000" w:rsidRDefault="00000000" w:rsidRPr="00000000" w14:paraId="000000DD">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ID</w:t>
            </w:r>
          </w:p>
          <w:p w:rsidR="00000000" w:rsidDel="00000000" w:rsidP="00000000" w:rsidRDefault="00000000" w:rsidRPr="00000000" w14:paraId="000000DE">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i w:val="1"/>
                <w:color w:val="6b6b6b"/>
                <w:sz w:val="18"/>
                <w:szCs w:val="18"/>
                <w:rtl w:val="0"/>
              </w:rPr>
              <w:t xml:space="preserve">readOnly: true</w:t>
            </w:r>
            <w:r w:rsidDel="00000000" w:rsidR="00000000" w:rsidRPr="00000000">
              <w:rPr>
                <w:rtl w:val="0"/>
              </w:rPr>
            </w:r>
          </w:p>
        </w:tc>
      </w:tr>
      <w:tr>
        <w:trPr>
          <w:trHeight w:val="102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0DF">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idcalle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E0">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string</w:t>
            </w:r>
          </w:p>
          <w:p w:rsidR="00000000" w:rsidDel="00000000" w:rsidP="00000000" w:rsidRDefault="00000000" w:rsidRPr="00000000" w14:paraId="000000E1">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Idcalle</w:t>
            </w:r>
          </w:p>
          <w:p w:rsidR="00000000" w:rsidDel="00000000" w:rsidP="00000000" w:rsidRDefault="00000000" w:rsidRPr="00000000" w14:paraId="000000E2">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maxLength: 250</w:t>
            </w:r>
          </w:p>
          <w:p w:rsidR="00000000" w:rsidDel="00000000" w:rsidP="00000000" w:rsidRDefault="00000000" w:rsidRPr="00000000" w14:paraId="000000E3">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minLength: 1</w:t>
            </w:r>
          </w:p>
          <w:p w:rsidR="00000000" w:rsidDel="00000000" w:rsidP="00000000" w:rsidRDefault="00000000" w:rsidRPr="00000000" w14:paraId="000000E4">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i w:val="1"/>
                <w:color w:val="6b6b6b"/>
                <w:sz w:val="18"/>
                <w:szCs w:val="18"/>
                <w:rtl w:val="0"/>
              </w:rPr>
              <w:t xml:space="preserve">x-nullable: true</w:t>
            </w:r>
            <w:r w:rsidDel="00000000" w:rsidR="00000000" w:rsidRPr="00000000">
              <w:rPr>
                <w:rtl w:val="0"/>
              </w:rPr>
            </w:r>
          </w:p>
        </w:tc>
      </w:tr>
      <w:tr>
        <w:trPr>
          <w:trHeight w:val="60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0E5">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nombre</w:t>
            </w:r>
            <w:r w:rsidDel="00000000" w:rsidR="00000000" w:rsidRPr="00000000">
              <w:rPr>
                <w:rFonts w:ascii="Courier New" w:cs="Courier New" w:eastAsia="Courier New" w:hAnsi="Courier New"/>
                <w:color w:val="ff0000"/>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E6">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string</w:t>
            </w:r>
          </w:p>
          <w:p w:rsidR="00000000" w:rsidDel="00000000" w:rsidP="00000000" w:rsidRDefault="00000000" w:rsidRPr="00000000" w14:paraId="000000E7">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Nombre</w:t>
            </w:r>
          </w:p>
          <w:p w:rsidR="00000000" w:rsidDel="00000000" w:rsidP="00000000" w:rsidRDefault="00000000" w:rsidRPr="00000000" w14:paraId="000000E8">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i w:val="1"/>
                <w:color w:val="6b6b6b"/>
                <w:sz w:val="18"/>
                <w:szCs w:val="18"/>
                <w:rtl w:val="0"/>
              </w:rPr>
              <w:t xml:space="preserve">minLength: 1</w:t>
            </w:r>
            <w:r w:rsidDel="00000000" w:rsidR="00000000" w:rsidRPr="00000000">
              <w:rPr>
                <w:rtl w:val="0"/>
              </w:rPr>
            </w:r>
          </w:p>
        </w:tc>
      </w:tr>
      <w:tr>
        <w:trPr>
          <w:trHeight w:val="82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0E9">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localidad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EA">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string</w:t>
            </w:r>
          </w:p>
          <w:p w:rsidR="00000000" w:rsidDel="00000000" w:rsidP="00000000" w:rsidRDefault="00000000" w:rsidRPr="00000000" w14:paraId="000000EB">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Localidad</w:t>
            </w:r>
          </w:p>
          <w:p w:rsidR="00000000" w:rsidDel="00000000" w:rsidP="00000000" w:rsidRDefault="00000000" w:rsidRPr="00000000" w14:paraId="000000EC">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maxLength: 1024</w:t>
            </w:r>
          </w:p>
          <w:p w:rsidR="00000000" w:rsidDel="00000000" w:rsidP="00000000" w:rsidRDefault="00000000" w:rsidRPr="00000000" w14:paraId="000000ED">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i w:val="1"/>
                <w:color w:val="6b6b6b"/>
                <w:sz w:val="18"/>
                <w:szCs w:val="18"/>
                <w:rtl w:val="0"/>
              </w:rPr>
              <w:t xml:space="preserve">minLength: 1</w:t>
            </w:r>
            <w:r w:rsidDel="00000000" w:rsidR="00000000" w:rsidRPr="00000000">
              <w:rPr>
                <w:rtl w:val="0"/>
              </w:rPr>
            </w:r>
          </w:p>
        </w:tc>
      </w:tr>
      <w:tr>
        <w:trPr>
          <w:trHeight w:val="82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0EE">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departamento</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EF">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string</w:t>
            </w:r>
          </w:p>
          <w:p w:rsidR="00000000" w:rsidDel="00000000" w:rsidP="00000000" w:rsidRDefault="00000000" w:rsidRPr="00000000" w14:paraId="000000F0">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Departamento</w:t>
            </w:r>
          </w:p>
          <w:p w:rsidR="00000000" w:rsidDel="00000000" w:rsidP="00000000" w:rsidRDefault="00000000" w:rsidRPr="00000000" w14:paraId="000000F1">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maxLength: 250</w:t>
            </w:r>
          </w:p>
          <w:p w:rsidR="00000000" w:rsidDel="00000000" w:rsidP="00000000" w:rsidRDefault="00000000" w:rsidRPr="00000000" w14:paraId="000000F2">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i w:val="1"/>
                <w:color w:val="6b6b6b"/>
                <w:sz w:val="18"/>
                <w:szCs w:val="18"/>
                <w:rtl w:val="0"/>
              </w:rPr>
              <w:t xml:space="preserve">minLength: 1</w:t>
            </w:r>
            <w:r w:rsidDel="00000000" w:rsidR="00000000" w:rsidRPr="00000000">
              <w:rPr>
                <w:rtl w:val="0"/>
              </w:rPr>
            </w:r>
          </w:p>
        </w:tc>
      </w:tr>
      <w:tr>
        <w:trPr>
          <w:trHeight w:val="60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0F3">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lat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F4">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number</w:t>
            </w:r>
          </w:p>
          <w:p w:rsidR="00000000" w:rsidDel="00000000" w:rsidP="00000000" w:rsidRDefault="00000000" w:rsidRPr="00000000" w14:paraId="000000F5">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Lat</w:t>
            </w:r>
          </w:p>
          <w:p w:rsidR="00000000" w:rsidDel="00000000" w:rsidP="00000000" w:rsidRDefault="00000000" w:rsidRPr="00000000" w14:paraId="000000F6">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i w:val="1"/>
                <w:color w:val="6b6b6b"/>
                <w:sz w:val="18"/>
                <w:szCs w:val="18"/>
                <w:rtl w:val="0"/>
              </w:rPr>
              <w:t xml:space="preserve">x-nullable: true</w:t>
            </w:r>
            <w:r w:rsidDel="00000000" w:rsidR="00000000" w:rsidRPr="00000000">
              <w:rPr>
                <w:rtl w:val="0"/>
              </w:rPr>
            </w:r>
          </w:p>
        </w:tc>
      </w:tr>
      <w:tr>
        <w:trPr>
          <w:trHeight w:val="60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0F7">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lon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F8">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number</w:t>
            </w:r>
          </w:p>
          <w:p w:rsidR="00000000" w:rsidDel="00000000" w:rsidP="00000000" w:rsidRDefault="00000000" w:rsidRPr="00000000" w14:paraId="000000F9">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Lon</w:t>
            </w:r>
          </w:p>
          <w:p w:rsidR="00000000" w:rsidDel="00000000" w:rsidP="00000000" w:rsidRDefault="00000000" w:rsidRPr="00000000" w14:paraId="000000FA">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i w:val="1"/>
                <w:color w:val="6b6b6b"/>
                <w:sz w:val="18"/>
                <w:szCs w:val="18"/>
                <w:rtl w:val="0"/>
              </w:rPr>
              <w:t xml:space="preserve">x-nullable: true</w:t>
            </w:r>
            <w:r w:rsidDel="00000000" w:rsidR="00000000" w:rsidRPr="00000000">
              <w:rPr>
                <w:rtl w:val="0"/>
              </w:rPr>
            </w:r>
          </w:p>
        </w:tc>
      </w:tr>
      <w:tr>
        <w:trPr>
          <w:trHeight w:val="102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0FB">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numero</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FC">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integer</w:t>
            </w:r>
          </w:p>
          <w:p w:rsidR="00000000" w:rsidDel="00000000" w:rsidP="00000000" w:rsidRDefault="00000000" w:rsidRPr="00000000" w14:paraId="000000FD">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Numero</w:t>
            </w:r>
          </w:p>
          <w:p w:rsidR="00000000" w:rsidDel="00000000" w:rsidP="00000000" w:rsidRDefault="00000000" w:rsidRPr="00000000" w14:paraId="000000FE">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maximum: 2147483647</w:t>
            </w:r>
          </w:p>
          <w:p w:rsidR="00000000" w:rsidDel="00000000" w:rsidP="00000000" w:rsidRDefault="00000000" w:rsidRPr="00000000" w14:paraId="000000FF">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minimum: -2147483648</w:t>
            </w:r>
          </w:p>
          <w:p w:rsidR="00000000" w:rsidDel="00000000" w:rsidP="00000000" w:rsidRDefault="00000000" w:rsidRPr="00000000" w14:paraId="00000100">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i w:val="1"/>
                <w:color w:val="6b6b6b"/>
                <w:sz w:val="18"/>
                <w:szCs w:val="18"/>
                <w:rtl w:val="0"/>
              </w:rPr>
              <w:t xml:space="preserve">x-nullable: true</w:t>
            </w:r>
            <w:r w:rsidDel="00000000" w:rsidR="00000000" w:rsidRPr="00000000">
              <w:rPr>
                <w:rtl w:val="0"/>
              </w:rPr>
            </w:r>
          </w:p>
        </w:tc>
      </w:tr>
      <w:tr>
        <w:trPr>
          <w:trHeight w:val="82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01">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cp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02">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integer</w:t>
            </w:r>
          </w:p>
          <w:p w:rsidR="00000000" w:rsidDel="00000000" w:rsidP="00000000" w:rsidRDefault="00000000" w:rsidRPr="00000000" w14:paraId="00000103">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Cp</w:t>
            </w:r>
          </w:p>
          <w:p w:rsidR="00000000" w:rsidDel="00000000" w:rsidP="00000000" w:rsidRDefault="00000000" w:rsidRPr="00000000" w14:paraId="00000104">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maximum: 2147483647</w:t>
            </w:r>
          </w:p>
          <w:p w:rsidR="00000000" w:rsidDel="00000000" w:rsidP="00000000" w:rsidRDefault="00000000" w:rsidRPr="00000000" w14:paraId="00000105">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i w:val="1"/>
                <w:color w:val="6b6b6b"/>
                <w:sz w:val="18"/>
                <w:szCs w:val="18"/>
                <w:rtl w:val="0"/>
              </w:rPr>
              <w:t xml:space="preserve">minimum: -2147483648</w:t>
            </w:r>
            <w:r w:rsidDel="00000000" w:rsidR="00000000" w:rsidRPr="00000000">
              <w:rPr>
                <w:rtl w:val="0"/>
              </w:rPr>
            </w:r>
          </w:p>
        </w:tc>
      </w:tr>
      <w:tr>
        <w:trPr>
          <w:trHeight w:val="60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06">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comentario</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07">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string</w:t>
            </w:r>
          </w:p>
          <w:p w:rsidR="00000000" w:rsidDel="00000000" w:rsidP="00000000" w:rsidRDefault="00000000" w:rsidRPr="00000000" w14:paraId="00000108">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Comentario</w:t>
            </w:r>
          </w:p>
          <w:p w:rsidR="00000000" w:rsidDel="00000000" w:rsidP="00000000" w:rsidRDefault="00000000" w:rsidRPr="00000000" w14:paraId="00000109">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i w:val="1"/>
                <w:color w:val="6b6b6b"/>
                <w:sz w:val="18"/>
                <w:szCs w:val="18"/>
                <w:rtl w:val="0"/>
              </w:rPr>
              <w:t xml:space="preserve">x-nullable: true</w:t>
            </w:r>
            <w:r w:rsidDel="00000000" w:rsidR="00000000" w:rsidRPr="00000000">
              <w:rPr>
                <w:rtl w:val="0"/>
              </w:rPr>
            </w:r>
          </w:p>
        </w:tc>
      </w:tr>
      <w:tr>
        <w:trPr>
          <w:trHeight w:val="60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0A">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fechaalta</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0B">
            <w:pPr>
              <w:jc w:val="both"/>
              <w:rPr>
                <w:rFonts w:ascii="Courier New" w:cs="Courier New" w:eastAsia="Courier New" w:hAnsi="Courier New"/>
                <w:color w:val="606060"/>
                <w:sz w:val="18"/>
                <w:szCs w:val="18"/>
              </w:rPr>
            </w:pPr>
            <w:r w:rsidDel="00000000" w:rsidR="00000000" w:rsidRPr="00000000">
              <w:rPr>
                <w:rFonts w:ascii="Courier New" w:cs="Courier New" w:eastAsia="Courier New" w:hAnsi="Courier New"/>
                <w:color w:val="5555aa"/>
                <w:sz w:val="18"/>
                <w:szCs w:val="18"/>
                <w:rtl w:val="0"/>
              </w:rPr>
              <w:t xml:space="preserve">string</w:t>
            </w:r>
            <w:r w:rsidDel="00000000" w:rsidR="00000000" w:rsidRPr="00000000">
              <w:rPr>
                <w:rFonts w:ascii="Courier New" w:cs="Courier New" w:eastAsia="Courier New" w:hAnsi="Courier New"/>
                <w:color w:val="606060"/>
                <w:sz w:val="18"/>
                <w:szCs w:val="18"/>
                <w:rtl w:val="0"/>
              </w:rPr>
              <w:t xml:space="preserve">($date-time)</w:t>
            </w:r>
          </w:p>
          <w:p w:rsidR="00000000" w:rsidDel="00000000" w:rsidP="00000000" w:rsidRDefault="00000000" w:rsidRPr="00000000" w14:paraId="0000010C">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Fechaalta</w:t>
            </w:r>
          </w:p>
          <w:p w:rsidR="00000000" w:rsidDel="00000000" w:rsidP="00000000" w:rsidRDefault="00000000" w:rsidRPr="00000000" w14:paraId="0000010D">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i w:val="1"/>
                <w:color w:val="6b6b6b"/>
                <w:sz w:val="18"/>
                <w:szCs w:val="18"/>
                <w:rtl w:val="0"/>
              </w:rPr>
              <w:t xml:space="preserve">readOnly: true</w:t>
            </w:r>
            <w:r w:rsidDel="00000000" w:rsidR="00000000" w:rsidRPr="00000000">
              <w:rPr>
                <w:rtl w:val="0"/>
              </w:rPr>
            </w:r>
          </w:p>
        </w:tc>
      </w:tr>
      <w:tr>
        <w:trPr>
          <w:trHeight w:val="82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0E">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reason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0F">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string</w:t>
            </w:r>
          </w:p>
          <w:p w:rsidR="00000000" w:rsidDel="00000000" w:rsidP="00000000" w:rsidRDefault="00000000" w:rsidRPr="00000000" w14:paraId="00000110">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Reason</w:t>
            </w:r>
          </w:p>
          <w:p w:rsidR="00000000" w:rsidDel="00000000" w:rsidP="00000000" w:rsidRDefault="00000000" w:rsidRPr="00000000" w14:paraId="00000111">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minLength: 1</w:t>
            </w:r>
          </w:p>
          <w:p w:rsidR="00000000" w:rsidDel="00000000" w:rsidP="00000000" w:rsidRDefault="00000000" w:rsidRPr="00000000" w14:paraId="00000112">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i w:val="1"/>
                <w:color w:val="6b6b6b"/>
                <w:sz w:val="18"/>
                <w:szCs w:val="18"/>
                <w:rtl w:val="0"/>
              </w:rPr>
              <w:t xml:space="preserve">x-nullable: true</w:t>
            </w: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13">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status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14">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integer</w:t>
            </w:r>
          </w:p>
          <w:p w:rsidR="00000000" w:rsidDel="00000000" w:rsidP="00000000" w:rsidRDefault="00000000" w:rsidRPr="00000000" w14:paraId="00000115">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i w:val="1"/>
                <w:color w:val="6b6b6b"/>
                <w:sz w:val="18"/>
                <w:szCs w:val="18"/>
                <w:rtl w:val="0"/>
              </w:rPr>
              <w:t xml:space="preserve">title: Status</w:t>
            </w: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16">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type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17">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integer</w:t>
            </w:r>
          </w:p>
          <w:p w:rsidR="00000000" w:rsidDel="00000000" w:rsidP="00000000" w:rsidRDefault="00000000" w:rsidRPr="00000000" w14:paraId="00000118">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i w:val="1"/>
                <w:color w:val="6b6b6b"/>
                <w:sz w:val="18"/>
                <w:szCs w:val="18"/>
                <w:rtl w:val="0"/>
              </w:rPr>
              <w:t xml:space="preserve">title: Type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jc w:val="both"/>
              <w:rPr>
                <w:rFonts w:ascii="Courier New" w:cs="Courier New" w:eastAsia="Courier New" w:hAnsi="Courier New"/>
                <w:color w:val="3b415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jc w:val="both"/>
              <w:rPr>
                <w:rFonts w:ascii="Courier New" w:cs="Courier New" w:eastAsia="Courier New" w:hAnsi="Courier New"/>
                <w:color w:val="3b4151"/>
                <w:sz w:val="18"/>
                <w:szCs w:val="18"/>
              </w:rPr>
            </w:pPr>
            <w:r w:rsidDel="00000000" w:rsidR="00000000" w:rsidRPr="00000000">
              <w:rPr>
                <w:rtl w:val="0"/>
              </w:rPr>
            </w:r>
          </w:p>
        </w:tc>
      </w:tr>
    </w:tbl>
    <w:p w:rsidR="00000000" w:rsidDel="00000000" w:rsidP="00000000" w:rsidRDefault="00000000" w:rsidRPr="00000000" w14:paraId="0000011B">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w:t>
      </w:r>
    </w:p>
    <w:p w:rsidR="00000000" w:rsidDel="00000000" w:rsidP="00000000" w:rsidRDefault="00000000" w:rsidRPr="00000000" w14:paraId="0000011C">
      <w:pPr>
        <w:jc w:val="both"/>
        <w:rPr>
          <w:rFonts w:ascii="Courier New" w:cs="Courier New" w:eastAsia="Courier New" w:hAnsi="Courier New"/>
          <w:color w:val="3b4151"/>
          <w:sz w:val="18"/>
          <w:szCs w:val="18"/>
        </w:rPr>
      </w:pPr>
      <w:r w:rsidDel="00000000" w:rsidR="00000000" w:rsidRPr="00000000">
        <w:rPr>
          <w:rtl w:val="0"/>
        </w:rPr>
      </w:r>
    </w:p>
    <w:p w:rsidR="00000000" w:rsidDel="00000000" w:rsidP="00000000" w:rsidRDefault="00000000" w:rsidRPr="00000000" w14:paraId="0000011D">
      <w:pPr>
        <w:jc w:val="both"/>
        <w:rPr>
          <w:rFonts w:ascii="Courier New" w:cs="Courier New" w:eastAsia="Courier New" w:hAnsi="Courier New"/>
          <w:color w:val="3b4151"/>
          <w:sz w:val="18"/>
          <w:szCs w:val="18"/>
        </w:rPr>
      </w:pPr>
      <w:r w:rsidDel="00000000" w:rsidR="00000000" w:rsidRPr="00000000">
        <w:rPr>
          <w:rtl w:val="0"/>
        </w:rPr>
      </w:r>
    </w:p>
    <w:p w:rsidR="00000000" w:rsidDel="00000000" w:rsidP="00000000" w:rsidRDefault="00000000" w:rsidRPr="00000000" w14:paraId="0000011E">
      <w:pPr>
        <w:numPr>
          <w:ilvl w:val="0"/>
          <w:numId w:val="1"/>
        </w:numPr>
        <w:ind w:left="720" w:hanging="360"/>
        <w:rPr>
          <w:u w:val="none"/>
        </w:rPr>
      </w:pPr>
      <w:r w:rsidDel="00000000" w:rsidR="00000000" w:rsidRPr="00000000">
        <w:rPr>
          <w:rtl w:val="0"/>
        </w:rPr>
        <w:t xml:space="preserve">Lista de tramos asociados a una sugerencia</w:t>
      </w:r>
    </w:p>
    <w:p w:rsidR="00000000" w:rsidDel="00000000" w:rsidP="00000000" w:rsidRDefault="00000000" w:rsidRPr="00000000" w14:paraId="0000011F">
      <w:pPr>
        <w:rPr/>
      </w:pPr>
      <w:r w:rsidDel="00000000" w:rsidR="00000000" w:rsidRPr="00000000">
        <w:rPr>
          <w:rtl w:val="0"/>
        </w:rPr>
        <w:t xml:space="preserve">Esta llamada complementa el servicio anterior aportando las geometrías asociadas a cada sugerencia. Para ello se usa la llamada:</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/api/v1/manageaddresses/suggestions/{sug_id}/tramos/</w:t>
      </w:r>
    </w:p>
    <w:p w:rsidR="00000000" w:rsidDel="00000000" w:rsidP="00000000" w:rsidRDefault="00000000" w:rsidRPr="00000000" w14:paraId="00000122">
      <w:pPr>
        <w:rPr/>
      </w:pPr>
      <w:r w:rsidDel="00000000" w:rsidR="00000000" w:rsidRPr="00000000">
        <w:rPr>
          <w:rtl w:val="0"/>
        </w:rPr>
        <w:t xml:space="preserve">donde {sug_id} es el identificador de la sugerencia de la cual se quieren obtener los tramos.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El objeto devuelto es un JSON con la lista de tramos de esta forma:</w:t>
      </w:r>
    </w:p>
    <w:p w:rsidR="00000000" w:rsidDel="00000000" w:rsidP="00000000" w:rsidRDefault="00000000" w:rsidRPr="00000000" w14:paraId="00000125">
      <w:pPr>
        <w:rPr>
          <w:rFonts w:ascii="Arial" w:cs="Arial" w:eastAsia="Arial" w:hAnsi="Arial"/>
          <w:color w:val="ebebeb"/>
        </w:rPr>
      </w:pPr>
      <w:r w:rsidDel="00000000" w:rsidR="00000000" w:rsidRPr="00000000">
        <w:rPr>
          <w:rtl w:val="0"/>
        </w:rPr>
      </w:r>
    </w:p>
    <w:p w:rsidR="00000000" w:rsidDel="00000000" w:rsidP="00000000" w:rsidRDefault="00000000" w:rsidRPr="00000000" w14:paraId="00000126">
      <w:pPr>
        <w:rPr>
          <w:rFonts w:ascii="Courier New" w:cs="Courier New" w:eastAsia="Courier New" w:hAnsi="Courier New"/>
          <w:color w:val="3b4151"/>
          <w:sz w:val="18"/>
          <w:szCs w:val="18"/>
        </w:rPr>
      </w:pPr>
      <w:r w:rsidDel="00000000" w:rsidR="00000000" w:rsidRPr="00000000">
        <w:rPr>
          <w:rFonts w:ascii="Arial" w:cs="Arial" w:eastAsia="Arial" w:hAnsi="Arial"/>
          <w:color w:val="505050"/>
          <w:rtl w:val="0"/>
        </w:rPr>
        <w:t xml:space="preserve">Stretch</w:t>
      </w:r>
      <w:r w:rsidDel="00000000" w:rsidR="00000000" w:rsidRPr="00000000">
        <w:rPr>
          <w:rFonts w:ascii="Courier New" w:cs="Courier New" w:eastAsia="Courier New" w:hAnsi="Courier New"/>
          <w:color w:val="3b4151"/>
          <w:sz w:val="18"/>
          <w:szCs w:val="18"/>
          <w:rtl w:val="0"/>
        </w:rPr>
        <w:t xml:space="preserve">{ </w:t>
      </w:r>
    </w:p>
    <w:tbl>
      <w:tblPr>
        <w:tblStyle w:val="Table7"/>
        <w:tblW w:w="9642.0" w:type="dxa"/>
        <w:jc w:val="left"/>
        <w:tblInd w:w="3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2.1632653061224"/>
        <w:gridCol w:w="7739.836734693878"/>
        <w:tblGridChange w:id="0">
          <w:tblGrid>
            <w:gridCol w:w="1902.1632653061224"/>
            <w:gridCol w:w="7739.836734693878"/>
          </w:tblGrid>
        </w:tblGridChange>
      </w:tblGrid>
      <w:tr>
        <w:trPr>
          <w:trHeight w:val="60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27">
            <w:pPr>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id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28">
            <w:pPr>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integer</w:t>
            </w:r>
          </w:p>
          <w:p w:rsidR="00000000" w:rsidDel="00000000" w:rsidP="00000000" w:rsidRDefault="00000000" w:rsidRPr="00000000" w14:paraId="00000129">
            <w:pPr>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ID</w:t>
            </w:r>
          </w:p>
          <w:p w:rsidR="00000000" w:rsidDel="00000000" w:rsidP="00000000" w:rsidRDefault="00000000" w:rsidRPr="00000000" w14:paraId="0000012A">
            <w:pPr>
              <w:rPr>
                <w:rFonts w:ascii="Courier New" w:cs="Courier New" w:eastAsia="Courier New" w:hAnsi="Courier New"/>
                <w:color w:val="3b4151"/>
                <w:sz w:val="18"/>
                <w:szCs w:val="18"/>
              </w:rPr>
            </w:pPr>
            <w:r w:rsidDel="00000000" w:rsidR="00000000" w:rsidRPr="00000000">
              <w:rPr>
                <w:rFonts w:ascii="Courier New" w:cs="Courier New" w:eastAsia="Courier New" w:hAnsi="Courier New"/>
                <w:i w:val="1"/>
                <w:color w:val="6b6b6b"/>
                <w:sz w:val="18"/>
                <w:szCs w:val="18"/>
                <w:rtl w:val="0"/>
              </w:rPr>
              <w:t xml:space="preserve">readOnly: true</w:t>
            </w: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2B">
            <w:pPr>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geometry</w:t>
            </w:r>
            <w:r w:rsidDel="00000000" w:rsidR="00000000" w:rsidRPr="00000000">
              <w:rPr>
                <w:rFonts w:ascii="Courier New" w:cs="Courier New" w:eastAsia="Courier New" w:hAnsi="Courier New"/>
                <w:color w:val="ff0000"/>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2C">
            <w:pPr>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string</w:t>
            </w:r>
          </w:p>
          <w:p w:rsidR="00000000" w:rsidDel="00000000" w:rsidP="00000000" w:rsidRDefault="00000000" w:rsidRPr="00000000" w14:paraId="0000012D">
            <w:pPr>
              <w:rPr>
                <w:rFonts w:ascii="Courier New" w:cs="Courier New" w:eastAsia="Courier New" w:hAnsi="Courier New"/>
                <w:color w:val="3b4151"/>
                <w:sz w:val="18"/>
                <w:szCs w:val="18"/>
              </w:rPr>
            </w:pPr>
            <w:r w:rsidDel="00000000" w:rsidR="00000000" w:rsidRPr="00000000">
              <w:rPr>
                <w:rFonts w:ascii="Courier New" w:cs="Courier New" w:eastAsia="Courier New" w:hAnsi="Courier New"/>
                <w:i w:val="1"/>
                <w:color w:val="6b6b6b"/>
                <w:sz w:val="18"/>
                <w:szCs w:val="18"/>
                <w:rtl w:val="0"/>
              </w:rPr>
              <w:t xml:space="preserve">title: Geometry</w:t>
            </w:r>
            <w:r w:rsidDel="00000000" w:rsidR="00000000" w:rsidRPr="00000000">
              <w:rPr>
                <w:rtl w:val="0"/>
              </w:rPr>
            </w:r>
          </w:p>
        </w:tc>
      </w:tr>
      <w:tr>
        <w:trPr>
          <w:trHeight w:val="96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2E">
            <w:pPr>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issuggestion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2F">
            <w:pPr>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boolean</w:t>
            </w:r>
          </w:p>
          <w:p w:rsidR="00000000" w:rsidDel="00000000" w:rsidP="00000000" w:rsidRDefault="00000000" w:rsidRPr="00000000" w14:paraId="00000130">
            <w:pPr>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Issuggestion</w:t>
            </w:r>
          </w:p>
          <w:p w:rsidR="00000000" w:rsidDel="00000000" w:rsidP="00000000" w:rsidRDefault="00000000" w:rsidRPr="00000000" w14:paraId="00000131">
            <w:pPr>
              <w:spacing w:after="180" w:before="180" w:lineRule="auto"/>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Verdadero si el tramo es de la sugerencia y falso si el tramo forma parte de la geometría original</w:t>
            </w:r>
          </w:p>
        </w:tc>
      </w:tr>
      <w:tr>
        <w:trPr>
          <w:trHeight w:val="40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32">
            <w:pPr>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idchange</w:t>
            </w:r>
            <w:r w:rsidDel="00000000" w:rsidR="00000000" w:rsidRPr="00000000">
              <w:rPr>
                <w:rFonts w:ascii="Courier New" w:cs="Courier New" w:eastAsia="Courier New" w:hAnsi="Courier New"/>
                <w:color w:val="ff0000"/>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33">
            <w:pPr>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integer</w:t>
            </w:r>
          </w:p>
          <w:p w:rsidR="00000000" w:rsidDel="00000000" w:rsidP="00000000" w:rsidRDefault="00000000" w:rsidRPr="00000000" w14:paraId="00000134">
            <w:pPr>
              <w:rPr>
                <w:rFonts w:ascii="Courier New" w:cs="Courier New" w:eastAsia="Courier New" w:hAnsi="Courier New"/>
                <w:color w:val="3b4151"/>
                <w:sz w:val="18"/>
                <w:szCs w:val="18"/>
              </w:rPr>
            </w:pPr>
            <w:r w:rsidDel="00000000" w:rsidR="00000000" w:rsidRPr="00000000">
              <w:rPr>
                <w:rFonts w:ascii="Courier New" w:cs="Courier New" w:eastAsia="Courier New" w:hAnsi="Courier New"/>
                <w:i w:val="1"/>
                <w:color w:val="6b6b6b"/>
                <w:sz w:val="18"/>
                <w:szCs w:val="18"/>
                <w:rtl w:val="0"/>
              </w:rPr>
              <w:t xml:space="preserve">title: Idchange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rFonts w:ascii="Courier New" w:cs="Courier New" w:eastAsia="Courier New" w:hAnsi="Courier New"/>
                <w:color w:val="3b415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rFonts w:ascii="Courier New" w:cs="Courier New" w:eastAsia="Courier New" w:hAnsi="Courier New"/>
                <w:color w:val="3b4151"/>
                <w:sz w:val="18"/>
                <w:szCs w:val="18"/>
              </w:rPr>
            </w:pPr>
            <w:r w:rsidDel="00000000" w:rsidR="00000000" w:rsidRPr="00000000">
              <w:rPr>
                <w:rtl w:val="0"/>
              </w:rPr>
            </w:r>
          </w:p>
        </w:tc>
      </w:tr>
    </w:tbl>
    <w:p w:rsidR="00000000" w:rsidDel="00000000" w:rsidP="00000000" w:rsidRDefault="00000000" w:rsidRPr="00000000" w14:paraId="00000137">
      <w:pPr>
        <w:rPr/>
      </w:pPr>
      <w:r w:rsidDel="00000000" w:rsidR="00000000" w:rsidRPr="00000000">
        <w:rPr>
          <w:rFonts w:ascii="Courier New" w:cs="Courier New" w:eastAsia="Courier New" w:hAnsi="Courier New"/>
          <w:color w:val="3b4151"/>
          <w:sz w:val="18"/>
          <w:szCs w:val="18"/>
          <w:rtl w:val="0"/>
        </w:rPr>
        <w:t xml:space="preserve">}</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5"/>
        </w:numPr>
        <w:ind w:left="720" w:hanging="360"/>
        <w:jc w:val="both"/>
      </w:pPr>
      <w:r w:rsidDel="00000000" w:rsidR="00000000" w:rsidRPr="00000000">
        <w:rPr>
          <w:rtl w:val="0"/>
        </w:rPr>
        <w:t xml:space="preserve">Reportar cambios, nueva dirección de portal</w:t>
      </w:r>
      <w:r w:rsidDel="00000000" w:rsidR="00000000" w:rsidRPr="00000000">
        <w:rPr>
          <w:color w:val="ce181e"/>
          <w:rtl w:val="0"/>
        </w:rPr>
        <w:t xml:space="preserve">, </w:t>
      </w:r>
      <w:r w:rsidDel="00000000" w:rsidR="00000000" w:rsidRPr="00000000">
        <w:rPr>
          <w:rtl w:val="0"/>
        </w:rPr>
        <w:t xml:space="preserve">n</w:t>
      </w:r>
      <w:r w:rsidDel="00000000" w:rsidR="00000000" w:rsidRPr="00000000">
        <w:rPr>
          <w:rtl w:val="0"/>
        </w:rPr>
        <w:t xml:space="preserve">uevo tramo de calle, nueva calle</w:t>
      </w:r>
    </w:p>
    <w:p w:rsidR="00000000" w:rsidDel="00000000" w:rsidP="00000000" w:rsidRDefault="00000000" w:rsidRPr="00000000" w14:paraId="0000013A">
      <w:pPr>
        <w:jc w:val="both"/>
        <w:rPr/>
      </w:pPr>
      <w:r w:rsidDel="00000000" w:rsidR="00000000" w:rsidRPr="00000000">
        <w:rPr>
          <w:rtl w:val="0"/>
        </w:rPr>
        <w:t xml:space="preserve">Las cuatro funciones quedan cubiertas con una llamada al API usando distintos parámetros:</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/api/v1/manageaddresses/suggestion/</w:t>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t xml:space="preserve">Como parámetro se introduce un JSON cuyos campos se explican a continuación</w:t>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rFonts w:ascii="Courier New" w:cs="Courier New" w:eastAsia="Courier New" w:hAnsi="Courier New"/>
          <w:color w:val="3b4151"/>
          <w:sz w:val="18"/>
          <w:szCs w:val="18"/>
        </w:rPr>
      </w:pPr>
      <w:r w:rsidDel="00000000" w:rsidR="00000000" w:rsidRPr="00000000">
        <w:rPr>
          <w:rFonts w:ascii="Arial" w:cs="Arial" w:eastAsia="Arial" w:hAnsi="Arial"/>
          <w:color w:val="505050"/>
          <w:rtl w:val="0"/>
        </w:rPr>
        <w:t xml:space="preserve">NewSuggestion</w:t>
      </w:r>
      <w:r w:rsidDel="00000000" w:rsidR="00000000" w:rsidRPr="00000000">
        <w:rPr>
          <w:rFonts w:ascii="Courier New" w:cs="Courier New" w:eastAsia="Courier New" w:hAnsi="Courier New"/>
          <w:color w:val="3b4151"/>
          <w:sz w:val="18"/>
          <w:szCs w:val="18"/>
          <w:rtl w:val="0"/>
        </w:rPr>
        <w:t xml:space="preserve">{ </w:t>
      </w:r>
    </w:p>
    <w:tbl>
      <w:tblPr>
        <w:tblStyle w:val="Table8"/>
        <w:tblW w:w="9642.0" w:type="dxa"/>
        <w:jc w:val="left"/>
        <w:tblInd w:w="3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8.9383378016087"/>
        <w:gridCol w:w="7393.061662198392"/>
        <w:tblGridChange w:id="0">
          <w:tblGrid>
            <w:gridCol w:w="2248.9383378016087"/>
            <w:gridCol w:w="7393.061662198392"/>
          </w:tblGrid>
        </w:tblGridChange>
      </w:tblGrid>
      <w:tr>
        <w:trPr>
          <w:trHeight w:val="116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41">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type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42">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integer</w:t>
            </w:r>
          </w:p>
          <w:p w:rsidR="00000000" w:rsidDel="00000000" w:rsidP="00000000" w:rsidRDefault="00000000" w:rsidRPr="00000000" w14:paraId="00000143">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Type</w:t>
            </w:r>
          </w:p>
          <w:p w:rsidR="00000000" w:rsidDel="00000000" w:rsidP="00000000" w:rsidRDefault="00000000" w:rsidRPr="00000000" w14:paraId="00000144">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default: 0</w:t>
            </w:r>
          </w:p>
          <w:p w:rsidR="00000000" w:rsidDel="00000000" w:rsidP="00000000" w:rsidRDefault="00000000" w:rsidRPr="00000000" w14:paraId="00000145">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0: modificación, 1: nueva dirección, 2: nueva calle</w:t>
            </w:r>
          </w:p>
        </w:tc>
      </w:tr>
      <w:tr>
        <w:trPr>
          <w:trHeight w:val="138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46">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idcalle</w:t>
            </w:r>
            <w:r w:rsidDel="00000000" w:rsidR="00000000" w:rsidRPr="00000000">
              <w:rPr>
                <w:rFonts w:ascii="Courier New" w:cs="Courier New" w:eastAsia="Courier New" w:hAnsi="Courier New"/>
                <w:color w:val="ff0000"/>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47">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string</w:t>
            </w:r>
          </w:p>
          <w:p w:rsidR="00000000" w:rsidDel="00000000" w:rsidP="00000000" w:rsidRDefault="00000000" w:rsidRPr="00000000" w14:paraId="00000148">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Idcalle</w:t>
            </w:r>
          </w:p>
          <w:p w:rsidR="00000000" w:rsidDel="00000000" w:rsidP="00000000" w:rsidRDefault="00000000" w:rsidRPr="00000000" w14:paraId="00000149">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maxLength: 250</w:t>
            </w:r>
          </w:p>
          <w:p w:rsidR="00000000" w:rsidDel="00000000" w:rsidP="00000000" w:rsidRDefault="00000000" w:rsidRPr="00000000" w14:paraId="0000014A">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minLength: 1</w:t>
            </w:r>
          </w:p>
          <w:p w:rsidR="00000000" w:rsidDel="00000000" w:rsidP="00000000" w:rsidRDefault="00000000" w:rsidRPr="00000000" w14:paraId="0000014B">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Identificador de la calle si es nuevo portal o nuevo tramo de calle</w:t>
            </w:r>
          </w:p>
        </w:tc>
      </w:tr>
      <w:tr>
        <w:trPr>
          <w:trHeight w:val="138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4C">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snombre</w:t>
            </w:r>
            <w:r w:rsidDel="00000000" w:rsidR="00000000" w:rsidRPr="00000000">
              <w:rPr>
                <w:rFonts w:ascii="Courier New" w:cs="Courier New" w:eastAsia="Courier New" w:hAnsi="Courier New"/>
                <w:color w:val="ff0000"/>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4D">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string</w:t>
            </w:r>
          </w:p>
          <w:p w:rsidR="00000000" w:rsidDel="00000000" w:rsidP="00000000" w:rsidRDefault="00000000" w:rsidRPr="00000000" w14:paraId="0000014E">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Snombre</w:t>
            </w:r>
          </w:p>
          <w:p w:rsidR="00000000" w:rsidDel="00000000" w:rsidP="00000000" w:rsidRDefault="00000000" w:rsidRPr="00000000" w14:paraId="0000014F">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maxLength: 250</w:t>
            </w:r>
          </w:p>
          <w:p w:rsidR="00000000" w:rsidDel="00000000" w:rsidP="00000000" w:rsidRDefault="00000000" w:rsidRPr="00000000" w14:paraId="00000150">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minLength: 1</w:t>
            </w:r>
          </w:p>
          <w:p w:rsidR="00000000" w:rsidDel="00000000" w:rsidP="00000000" w:rsidRDefault="00000000" w:rsidRPr="00000000" w14:paraId="00000151">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Nombre de la calle</w:t>
            </w:r>
          </w:p>
        </w:tc>
      </w:tr>
      <w:tr>
        <w:trPr>
          <w:trHeight w:val="96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52">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slat</w:t>
            </w:r>
            <w:r w:rsidDel="00000000" w:rsidR="00000000" w:rsidRPr="00000000">
              <w:rPr>
                <w:rFonts w:ascii="Courier New" w:cs="Courier New" w:eastAsia="Courier New" w:hAnsi="Courier New"/>
                <w:color w:val="ff0000"/>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53">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number</w:t>
            </w:r>
          </w:p>
          <w:p w:rsidR="00000000" w:rsidDel="00000000" w:rsidP="00000000" w:rsidRDefault="00000000" w:rsidRPr="00000000" w14:paraId="00000154">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Slat</w:t>
            </w:r>
          </w:p>
          <w:p w:rsidR="00000000" w:rsidDel="00000000" w:rsidP="00000000" w:rsidRDefault="00000000" w:rsidRPr="00000000" w14:paraId="00000155">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Latitud del elemento</w:t>
            </w:r>
          </w:p>
        </w:tc>
      </w:tr>
      <w:tr>
        <w:trPr>
          <w:trHeight w:val="96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56">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slon</w:t>
            </w:r>
            <w:r w:rsidDel="00000000" w:rsidR="00000000" w:rsidRPr="00000000">
              <w:rPr>
                <w:rFonts w:ascii="Courier New" w:cs="Courier New" w:eastAsia="Courier New" w:hAnsi="Courier New"/>
                <w:color w:val="ff0000"/>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57">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number</w:t>
            </w:r>
          </w:p>
          <w:p w:rsidR="00000000" w:rsidDel="00000000" w:rsidP="00000000" w:rsidRDefault="00000000" w:rsidRPr="00000000" w14:paraId="00000158">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Slon</w:t>
            </w:r>
          </w:p>
          <w:p w:rsidR="00000000" w:rsidDel="00000000" w:rsidP="00000000" w:rsidRDefault="00000000" w:rsidRPr="00000000" w14:paraId="00000159">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Longitud del elemento</w:t>
            </w:r>
          </w:p>
        </w:tc>
      </w:tr>
      <w:tr>
        <w:trPr>
          <w:trHeight w:val="96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5A">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snumero</w:t>
            </w:r>
            <w:r w:rsidDel="00000000" w:rsidR="00000000" w:rsidRPr="00000000">
              <w:rPr>
                <w:rFonts w:ascii="Courier New" w:cs="Courier New" w:eastAsia="Courier New" w:hAnsi="Courier New"/>
                <w:color w:val="ff0000"/>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5B">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integer</w:t>
            </w:r>
          </w:p>
          <w:p w:rsidR="00000000" w:rsidDel="00000000" w:rsidP="00000000" w:rsidRDefault="00000000" w:rsidRPr="00000000" w14:paraId="0000015C">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Snumero</w:t>
            </w:r>
          </w:p>
          <w:p w:rsidR="00000000" w:rsidDel="00000000" w:rsidP="00000000" w:rsidRDefault="00000000" w:rsidRPr="00000000" w14:paraId="0000015D">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Número del portal</w:t>
            </w:r>
          </w:p>
        </w:tc>
      </w:tr>
      <w:tr>
        <w:trPr>
          <w:trHeight w:val="96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5E">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scp</w:t>
            </w:r>
            <w:r w:rsidDel="00000000" w:rsidR="00000000" w:rsidRPr="00000000">
              <w:rPr>
                <w:rFonts w:ascii="Courier New" w:cs="Courier New" w:eastAsia="Courier New" w:hAnsi="Courier New"/>
                <w:color w:val="ff0000"/>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5F">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integer</w:t>
            </w:r>
          </w:p>
          <w:p w:rsidR="00000000" w:rsidDel="00000000" w:rsidP="00000000" w:rsidRDefault="00000000" w:rsidRPr="00000000" w14:paraId="00000160">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Scp</w:t>
            </w:r>
          </w:p>
          <w:p w:rsidR="00000000" w:rsidDel="00000000" w:rsidP="00000000" w:rsidRDefault="00000000" w:rsidRPr="00000000" w14:paraId="00000161">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Código postal del portal</w:t>
            </w:r>
          </w:p>
        </w:tc>
      </w:tr>
      <w:tr>
        <w:trPr>
          <w:trHeight w:val="138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62">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smunicipio</w:t>
            </w:r>
            <w:r w:rsidDel="00000000" w:rsidR="00000000" w:rsidRPr="00000000">
              <w:rPr>
                <w:rFonts w:ascii="Courier New" w:cs="Courier New" w:eastAsia="Courier New" w:hAnsi="Courier New"/>
                <w:color w:val="ff0000"/>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63">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string</w:t>
            </w:r>
          </w:p>
          <w:p w:rsidR="00000000" w:rsidDel="00000000" w:rsidP="00000000" w:rsidRDefault="00000000" w:rsidRPr="00000000" w14:paraId="00000164">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Smunicipio</w:t>
            </w:r>
          </w:p>
          <w:p w:rsidR="00000000" w:rsidDel="00000000" w:rsidP="00000000" w:rsidRDefault="00000000" w:rsidRPr="00000000" w14:paraId="00000165">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maxLength: 1024</w:t>
            </w:r>
          </w:p>
          <w:p w:rsidR="00000000" w:rsidDel="00000000" w:rsidP="00000000" w:rsidRDefault="00000000" w:rsidRPr="00000000" w14:paraId="00000166">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minLength: 1</w:t>
            </w:r>
          </w:p>
          <w:p w:rsidR="00000000" w:rsidDel="00000000" w:rsidP="00000000" w:rsidRDefault="00000000" w:rsidRPr="00000000" w14:paraId="00000167">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Municipio donde se encuentra la calle</w:t>
            </w:r>
          </w:p>
        </w:tc>
      </w:tr>
      <w:tr>
        <w:trPr>
          <w:trHeight w:val="138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68">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sdepartamento</w:t>
            </w:r>
            <w:r w:rsidDel="00000000" w:rsidR="00000000" w:rsidRPr="00000000">
              <w:rPr>
                <w:rFonts w:ascii="Courier New" w:cs="Courier New" w:eastAsia="Courier New" w:hAnsi="Courier New"/>
                <w:color w:val="ff0000"/>
                <w:sz w:val="18"/>
                <w:szCs w:val="18"/>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69">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string</w:t>
            </w:r>
          </w:p>
          <w:p w:rsidR="00000000" w:rsidDel="00000000" w:rsidP="00000000" w:rsidRDefault="00000000" w:rsidRPr="00000000" w14:paraId="0000016A">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Sdepartamento</w:t>
            </w:r>
          </w:p>
          <w:p w:rsidR="00000000" w:rsidDel="00000000" w:rsidP="00000000" w:rsidRDefault="00000000" w:rsidRPr="00000000" w14:paraId="0000016B">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maxLength: 250</w:t>
            </w:r>
          </w:p>
          <w:p w:rsidR="00000000" w:rsidDel="00000000" w:rsidP="00000000" w:rsidRDefault="00000000" w:rsidRPr="00000000" w14:paraId="0000016C">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minLength: 1</w:t>
            </w:r>
          </w:p>
          <w:p w:rsidR="00000000" w:rsidDel="00000000" w:rsidP="00000000" w:rsidRDefault="00000000" w:rsidRPr="00000000" w14:paraId="0000016D">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Departamento donde se encuentra la calle</w:t>
            </w:r>
          </w:p>
        </w:tc>
      </w:tr>
      <w:tr>
        <w:trPr>
          <w:trHeight w:val="116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6E">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stramos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6F">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w:t>
            </w:r>
          </w:p>
          <w:p w:rsidR="00000000" w:rsidDel="00000000" w:rsidP="00000000" w:rsidRDefault="00000000" w:rsidRPr="00000000" w14:paraId="00000170">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Lista de tramos de la calle. Cada tramo es una cadena en formato WKT</w:t>
            </w:r>
          </w:p>
          <w:p w:rsidR="00000000" w:rsidDel="00000000" w:rsidP="00000000" w:rsidRDefault="00000000" w:rsidRPr="00000000" w14:paraId="00000171">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string</w:t>
            </w:r>
          </w:p>
          <w:p w:rsidR="00000000" w:rsidDel="00000000" w:rsidP="00000000" w:rsidRDefault="00000000" w:rsidRPr="00000000" w14:paraId="00000172">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i w:val="1"/>
                <w:color w:val="6b6b6b"/>
                <w:sz w:val="18"/>
                <w:szCs w:val="18"/>
                <w:rtl w:val="0"/>
              </w:rPr>
              <w:t xml:space="preserve">minLength: 1</w:t>
            </w:r>
            <w:r w:rsidDel="00000000" w:rsidR="00000000" w:rsidRPr="00000000">
              <w:rPr>
                <w:rFonts w:ascii="Courier New" w:cs="Courier New" w:eastAsia="Courier New" w:hAnsi="Courier New"/>
                <w:color w:val="3b4151"/>
                <w:sz w:val="18"/>
                <w:szCs w:val="18"/>
                <w:rtl w:val="0"/>
              </w:rPr>
              <w:t xml:space="preserve">]</w:t>
            </w:r>
          </w:p>
        </w:tc>
      </w:tr>
      <w:tr>
        <w:trPr>
          <w:trHeight w:val="156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73">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comentario</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74">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string</w:t>
            </w:r>
          </w:p>
          <w:p w:rsidR="00000000" w:rsidDel="00000000" w:rsidP="00000000" w:rsidRDefault="00000000" w:rsidRPr="00000000" w14:paraId="00000175">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Comentario</w:t>
            </w:r>
          </w:p>
          <w:p w:rsidR="00000000" w:rsidDel="00000000" w:rsidP="00000000" w:rsidRDefault="00000000" w:rsidRPr="00000000" w14:paraId="00000176">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default: Insertado desde el API</w:t>
            </w:r>
          </w:p>
          <w:p w:rsidR="00000000" w:rsidDel="00000000" w:rsidP="00000000" w:rsidRDefault="00000000" w:rsidRPr="00000000" w14:paraId="00000177">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maxLength: 1024</w:t>
            </w:r>
          </w:p>
          <w:p w:rsidR="00000000" w:rsidDel="00000000" w:rsidP="00000000" w:rsidRDefault="00000000" w:rsidRPr="00000000" w14:paraId="00000178">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minLength: 1</w:t>
            </w:r>
          </w:p>
          <w:p w:rsidR="00000000" w:rsidDel="00000000" w:rsidP="00000000" w:rsidRDefault="00000000" w:rsidRPr="00000000" w14:paraId="00000179">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Comentario del usuario que lo dio de alta</w:t>
            </w:r>
          </w:p>
        </w:tc>
      </w:tr>
      <w:tr>
        <w:trPr>
          <w:trHeight w:val="156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7A">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onombre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7B">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string</w:t>
            </w:r>
          </w:p>
          <w:p w:rsidR="00000000" w:rsidDel="00000000" w:rsidP="00000000" w:rsidRDefault="00000000" w:rsidRPr="00000000" w14:paraId="0000017C">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Onombre</w:t>
            </w:r>
          </w:p>
          <w:p w:rsidR="00000000" w:rsidDel="00000000" w:rsidP="00000000" w:rsidRDefault="00000000" w:rsidRPr="00000000" w14:paraId="0000017D">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maxLength: 250</w:t>
            </w:r>
          </w:p>
          <w:p w:rsidR="00000000" w:rsidDel="00000000" w:rsidP="00000000" w:rsidRDefault="00000000" w:rsidRPr="00000000" w14:paraId="0000017E">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minLength: 1</w:t>
            </w:r>
          </w:p>
          <w:p w:rsidR="00000000" w:rsidDel="00000000" w:rsidP="00000000" w:rsidRDefault="00000000" w:rsidRPr="00000000" w14:paraId="0000017F">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Nombre original de la calle</w:t>
            </w:r>
          </w:p>
          <w:p w:rsidR="00000000" w:rsidDel="00000000" w:rsidP="00000000" w:rsidRDefault="00000000" w:rsidRPr="00000000" w14:paraId="00000180">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Default: snombre</w:t>
            </w:r>
          </w:p>
        </w:tc>
      </w:tr>
      <w:tr>
        <w:trPr>
          <w:trHeight w:val="116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81">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olat</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82">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number</w:t>
            </w:r>
          </w:p>
          <w:p w:rsidR="00000000" w:rsidDel="00000000" w:rsidP="00000000" w:rsidRDefault="00000000" w:rsidRPr="00000000" w14:paraId="00000183">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Olat</w:t>
            </w:r>
          </w:p>
          <w:p w:rsidR="00000000" w:rsidDel="00000000" w:rsidP="00000000" w:rsidRDefault="00000000" w:rsidRPr="00000000" w14:paraId="00000184">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Latitud original del elemento</w:t>
            </w:r>
          </w:p>
          <w:p w:rsidR="00000000" w:rsidDel="00000000" w:rsidP="00000000" w:rsidRDefault="00000000" w:rsidRPr="00000000" w14:paraId="00000185">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Default: slat</w:t>
            </w:r>
          </w:p>
        </w:tc>
      </w:tr>
      <w:tr>
        <w:trPr>
          <w:trHeight w:val="116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86">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olon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87">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number</w:t>
            </w:r>
          </w:p>
          <w:p w:rsidR="00000000" w:rsidDel="00000000" w:rsidP="00000000" w:rsidRDefault="00000000" w:rsidRPr="00000000" w14:paraId="00000188">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Olon</w:t>
            </w:r>
          </w:p>
          <w:p w:rsidR="00000000" w:rsidDel="00000000" w:rsidP="00000000" w:rsidRDefault="00000000" w:rsidRPr="00000000" w14:paraId="00000189">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Longitud original del elemento</w:t>
            </w:r>
          </w:p>
          <w:p w:rsidR="00000000" w:rsidDel="00000000" w:rsidP="00000000" w:rsidRDefault="00000000" w:rsidRPr="00000000" w14:paraId="0000018A">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Default: slon</w:t>
            </w:r>
          </w:p>
        </w:tc>
      </w:tr>
      <w:tr>
        <w:trPr>
          <w:trHeight w:val="116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8B">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onumero</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8C">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integer</w:t>
            </w:r>
          </w:p>
          <w:p w:rsidR="00000000" w:rsidDel="00000000" w:rsidP="00000000" w:rsidRDefault="00000000" w:rsidRPr="00000000" w14:paraId="0000018D">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Onumero</w:t>
            </w:r>
          </w:p>
          <w:p w:rsidR="00000000" w:rsidDel="00000000" w:rsidP="00000000" w:rsidRDefault="00000000" w:rsidRPr="00000000" w14:paraId="0000018E">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Número original del portal</w:t>
            </w:r>
          </w:p>
          <w:p w:rsidR="00000000" w:rsidDel="00000000" w:rsidP="00000000" w:rsidRDefault="00000000" w:rsidRPr="00000000" w14:paraId="0000018F">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Default: snumero</w:t>
            </w:r>
          </w:p>
        </w:tc>
      </w:tr>
      <w:tr>
        <w:trPr>
          <w:trHeight w:val="116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90">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ocp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91">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integer</w:t>
            </w:r>
          </w:p>
          <w:p w:rsidR="00000000" w:rsidDel="00000000" w:rsidP="00000000" w:rsidRDefault="00000000" w:rsidRPr="00000000" w14:paraId="00000192">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Ocp</w:t>
            </w:r>
          </w:p>
          <w:p w:rsidR="00000000" w:rsidDel="00000000" w:rsidP="00000000" w:rsidRDefault="00000000" w:rsidRPr="00000000" w14:paraId="00000193">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Código postal original del portal</w:t>
            </w:r>
          </w:p>
          <w:p w:rsidR="00000000" w:rsidDel="00000000" w:rsidP="00000000" w:rsidRDefault="00000000" w:rsidRPr="00000000" w14:paraId="00000194">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Default: scp</w:t>
            </w:r>
          </w:p>
        </w:tc>
      </w:tr>
      <w:tr>
        <w:trPr>
          <w:trHeight w:val="156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95">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omunicipio</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96">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string</w:t>
            </w:r>
          </w:p>
          <w:p w:rsidR="00000000" w:rsidDel="00000000" w:rsidP="00000000" w:rsidRDefault="00000000" w:rsidRPr="00000000" w14:paraId="00000197">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Omunicipio</w:t>
            </w:r>
          </w:p>
          <w:p w:rsidR="00000000" w:rsidDel="00000000" w:rsidP="00000000" w:rsidRDefault="00000000" w:rsidRPr="00000000" w14:paraId="00000198">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maxLength: 1024</w:t>
            </w:r>
          </w:p>
          <w:p w:rsidR="00000000" w:rsidDel="00000000" w:rsidP="00000000" w:rsidRDefault="00000000" w:rsidRPr="00000000" w14:paraId="00000199">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minLength: 1</w:t>
            </w:r>
          </w:p>
          <w:p w:rsidR="00000000" w:rsidDel="00000000" w:rsidP="00000000" w:rsidRDefault="00000000" w:rsidRPr="00000000" w14:paraId="0000019A">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Municipio original donde se encuentra la calle</w:t>
            </w:r>
          </w:p>
          <w:p w:rsidR="00000000" w:rsidDel="00000000" w:rsidP="00000000" w:rsidRDefault="00000000" w:rsidRPr="00000000" w14:paraId="0000019B">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Default: smunicipio</w:t>
            </w:r>
          </w:p>
        </w:tc>
      </w:tr>
      <w:tr>
        <w:trPr>
          <w:trHeight w:val="156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9C">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odepartamento</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9D">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string</w:t>
            </w:r>
          </w:p>
          <w:p w:rsidR="00000000" w:rsidDel="00000000" w:rsidP="00000000" w:rsidRDefault="00000000" w:rsidRPr="00000000" w14:paraId="0000019E">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title: Odepartamento</w:t>
            </w:r>
          </w:p>
          <w:p w:rsidR="00000000" w:rsidDel="00000000" w:rsidP="00000000" w:rsidRDefault="00000000" w:rsidRPr="00000000" w14:paraId="0000019F">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maxLength: 250</w:t>
            </w:r>
          </w:p>
          <w:p w:rsidR="00000000" w:rsidDel="00000000" w:rsidP="00000000" w:rsidRDefault="00000000" w:rsidRPr="00000000" w14:paraId="000001A0">
            <w:pPr>
              <w:jc w:val="both"/>
              <w:rPr>
                <w:rFonts w:ascii="Courier New" w:cs="Courier New" w:eastAsia="Courier New" w:hAnsi="Courier New"/>
                <w:i w:val="1"/>
                <w:color w:val="6b6b6b"/>
                <w:sz w:val="18"/>
                <w:szCs w:val="18"/>
              </w:rPr>
            </w:pPr>
            <w:r w:rsidDel="00000000" w:rsidR="00000000" w:rsidRPr="00000000">
              <w:rPr>
                <w:rFonts w:ascii="Courier New" w:cs="Courier New" w:eastAsia="Courier New" w:hAnsi="Courier New"/>
                <w:i w:val="1"/>
                <w:color w:val="6b6b6b"/>
                <w:sz w:val="18"/>
                <w:szCs w:val="18"/>
                <w:rtl w:val="0"/>
              </w:rPr>
              <w:t xml:space="preserve">minLength: 1</w:t>
            </w:r>
          </w:p>
          <w:p w:rsidR="00000000" w:rsidDel="00000000" w:rsidP="00000000" w:rsidRDefault="00000000" w:rsidRPr="00000000" w14:paraId="000001A1">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Departamento original donde se encuentra la calle</w:t>
            </w:r>
          </w:p>
          <w:p w:rsidR="00000000" w:rsidDel="00000000" w:rsidP="00000000" w:rsidRDefault="00000000" w:rsidRPr="00000000" w14:paraId="000001A2">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Default: sdepartamento</w:t>
            </w:r>
          </w:p>
        </w:tc>
      </w:tr>
      <w:tr>
        <w:trPr>
          <w:trHeight w:val="1160" w:hRule="atLeast"/>
        </w:trPr>
        <w:tc>
          <w:tcPr>
            <w:tcBorders>
              <w:top w:color="000000" w:space="0" w:sz="0" w:val="nil"/>
              <w:left w:color="000000" w:space="0" w:sz="0" w:val="nil"/>
              <w:bottom w:color="000000" w:space="0" w:sz="0" w:val="nil"/>
              <w:right w:color="000000" w:space="0" w:sz="0" w:val="nil"/>
            </w:tcBorders>
            <w:tcMar>
              <w:top w:w="0.0" w:type="dxa"/>
              <w:left w:w="360.0" w:type="dxa"/>
              <w:bottom w:w="0.0" w:type="dxa"/>
              <w:right w:w="40.0" w:type="dxa"/>
            </w:tcMar>
            <w:vAlign w:val="top"/>
          </w:tcPr>
          <w:p w:rsidR="00000000" w:rsidDel="00000000" w:rsidP="00000000" w:rsidRDefault="00000000" w:rsidRPr="00000000" w14:paraId="000001A3">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otramos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1A4">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w:t>
            </w:r>
          </w:p>
          <w:p w:rsidR="00000000" w:rsidDel="00000000" w:rsidP="00000000" w:rsidRDefault="00000000" w:rsidRPr="00000000" w14:paraId="000001A5">
            <w:pPr>
              <w:spacing w:after="180" w:before="180" w:lineRule="auto"/>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Lista de tramos originales de la calle. Cada tramo es una cadena en formato WKT</w:t>
            </w:r>
          </w:p>
          <w:p w:rsidR="00000000" w:rsidDel="00000000" w:rsidP="00000000" w:rsidRDefault="00000000" w:rsidRPr="00000000" w14:paraId="000001A6">
            <w:pPr>
              <w:jc w:val="both"/>
              <w:rPr>
                <w:rFonts w:ascii="Courier New" w:cs="Courier New" w:eastAsia="Courier New" w:hAnsi="Courier New"/>
                <w:color w:val="5555aa"/>
                <w:sz w:val="18"/>
                <w:szCs w:val="18"/>
              </w:rPr>
            </w:pPr>
            <w:r w:rsidDel="00000000" w:rsidR="00000000" w:rsidRPr="00000000">
              <w:rPr>
                <w:rFonts w:ascii="Courier New" w:cs="Courier New" w:eastAsia="Courier New" w:hAnsi="Courier New"/>
                <w:color w:val="5555aa"/>
                <w:sz w:val="18"/>
                <w:szCs w:val="18"/>
                <w:rtl w:val="0"/>
              </w:rPr>
              <w:t xml:space="preserve">string</w:t>
            </w:r>
          </w:p>
          <w:p w:rsidR="00000000" w:rsidDel="00000000" w:rsidP="00000000" w:rsidRDefault="00000000" w:rsidRPr="00000000" w14:paraId="000001A7">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i w:val="1"/>
                <w:color w:val="6b6b6b"/>
                <w:sz w:val="18"/>
                <w:szCs w:val="18"/>
                <w:rtl w:val="0"/>
              </w:rPr>
              <w:t xml:space="preserve">minLength: 1</w:t>
            </w:r>
            <w:r w:rsidDel="00000000" w:rsidR="00000000" w:rsidRPr="00000000">
              <w:rPr>
                <w:rFonts w:ascii="Courier New" w:cs="Courier New" w:eastAsia="Courier New" w:hAnsi="Courier New"/>
                <w:color w:val="3b4151"/>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jc w:val="both"/>
              <w:rPr>
                <w:rFonts w:ascii="Courier New" w:cs="Courier New" w:eastAsia="Courier New" w:hAnsi="Courier New"/>
                <w:color w:val="3b415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jc w:val="both"/>
              <w:rPr>
                <w:rFonts w:ascii="Courier New" w:cs="Courier New" w:eastAsia="Courier New" w:hAnsi="Courier New"/>
                <w:color w:val="3b4151"/>
                <w:sz w:val="18"/>
                <w:szCs w:val="18"/>
              </w:rPr>
            </w:pPr>
            <w:r w:rsidDel="00000000" w:rsidR="00000000" w:rsidRPr="00000000">
              <w:rPr>
                <w:rtl w:val="0"/>
              </w:rPr>
            </w:r>
          </w:p>
        </w:tc>
      </w:tr>
    </w:tbl>
    <w:p w:rsidR="00000000" w:rsidDel="00000000" w:rsidP="00000000" w:rsidRDefault="00000000" w:rsidRPr="00000000" w14:paraId="000001AA">
      <w:pPr>
        <w:jc w:val="both"/>
        <w:rPr>
          <w:rFonts w:ascii="Courier New" w:cs="Courier New" w:eastAsia="Courier New" w:hAnsi="Courier New"/>
          <w:color w:val="3b4151"/>
          <w:sz w:val="18"/>
          <w:szCs w:val="18"/>
        </w:rPr>
      </w:pPr>
      <w:r w:rsidDel="00000000" w:rsidR="00000000" w:rsidRPr="00000000">
        <w:rPr>
          <w:rFonts w:ascii="Courier New" w:cs="Courier New" w:eastAsia="Courier New" w:hAnsi="Courier New"/>
          <w:color w:val="3b4151"/>
          <w:sz w:val="18"/>
          <w:szCs w:val="18"/>
          <w:rtl w:val="0"/>
        </w:rPr>
        <w:t xml:space="preserve">}</w:t>
      </w:r>
    </w:p>
    <w:p w:rsidR="00000000" w:rsidDel="00000000" w:rsidP="00000000" w:rsidRDefault="00000000" w:rsidRPr="00000000" w14:paraId="000001AB">
      <w:pPr>
        <w:jc w:val="both"/>
        <w:rPr>
          <w:rFonts w:ascii="Courier New" w:cs="Courier New" w:eastAsia="Courier New" w:hAnsi="Courier New"/>
          <w:color w:val="3b4151"/>
          <w:sz w:val="18"/>
          <w:szCs w:val="18"/>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Los campos con asterisco en rojo son obligatorios para cualquier tipo de sugerencia. El parámetro type define si es nueva calle o dirección o una modificación sobre los datos del callejero existente.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Los campos que comienzan por “s” son los que corresponden a los datos de sugerencia, es decir a los que ha propuesto el usuario, y los que empiezan por “o” los del registro original. Por ejemplo, si es nueva calle el campo “snombre” llevará el nombre de la nueva calle propuesta y el campo “onombre” irá vacío debido a que la calle no existía por lo que no hay registro original. Sin embargo, si se trata de una propuesta de modificación del nombre de una calle, el campo “snombre” llevará el nombre de la propuesta de cambio y el “onombre” llevará el nombre original de la calle.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En los casos que son modificaciones de registros existentes no siempre es obligatorio introducir los datos originales si estos no se modifican. Es decir, si el campo “snombre” no ha cambiado el sistema supone que “onombre” contiene la misma información.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numPr>
          <w:ilvl w:val="0"/>
          <w:numId w:val="5"/>
        </w:numPr>
        <w:ind w:left="720" w:hanging="360"/>
        <w:jc w:val="both"/>
      </w:pPr>
      <w:r w:rsidDel="00000000" w:rsidR="00000000" w:rsidRPr="00000000">
        <w:rPr>
          <w:rtl w:val="0"/>
        </w:rPr>
        <w:t xml:space="preserve">Aceptar sugerencia</w:t>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t xml:space="preserve">Para la aceptación de una sugerencia se usa el servicio</w:t>
      </w:r>
    </w:p>
    <w:p w:rsidR="00000000" w:rsidDel="00000000" w:rsidP="00000000" w:rsidRDefault="00000000" w:rsidRPr="00000000" w14:paraId="000001B5">
      <w:pPr>
        <w:jc w:val="both"/>
        <w:rPr/>
      </w:pPr>
      <w:r w:rsidDel="00000000" w:rsidR="00000000" w:rsidRPr="00000000">
        <w:rPr>
          <w:rtl w:val="0"/>
        </w:rPr>
        <w:t xml:space="preserve"> </w:t>
      </w:r>
    </w:p>
    <w:p w:rsidR="00000000" w:rsidDel="00000000" w:rsidP="00000000" w:rsidRDefault="00000000" w:rsidRPr="00000000" w14:paraId="000001B6">
      <w:pPr>
        <w:jc w:val="both"/>
        <w:rPr/>
      </w:pPr>
      <w:r w:rsidDel="00000000" w:rsidR="00000000" w:rsidRPr="00000000">
        <w:rPr>
          <w:rtl w:val="0"/>
        </w:rPr>
        <w:t xml:space="preserve">/api/v1/manageaddresses/acceptsuggestion/{sug_id}/</w:t>
      </w:r>
    </w:p>
    <w:p w:rsidR="00000000" w:rsidDel="00000000" w:rsidP="00000000" w:rsidRDefault="00000000" w:rsidRPr="00000000" w14:paraId="000001B7">
      <w:pPr>
        <w:jc w:val="both"/>
        <w:rPr/>
      </w:pPr>
      <w:r w:rsidDel="00000000" w:rsidR="00000000" w:rsidRPr="00000000">
        <w:rPr>
          <w:rtl w:val="0"/>
        </w:rPr>
      </w:r>
    </w:p>
    <w:p w:rsidR="00000000" w:rsidDel="00000000" w:rsidP="00000000" w:rsidRDefault="00000000" w:rsidRPr="00000000" w14:paraId="000001B8">
      <w:pPr>
        <w:jc w:val="both"/>
        <w:rPr/>
      </w:pPr>
      <w:r w:rsidDel="00000000" w:rsidR="00000000" w:rsidRPr="00000000">
        <w:rPr>
          <w:rtl w:val="0"/>
        </w:rPr>
        <w:t xml:space="preserve">donde {sug_id} es el identificador de la sugerencia a aceptar</w:t>
      </w:r>
    </w:p>
    <w:p w:rsidR="00000000" w:rsidDel="00000000" w:rsidP="00000000" w:rsidRDefault="00000000" w:rsidRPr="00000000" w14:paraId="000001B9">
      <w:pPr>
        <w:jc w:val="both"/>
        <w:rPr/>
      </w:pPr>
      <w:r w:rsidDel="00000000" w:rsidR="00000000" w:rsidRPr="00000000">
        <w:rPr>
          <w:rtl w:val="0"/>
        </w:rPr>
      </w:r>
    </w:p>
    <w:p w:rsidR="00000000" w:rsidDel="00000000" w:rsidP="00000000" w:rsidRDefault="00000000" w:rsidRPr="00000000" w14:paraId="000001BA">
      <w:pPr>
        <w:numPr>
          <w:ilvl w:val="0"/>
          <w:numId w:val="5"/>
        </w:numPr>
        <w:ind w:left="720" w:hanging="360"/>
        <w:jc w:val="both"/>
      </w:pPr>
      <w:r w:rsidDel="00000000" w:rsidR="00000000" w:rsidRPr="00000000">
        <w:rPr>
          <w:rtl w:val="0"/>
        </w:rPr>
        <w:t xml:space="preserve">Rechazar sugerencia</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t xml:space="preserve">Para la aceptación de una sugerencia se usa el servicio</w:t>
      </w:r>
    </w:p>
    <w:p w:rsidR="00000000" w:rsidDel="00000000" w:rsidP="00000000" w:rsidRDefault="00000000" w:rsidRPr="00000000" w14:paraId="000001BD">
      <w:pPr>
        <w:jc w:val="both"/>
        <w:rPr/>
      </w:pPr>
      <w:r w:rsidDel="00000000" w:rsidR="00000000" w:rsidRPr="00000000">
        <w:rPr>
          <w:rtl w:val="0"/>
        </w:rPr>
        <w:t xml:space="preserve"> </w:t>
      </w:r>
    </w:p>
    <w:p w:rsidR="00000000" w:rsidDel="00000000" w:rsidP="00000000" w:rsidRDefault="00000000" w:rsidRPr="00000000" w14:paraId="000001BE">
      <w:pPr>
        <w:jc w:val="both"/>
        <w:rPr/>
      </w:pPr>
      <w:r w:rsidDel="00000000" w:rsidR="00000000" w:rsidRPr="00000000">
        <w:rPr>
          <w:rtl w:val="0"/>
        </w:rPr>
        <w:t xml:space="preserve">/api/v1/manageaddresses/acceptsuggestion/{sug_id}/</w:t>
      </w:r>
    </w:p>
    <w:p w:rsidR="00000000" w:rsidDel="00000000" w:rsidP="00000000" w:rsidRDefault="00000000" w:rsidRPr="00000000" w14:paraId="000001BF">
      <w:pPr>
        <w:jc w:val="both"/>
        <w:rPr/>
      </w:pPr>
      <w:r w:rsidDel="00000000" w:rsidR="00000000" w:rsidRPr="00000000">
        <w:rPr>
          <w:rtl w:val="0"/>
        </w:rPr>
      </w:r>
    </w:p>
    <w:p w:rsidR="00000000" w:rsidDel="00000000" w:rsidP="00000000" w:rsidRDefault="00000000" w:rsidRPr="00000000" w14:paraId="000001C0">
      <w:pPr>
        <w:jc w:val="both"/>
        <w:rPr/>
      </w:pPr>
      <w:r w:rsidDel="00000000" w:rsidR="00000000" w:rsidRPr="00000000">
        <w:rPr>
          <w:rtl w:val="0"/>
        </w:rPr>
        <w:t xml:space="preserve">donde {sug_id} es el identificador de la sugerencia a rechazar</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1"/>
        <w:rPr/>
      </w:pPr>
      <w:bookmarkStart w:colFirst="0" w:colLast="0" w:name="_nrguegypqbpy" w:id="5"/>
      <w:bookmarkEnd w:id="5"/>
      <w:r w:rsidDel="00000000" w:rsidR="00000000" w:rsidRPr="00000000">
        <w:rPr>
          <w:rtl w:val="0"/>
        </w:rPr>
        <w:t xml:space="preserve"> </w:t>
        <w:tab/>
        <w:t xml:space="preserve">Despliegue del componente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El despliegue en test del componente se realiza sobre gvSIG online existente accesible desde </w:t>
      </w:r>
      <w:hyperlink r:id="rId8">
        <w:r w:rsidDel="00000000" w:rsidR="00000000" w:rsidRPr="00000000">
          <w:rPr>
            <w:color w:val="1155cc"/>
            <w:u w:val="single"/>
            <w:rtl w:val="0"/>
          </w:rPr>
          <w:t xml:space="preserve">https://visor-test.ide.uy/ideuy/</w:t>
        </w:r>
      </w:hyperlink>
      <w:r w:rsidDel="00000000" w:rsidR="00000000" w:rsidRPr="00000000">
        <w:rPr>
          <w:rtl w:val="0"/>
        </w:rPr>
        <w:t xml:space="preserve"> como una extensión de este. Por ello, para la instalación de este plugin se hará una actualización del core de gvSIG y se añadirán dos nuevas extensiones, plugin_resapi y plugin_manageaddresses. Además es necesario que esté instalado el plugin de geocoding del cual depende la gestión de direcciones. Este ya existía en el visor por lo que no se instalará.</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La actualización de gvSIG online se realiza mediante el script de instalación estándar. En el proyecto de despliegue app_ideuy habrá que añadir los nuevos plugins en el fichero environment.test a la variable GVSIGOL_PLUGINS. Se añadirá 'gvsigol_plugin_restapi' y 'gvsigol_plugin_manageaddresses' a la lista. Dentro del mismo fichero se añadirán las variables de entorno que contienen los datos de conexión a la base de datos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DBHOST_DIRECCIONES="10.255.3.224"</w:t>
      </w:r>
    </w:p>
    <w:p w:rsidR="00000000" w:rsidDel="00000000" w:rsidP="00000000" w:rsidRDefault="00000000" w:rsidRPr="00000000" w14:paraId="000001CA">
      <w:pPr>
        <w:rPr/>
      </w:pPr>
      <w:r w:rsidDel="00000000" w:rsidR="00000000" w:rsidRPr="00000000">
        <w:rPr>
          <w:rtl w:val="0"/>
        </w:rPr>
        <w:t xml:space="preserve">DBPORT_DIRECCIONES=5432</w:t>
      </w:r>
    </w:p>
    <w:p w:rsidR="00000000" w:rsidDel="00000000" w:rsidP="00000000" w:rsidRDefault="00000000" w:rsidRPr="00000000" w14:paraId="000001CB">
      <w:pPr>
        <w:rPr/>
      </w:pPr>
      <w:r w:rsidDel="00000000" w:rsidR="00000000" w:rsidRPr="00000000">
        <w:rPr>
          <w:rtl w:val="0"/>
        </w:rPr>
        <w:t xml:space="preserve">DBNAME_DIRECCIONES="tsubasa"</w:t>
      </w:r>
    </w:p>
    <w:p w:rsidR="00000000" w:rsidDel="00000000" w:rsidP="00000000" w:rsidRDefault="00000000" w:rsidRPr="00000000" w14:paraId="000001CC">
      <w:pPr>
        <w:rPr/>
      </w:pPr>
      <w:r w:rsidDel="00000000" w:rsidR="00000000" w:rsidRPr="00000000">
        <w:rPr>
          <w:rtl w:val="0"/>
        </w:rPr>
        <w:t xml:space="preserve">DBSCHEMA_DIRECCIONES="tsubasa2"</w:t>
      </w:r>
    </w:p>
    <w:p w:rsidR="00000000" w:rsidDel="00000000" w:rsidP="00000000" w:rsidRDefault="00000000" w:rsidRPr="00000000" w14:paraId="000001CD">
      <w:pPr>
        <w:rPr/>
      </w:pPr>
      <w:r w:rsidDel="00000000" w:rsidR="00000000" w:rsidRPr="00000000">
        <w:rPr>
          <w:rtl w:val="0"/>
        </w:rPr>
        <w:t xml:space="preserve">DBUSER_DIRECCIONES="geomatica"</w:t>
      </w:r>
    </w:p>
    <w:p w:rsidR="00000000" w:rsidDel="00000000" w:rsidP="00000000" w:rsidRDefault="00000000" w:rsidRPr="00000000" w14:paraId="000001CE">
      <w:pPr>
        <w:rPr/>
      </w:pPr>
      <w:r w:rsidDel="00000000" w:rsidR="00000000" w:rsidRPr="00000000">
        <w:rPr>
          <w:rtl w:val="0"/>
        </w:rPr>
        <w:t xml:space="preserve">DBPASSWORD_DIRECCIONES="*******"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El script de despliegue sustituirá el valor de estas variables en el settings del plugin de gvsig en el momento del despliegue. De esta forma no se guardan en los fuentes en el repositorio datos de conexión ni passwords específicos de un despliegue.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Un fichero configure.sh dentro de la propia extensión es utilizado por el instalador para la sustitución de las variables. Este es un shell script de la siguiente forma:</w:t>
      </w:r>
    </w:p>
    <w:p w:rsidR="00000000" w:rsidDel="00000000" w:rsidP="00000000" w:rsidRDefault="00000000" w:rsidRPr="00000000" w14:paraId="000001D3">
      <w:pPr>
        <w:rPr/>
      </w:pPr>
      <w:r w:rsidDel="00000000" w:rsidR="00000000" w:rsidRPr="00000000">
        <w:rPr>
          <w:rtl w:val="0"/>
        </w:rPr>
      </w:r>
    </w:p>
    <w:tbl>
      <w:tblPr>
        <w:tblStyle w:val="Table9"/>
        <w:tblW w:w="11055.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55"/>
        <w:tblGridChange w:id="0">
          <w:tblGrid>
            <w:gridCol w:w="11055"/>
          </w:tblGrid>
        </w:tblGridChange>
      </w:tblGrid>
      <w:tr>
        <w:tc>
          <w:tcPr>
            <w:shd w:fill="434343"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#!/bin/bash</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sz w:val="16"/>
                <w:szCs w:val="16"/>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function configure()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ab/>
              <w:tab/>
              <w:t xml:space="preserve">grep -rl "##DBHOST_DIRECCIONES##"  | xargs sed -i "s ##DBHOST_DIRECCIONES## $DBHOST_DIRECCIONES g"</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ab/>
              <w:tab/>
              <w:t xml:space="preserve">grep -rl "##DBPORT_DIRECCIONES##"  | xargs sed -i "s ##DBPORT_DIRECCIONES## $DBPORT_DIRECCIONES g"</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ab/>
              <w:tab/>
              <w:t xml:space="preserve">grep -rl "##DBNAME_DIRECCIONES##"  | xargs sed -i "s ##DBNAME_DIRECCIONES## $DBNAME_DIRECCIONES g"</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ab/>
              <w:tab/>
              <w:t xml:space="preserve">grep -rl "##DBSCHEMA_DIRECCIONES##"  | xargs sed -i "s ##DBSCHEMA_DIRECCIONES## $DBSCHEMA_DIRECCIONES g"</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ab/>
              <w:tab/>
              <w:t xml:space="preserve">grep -rl "##DBUSER_DIRECCIONES##"  | xargs sed -i "s ##DBUSER_DIRECCIONES## $DBUSER_DIRECCIONES g"</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ab/>
              <w:tab/>
              <w:t xml:space="preserve">grep -rl "##DBPASSWORD_DIRECCIONES##"  | xargs sed -i "s ##DBPASSWORD_DIRECCIONES## $DBPASSWORD_DIRECCIONES g"</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sz w:val="16"/>
                <w:szCs w:val="16"/>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function move_template()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ab/>
              <w:t xml:space="preserve">mv settings_tpl.py settings.py</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sz w:val="16"/>
                <w:szCs w:val="16"/>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configure</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ffffff"/>
                <w:sz w:val="16"/>
                <w:szCs w:val="16"/>
              </w:rPr>
            </w:pPr>
            <w:r w:rsidDel="00000000" w:rsidR="00000000" w:rsidRPr="00000000">
              <w:rPr>
                <w:rFonts w:ascii="Arial" w:cs="Arial" w:eastAsia="Arial" w:hAnsi="Arial"/>
                <w:color w:val="ffffff"/>
                <w:sz w:val="16"/>
                <w:szCs w:val="16"/>
                <w:rtl w:val="0"/>
              </w:rPr>
              <w:t xml:space="preserve">move_template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sectPr>
      <w:headerReference r:id="rId9" w:type="default"/>
      <w:footerReference r:id="rId10" w:type="default"/>
      <w:pgSz w:h="16838" w:w="11906"/>
      <w:pgMar w:bottom="1691" w:top="1645"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keepNext w:val="0"/>
      <w:keepLines w:val="0"/>
      <w:widowControl w:val="0"/>
      <w:tabs>
        <w:tab w:val="center" w:pos="4818"/>
        <w:tab w:val="right" w:pos="9637"/>
      </w:tabs>
      <w:spacing w:after="0" w:before="0" w:line="240" w:lineRule="auto"/>
      <w:ind w:left="0" w:right="0" w:firstLine="0"/>
      <w:jc w:val="right"/>
      <w:rPr/>
    </w:pPr>
    <w:r w:rsidDel="00000000" w:rsidR="00000000" w:rsidRPr="00000000">
      <w:rPr>
        <w:b w:val="0"/>
        <w:i w:val="0"/>
        <w:smallCaps w:val="0"/>
        <w:strike w:val="0"/>
        <w:color w:val="000000"/>
        <w:sz w:val="24"/>
        <w:szCs w:val="24"/>
        <w:u w:val="none"/>
        <w:vertAlign w:val="baseline"/>
        <w:rtl w:val="0"/>
      </w:rPr>
      <w:tab/>
      <w:t xml:space="preserve">  Página </w:t>
    </w:r>
    <w:r w:rsidDel="00000000" w:rsidR="00000000" w:rsidRPr="00000000">
      <w:rPr/>
      <w:fldChar w:fldCharType="begin"/>
      <w:instrText xml:space="preserve">PAGE</w:instrText>
      <w:fldChar w:fldCharType="separate"/>
      <w:fldChar w:fldCharType="end"/>
    </w:r>
    <w:r w:rsidDel="00000000" w:rsidR="00000000" w:rsidRPr="00000000">
      <w:rPr>
        <w:b w:val="0"/>
        <w:i w:val="0"/>
        <w:smallCaps w:val="0"/>
        <w:strike w:val="0"/>
        <w:color w:val="000000"/>
        <w:sz w:val="24"/>
        <w:szCs w:val="24"/>
        <w:u w:val="none"/>
        <w:vertAlign w:val="baseline"/>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EA">
    <w:pPr>
      <w:keepNext w:val="0"/>
      <w:keepLines w:val="0"/>
      <w:widowControl w:val="0"/>
      <w:spacing w:after="0" w:before="0" w:line="276" w:lineRule="auto"/>
      <w:ind w:left="0" w:right="0" w:firstLine="0"/>
      <w:jc w:val="left"/>
      <w:rPr>
        <w:rFonts w:ascii="Roboto" w:cs="Roboto" w:eastAsia="Roboto" w:hAnsi="Roboto"/>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widowControl w:val="0"/>
      <w:tabs>
        <w:tab w:val="center" w:pos="4818"/>
        <w:tab w:val="right" w:pos="9637"/>
      </w:tabs>
      <w:spacing w:after="0" w:before="0" w:line="240" w:lineRule="auto"/>
      <w:ind w:left="0" w:right="0" w:firstLine="0"/>
      <w:jc w:val="left"/>
      <w:rPr>
        <w:rFonts w:ascii="Roboto" w:cs="Roboto" w:eastAsia="Roboto" w:hAnsi="Roboto"/>
        <w:b w:val="0"/>
        <w:i w:val="0"/>
        <w:smallCaps w:val="0"/>
        <w:strike w:val="0"/>
        <w:color w:val="000000"/>
        <w:sz w:val="20"/>
        <w:szCs w:val="20"/>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4146550</wp:posOffset>
          </wp:positionH>
          <wp:positionV relativeFrom="paragraph">
            <wp:posOffset>-252094</wp:posOffset>
          </wp:positionV>
          <wp:extent cx="1972945" cy="54356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72945" cy="54356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-123824</wp:posOffset>
          </wp:positionH>
          <wp:positionV relativeFrom="paragraph">
            <wp:posOffset>-299084</wp:posOffset>
          </wp:positionV>
          <wp:extent cx="1303655" cy="59436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03655" cy="5943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eeeeee" w:val="clear"/>
      <w:spacing w:after="120" w:before="240" w:line="240" w:lineRule="auto"/>
      <w:ind w:left="432" w:right="0" w:hanging="432"/>
      <w:jc w:val="left"/>
    </w:pPr>
    <w:rPr>
      <w:rFonts w:ascii="Roboto" w:cs="Roboto" w:eastAsia="Roboto" w:hAnsi="Roboto"/>
      <w:b w:val="1"/>
      <w:i w:val="0"/>
      <w:smallCaps w:val="0"/>
      <w:strike w:val="0"/>
      <w:color w:val="333333"/>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576" w:right="0" w:hanging="576"/>
      <w:jc w:val="left"/>
    </w:pPr>
    <w:rPr>
      <w:rFonts w:ascii="Roboto" w:cs="Roboto" w:eastAsia="Roboto" w:hAnsi="Roboto"/>
      <w:b w:val="1"/>
      <w:i w:val="1"/>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720" w:right="0" w:hanging="720"/>
      <w:jc w:val="left"/>
    </w:pPr>
    <w:rPr>
      <w:rFonts w:ascii="Roboto" w:cs="Roboto" w:eastAsia="Roboto" w:hAnsi="Roboto"/>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Roboto" w:cs="Roboto" w:eastAsia="Roboto" w:hAnsi="Roboto"/>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Roboto" w:cs="Roboto" w:eastAsia="Roboto" w:hAnsi="Roboto"/>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Roboto" w:cs="Roboto" w:eastAsia="Roboto" w:hAnsi="Roboto"/>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Roboto" w:cs="Roboto" w:eastAsia="Roboto" w:hAnsi="Roboto"/>
      <w:b w:val="1"/>
      <w:i w:val="0"/>
      <w:smallCaps w:val="0"/>
      <w:strike w:val="0"/>
      <w:color w:val="000000"/>
      <w:sz w:val="56"/>
      <w:szCs w:val="56"/>
      <w:u w:val="none"/>
      <w:shd w:fill="auto" w:val="clear"/>
      <w:vertAlign w:val="baseline"/>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pPr>
    <w:rPr>
      <w:rFonts w:ascii="Roboto" w:cs="Roboto" w:eastAsia="Roboto" w:hAnsi="Roboto"/>
      <w:b w:val="0"/>
      <w:i w:val="0"/>
      <w:smallCaps w:val="0"/>
      <w:strike w:val="0"/>
      <w:color w:val="000000"/>
      <w:sz w:val="36"/>
      <w:szCs w:val="36"/>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jvhigon@gvsig.com" TargetMode="External"/><Relationship Id="rId7" Type="http://schemas.openxmlformats.org/officeDocument/2006/relationships/hyperlink" Target="http://www.gvsig.com/" TargetMode="External"/><Relationship Id="rId8" Type="http://schemas.openxmlformats.org/officeDocument/2006/relationships/hyperlink" Target="https://visor-test.ide.uy/ideu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