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  <w:drawing>
          <wp:anchor behindDoc="1" distT="0" distB="0" distL="0" distR="0" simplePos="0" locked="0" layoutInCell="0" allowOverlap="1" relativeHeight="9">
            <wp:simplePos x="0" y="0"/>
            <wp:positionH relativeFrom="page">
              <wp:align>right</wp:align>
            </wp:positionH>
            <wp:positionV relativeFrom="paragraph">
              <wp:posOffset>-900430</wp:posOffset>
            </wp:positionV>
            <wp:extent cx="7557135" cy="10680700"/>
            <wp:effectExtent l="0" t="0" r="0" b="0"/>
            <wp:wrapNone/>
            <wp:docPr id="1" name="Imagen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135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  <mc:AlternateContent>
          <mc:Choice Requires="wps">
            <w:drawing>
              <wp:anchor behindDoc="0" distT="3175" distB="3175" distL="3175" distR="3175" simplePos="0" locked="0" layoutInCell="0" allowOverlap="1" relativeHeight="7" wp14:anchorId="45FC77A4">
                <wp:simplePos x="0" y="0"/>
                <wp:positionH relativeFrom="margin">
                  <wp:posOffset>62865</wp:posOffset>
                </wp:positionH>
                <wp:positionV relativeFrom="paragraph">
                  <wp:posOffset>64135</wp:posOffset>
                </wp:positionV>
                <wp:extent cx="6443345" cy="741045"/>
                <wp:effectExtent l="0" t="0" r="0" b="2540"/>
                <wp:wrapNone/>
                <wp:docPr id="2" name="Cuadro de text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2560" cy="74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rPr>
                                <w:rFonts w:ascii="Microsoft Sans Serif" w:hAnsi="Microsoft Sans Serif" w:cs="Microsoft Sans Serif"/>
                                <w:b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cs="Microsoft Sans Serif" w:ascii="Microsoft Sans Serif" w:hAnsi="Microsoft Sans Serif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Entrega de cambios SAE v4.4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4" path="m0,0l-2147483645,0l-2147483645,-2147483646l0,-2147483646xe" stroked="f" o:allowincell="f" style="position:absolute;margin-left:4.95pt;margin-top:5.05pt;width:507.25pt;height:58.25pt;mso-wrap-style:square;v-text-anchor:top;mso-position-horizontal-relative:margin" wp14:anchorId="45FC77A4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rPr>
                          <w:rFonts w:ascii="Microsoft Sans Serif" w:hAnsi="Microsoft Sans Serif" w:cs="Microsoft Sans Serif"/>
                          <w:b/>
                          <w:b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cs="Microsoft Sans Serif" w:ascii="Microsoft Sans Serif" w:hAnsi="Microsoft Sans Serif"/>
                          <w:b/>
                          <w:color w:val="FFFFFF" w:themeColor="background1"/>
                          <w:sz w:val="48"/>
                          <w:szCs w:val="48"/>
                        </w:rPr>
                        <w:t>Entrega de cambios SAE v4.4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Normal"/>
        <w:tabs>
          <w:tab w:val="clear" w:pos="708"/>
          <w:tab w:val="left" w:pos="6240" w:leader="none"/>
        </w:tabs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  <w:tab/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  <mc:AlternateContent>
          <mc:Choice Requires="wps">
            <w:drawing>
              <wp:anchor behindDoc="0" distT="3175" distB="3175" distL="3175" distR="3175" simplePos="0" locked="0" layoutInCell="0" allowOverlap="1" relativeHeight="5" wp14:anchorId="2681DC56">
                <wp:simplePos x="0" y="0"/>
                <wp:positionH relativeFrom="page">
                  <wp:align>right</wp:align>
                </wp:positionH>
                <wp:positionV relativeFrom="paragraph">
                  <wp:posOffset>158750</wp:posOffset>
                </wp:positionV>
                <wp:extent cx="6443345" cy="1468120"/>
                <wp:effectExtent l="0" t="0" r="0" b="0"/>
                <wp:wrapNone/>
                <wp:docPr id="4" name="Cuadro de texto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2560" cy="1467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Microsoft Sans Serif" w:ascii="Microsoft Sans Serif" w:hAnsi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SISINFO</w:t>
                            </w:r>
                          </w:p>
                          <w:p>
                            <w:pPr>
                              <w:pStyle w:val="Contenidodelmarco"/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Microsoft Sans Serif" w:ascii="Microsoft Sans Serif" w:hAnsi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Versión </w:t>
                            </w:r>
                            <w:r>
                              <w:rPr>
                                <w:rFonts w:cs="Microsoft Sans Serif" w:ascii="Microsoft Sans Serif" w:hAnsi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4</w:t>
                            </w:r>
                            <w:r>
                              <w:rPr>
                                <w:rFonts w:cs="Microsoft Sans Serif" w:ascii="Microsoft Sans Serif" w:hAnsi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.0</w:t>
                            </w:r>
                          </w:p>
                          <w:p>
                            <w:pPr>
                              <w:pStyle w:val="Contenidodelmarco"/>
                              <w:spacing w:before="0" w:after="160"/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Microsoft Sans Serif" w:ascii="Microsoft Sans Serif" w:hAnsi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2021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8" path="m0,0l-2147483645,0l-2147483645,-2147483646l0,-2147483646xe" stroked="f" o:allowincell="f" style="position:absolute;margin-left:87.95pt;margin-top:12.5pt;width:507.25pt;height:115.5pt;mso-wrap-style:square;v-text-anchor:top;mso-position-horizontal:right;mso-position-horizontal-relative:page" wp14:anchorId="2681DC56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cs="Microsoft Sans Serif" w:ascii="Microsoft Sans Serif" w:hAnsi="Microsoft Sans Serif"/>
                          <w:color w:val="FFFFFF" w:themeColor="background1"/>
                          <w:sz w:val="40"/>
                          <w:szCs w:val="40"/>
                        </w:rPr>
                        <w:t>SISINFO</w:t>
                      </w:r>
                    </w:p>
                    <w:p>
                      <w:pPr>
                        <w:pStyle w:val="Contenidodelmarco"/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cs="Microsoft Sans Serif" w:ascii="Microsoft Sans Serif" w:hAnsi="Microsoft Sans Serif"/>
                          <w:color w:val="FFFFFF" w:themeColor="background1"/>
                          <w:sz w:val="40"/>
                          <w:szCs w:val="40"/>
                        </w:rPr>
                        <w:t xml:space="preserve">Versión </w:t>
                      </w:r>
                      <w:r>
                        <w:rPr>
                          <w:rFonts w:cs="Microsoft Sans Serif" w:ascii="Microsoft Sans Serif" w:hAnsi="Microsoft Sans Serif"/>
                          <w:color w:val="FFFFFF" w:themeColor="background1"/>
                          <w:sz w:val="40"/>
                          <w:szCs w:val="40"/>
                        </w:rPr>
                        <w:t>4</w:t>
                      </w:r>
                      <w:r>
                        <w:rPr>
                          <w:rFonts w:cs="Microsoft Sans Serif" w:ascii="Microsoft Sans Serif" w:hAnsi="Microsoft Sans Serif"/>
                          <w:color w:val="FFFFFF" w:themeColor="background1"/>
                          <w:sz w:val="40"/>
                          <w:szCs w:val="40"/>
                        </w:rPr>
                        <w:t>.0</w:t>
                      </w:r>
                    </w:p>
                    <w:p>
                      <w:pPr>
                        <w:pStyle w:val="Contenidodelmarco"/>
                        <w:spacing w:before="0" w:after="160"/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cs="Microsoft Sans Serif" w:ascii="Microsoft Sans Serif" w:hAnsi="Microsoft Sans Serif"/>
                          <w:color w:val="FFFFFF" w:themeColor="background1"/>
                          <w:sz w:val="40"/>
                          <w:szCs w:val="40"/>
                        </w:rPr>
                        <w:t>2021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  <w:r>
        <w:br w:type="page"/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eastAsia="Times New Roman" w:cs="Times New Roman" w:ascii="GillSansMT-Bold" w:hAnsi="GillSansMT-Bold"/>
          <w:b/>
          <w:bCs/>
          <w:color w:val="000000"/>
          <w:sz w:val="28"/>
          <w:szCs w:val="28"/>
          <w:lang w:val="en-US"/>
        </w:rPr>
        <w:t>Histórico de cambios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82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62"/>
        <w:gridCol w:w="2062"/>
        <w:gridCol w:w="2062"/>
        <w:gridCol w:w="2061"/>
      </w:tblGrid>
      <w:tr>
        <w:trPr>
          <w:trHeight w:val="881" w:hRule="atLeast"/>
        </w:trPr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Arial-BoldMT" w:hAnsi="Arial-BoldMT"/>
                <w:b/>
                <w:bCs/>
                <w:color w:val="000000"/>
                <w:lang w:val="en-US"/>
              </w:rPr>
              <w:t xml:space="preserve">Versión 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Arial-BoldMT" w:hAnsi="Arial-BoldMT"/>
                <w:b/>
                <w:bCs/>
                <w:color w:val="000000"/>
                <w:lang w:val="en-US"/>
              </w:rPr>
              <w:t xml:space="preserve">Fecha 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Arial-BoldMT" w:hAnsi="Arial-BoldMT"/>
                <w:b/>
                <w:bCs/>
                <w:color w:val="000000"/>
                <w:lang w:val="en-US"/>
              </w:rPr>
              <w:t xml:space="preserve">Modificado por 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Arial-BoldMT" w:hAnsi="Arial-BoldMT"/>
                <w:b/>
                <w:bCs/>
                <w:color w:val="000000"/>
                <w:lang w:val="en-US"/>
              </w:rPr>
              <w:t>Descripción</w:t>
            </w:r>
          </w:p>
        </w:tc>
      </w:tr>
      <w:tr>
        <w:trPr>
          <w:trHeight w:val="1759" w:hRule="atLeast"/>
        </w:trPr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ArialMT" w:hAnsi="ArialMT"/>
                <w:color w:val="000000"/>
                <w:lang w:val="en-US"/>
              </w:rPr>
              <w:t>4</w:t>
            </w:r>
            <w:r>
              <w:rPr>
                <w:rFonts w:eastAsia="Times New Roman" w:cs="Times New Roman" w:ascii="ArialMT" w:hAnsi="ArialMT"/>
                <w:color w:val="000000"/>
                <w:lang w:val="en-US"/>
              </w:rPr>
              <w:t xml:space="preserve">.0 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ArialMT" w:hAnsi="ArialMT"/>
                <w:color w:val="000000"/>
                <w:lang w:val="en-US"/>
              </w:rPr>
              <w:t>28</w:t>
            </w:r>
            <w:r>
              <w:rPr>
                <w:rFonts w:eastAsia="Times New Roman" w:cs="Times New Roman" w:ascii="ArialMT" w:hAnsi="ArialMT"/>
                <w:color w:val="000000"/>
                <w:lang w:val="en-US"/>
              </w:rPr>
              <w:t>/</w:t>
            </w:r>
            <w:r>
              <w:rPr>
                <w:rFonts w:eastAsia="Times New Roman" w:cs="Times New Roman" w:ascii="ArialMT" w:hAnsi="ArialMT"/>
                <w:color w:val="000000"/>
                <w:lang w:val="en-US"/>
              </w:rPr>
              <w:t>03</w:t>
            </w:r>
            <w:r>
              <w:rPr>
                <w:rFonts w:eastAsia="Times New Roman" w:cs="Times New Roman" w:ascii="ArialMT" w:hAnsi="ArialMT"/>
                <w:color w:val="000000"/>
                <w:lang w:val="en-US"/>
              </w:rPr>
              <w:t>/202</w:t>
            </w:r>
            <w:r>
              <w:rPr>
                <w:rFonts w:eastAsia="Times New Roman" w:cs="Times New Roman" w:ascii="ArialMT" w:hAnsi="ArialMT"/>
                <w:color w:val="000000"/>
                <w:lang w:val="en-US"/>
              </w:rPr>
              <w:t>2</w:t>
            </w:r>
            <w:r>
              <w:rPr>
                <w:rFonts w:eastAsia="Times New Roman" w:cs="Times New Roman" w:ascii="ArialMT" w:hAnsi="ArialMT"/>
                <w:color w:val="000000"/>
                <w:lang w:val="en-US"/>
              </w:rPr>
              <w:t xml:space="preserve"> 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ArialMT" w:hAnsi="ArialMT"/>
                <w:color w:val="000000"/>
                <w:lang w:val="en-US"/>
              </w:rPr>
              <w:t>Pavel Delgado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s-ES"/>
              </w:rPr>
            </w:r>
          </w:p>
        </w:tc>
      </w:tr>
    </w:tbl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  <w:r>
        <w:br w:type="page"/>
      </w:r>
    </w:p>
    <w:p>
      <w:pPr>
        <w:pStyle w:val="Ttulo1"/>
        <w:rPr/>
      </w:pPr>
      <w:r>
        <w:rPr/>
        <w:t>1 Introducción</w:t>
      </w:r>
    </w:p>
    <w:p>
      <w:pPr>
        <w:pStyle w:val="Normal"/>
        <w:rPr/>
      </w:pPr>
      <w:r>
        <w:rPr/>
        <w:t>Este documento describe los cambios funcionales y/o incidentes resueltos entregados en una nueva versión del sistema informático.</w:t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Ttulo1"/>
        <w:rPr/>
      </w:pPr>
      <w:r>
        <w:rPr/>
        <w:t>2 Propósito</w:t>
      </w:r>
    </w:p>
    <w:p>
      <w:pPr>
        <w:pStyle w:val="Normal"/>
        <w:rPr/>
      </w:pPr>
      <w:r>
        <w:rPr/>
        <w:t>El propósito es enumerar los requerimientos funcionales incluidos, resolución de incidentes y cambios en la configuración necesarios para el correcto funcionamiento de la nueva versión entregada.</w:t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Ttulo1"/>
        <w:rPr/>
      </w:pPr>
      <w:r>
        <w:rPr/>
        <w:t>3 Audiencia</w:t>
      </w:r>
    </w:p>
    <w:p>
      <w:pPr>
        <w:pStyle w:val="Normal"/>
        <w:rPr/>
      </w:pPr>
      <w:r>
        <w:rPr/>
        <w:t>Contrapartes funcionales y/o técnicas del proyecto.</w:t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Ttulo1"/>
        <w:rPr/>
      </w:pPr>
      <w:r>
        <w:rPr/>
        <w:t>4 Requerimientos Incluidos</w:t>
      </w:r>
    </w:p>
    <w:p>
      <w:pPr>
        <w:pStyle w:val="ListParagraph"/>
        <w:numPr>
          <w:ilvl w:val="0"/>
          <w:numId w:val="1"/>
        </w:numPr>
        <w:rPr/>
      </w:pPr>
      <w:r>
        <w:rPr/>
        <w:t>fix-sisinfo-65831: Error - Administrador de recursos / Llamador / Abrir llamador - No llega acceder a la funcionalidad.</w:t>
      </w:r>
    </w:p>
    <w:p>
      <w:pPr>
        <w:pStyle w:val="ListParagraph"/>
        <w:numPr>
          <w:ilvl w:val="0"/>
          <w:numId w:val="1"/>
        </w:numPr>
        <w:rPr/>
      </w:pPr>
      <w:r>
        <w:rPr/>
        <w:t>fix-sisinfo-65832: Error - Reservas / Reservas canceladas - No se pueden filtrar los registros por Creación y Cancelación.</w:t>
      </w:r>
    </w:p>
    <w:p>
      <w:pPr>
        <w:pStyle w:val="ListParagraph"/>
        <w:numPr>
          <w:ilvl w:val="0"/>
          <w:numId w:val="1"/>
        </w:numPr>
        <w:rPr/>
      </w:pPr>
      <w:r>
        <w:rPr/>
        <w:t>fix-sisinfo-65848: Mejora - A veces se cambia la empresa y se deselecciona agenda y recurso.</w:t>
      </w:r>
    </w:p>
    <w:p>
      <w:pPr>
        <w:pStyle w:val="ListParagraph"/>
        <w:numPr>
          <w:ilvl w:val="0"/>
          <w:numId w:val="1"/>
        </w:numPr>
        <w:rPr/>
      </w:pPr>
      <w:r>
        <w:rPr/>
        <w:t>fix-sisinfo-65849: Mejora - Si se Crean ingresos con textos largos - Scroll horizonal para llegar a Acciones.</w:t>
      </w:r>
    </w:p>
    <w:p>
      <w:pPr>
        <w:pStyle w:val="ListParagraph"/>
        <w:numPr>
          <w:ilvl w:val="0"/>
          <w:numId w:val="1"/>
        </w:numPr>
        <w:rPr/>
      </w:pPr>
      <w:r>
        <w:rPr/>
        <w:t>fix-sisinfo-65850: Mejora - Combobox Empresa - no se lee todo el texto por el tamaño de la letra.</w:t>
      </w:r>
    </w:p>
    <w:p>
      <w:pPr>
        <w:pStyle w:val="ListParagraph"/>
        <w:numPr>
          <w:ilvl w:val="0"/>
          <w:numId w:val="1"/>
        </w:numPr>
        <w:rPr/>
      </w:pPr>
      <w:r>
        <w:rPr/>
        <w:t>fix-sisinfo-65948: Error - Recursos / Carga masiva - No se puede importar un recurso ni modificar un recurso existente</w:t>
      </w:r>
    </w:p>
    <w:p>
      <w:pPr>
        <w:pStyle w:val="ListParagraph"/>
        <w:numPr>
          <w:ilvl w:val="0"/>
          <w:numId w:val="1"/>
        </w:numPr>
        <w:rPr>
          <w:u w:val="single"/>
        </w:rPr>
      </w:pPr>
      <w:r>
        <w:rPr/>
        <w:t>fix-sisinfo-</w:t>
      </w:r>
      <w:r>
        <w:rPr/>
        <w:t>66302</w:t>
      </w:r>
      <w:r>
        <w:rPr/>
        <w:t>: [SAE] FASE 1: Integración con versión 2 del sistema de Trazabilidad.</w:t>
      </w:r>
      <w:r>
        <w:br w:type="page"/>
      </w:r>
    </w:p>
    <w:p>
      <w:pPr>
        <w:pStyle w:val="Ttulo1"/>
        <w:rPr/>
      </w:pPr>
      <w:r>
        <w:rPr/>
        <w:t>6 Cambios a la Configuración</w:t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Normal"/>
        <w:rPr>
          <w:rFonts w:ascii="Microsoft Sans Serif" w:hAnsi="Microsoft Sans Serif" w:cs="Microsoft Sans Serif"/>
          <w:b/>
          <w:b/>
          <w:bCs/>
          <w:color w:val="404040" w:themeColor="text1" w:themeTint="bf"/>
        </w:rPr>
      </w:pPr>
      <w:r>
        <w:rPr>
          <w:rFonts w:cs="Microsoft Sans Serif" w:ascii="Microsoft Sans Serif" w:hAnsi="Microsoft Sans Serif"/>
          <w:b/>
          <w:bCs/>
          <w:color w:val="404040" w:themeColor="text1" w:themeTint="bf"/>
        </w:rPr>
        <w:t>N/A. Los cambios que se describen a continuación no es necesario realizarlos en ambientes existentes, son necesarios solo en ambientes donde se realiza promoción del wildfly también como pueden ser contenedores.</w:t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  <w:t xml:space="preserve">En la versión configuración de Docker se encuentran archivos standalone que permiten la configuración mediante variables de entorno de: 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UY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  <w:lang w:eastAsia="es-UY"/>
        </w:rPr>
        <w:t>DBCONNECTION_URL= Url para conectarse a la BD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UY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  <w:lang w:eastAsia="es-UY"/>
        </w:rPr>
        <w:t>DBHOST= Host del DBMS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UY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  <w:lang w:eastAsia="es-UY"/>
        </w:rPr>
        <w:t>BDPORT= Puerto del DBMS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UY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  <w:lang w:eastAsia="es-UY"/>
        </w:rPr>
        <w:t xml:space="preserve">DBUSER= Usuario 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UY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  <w:lang w:eastAsia="es-UY"/>
        </w:rPr>
        <w:t>DBPASS= Password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UY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  <w:lang w:eastAsia="es-UY"/>
        </w:rPr>
        <w:t>SMTPPORT= Puerto del servidor SMTP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UY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  <w:lang w:eastAsia="es-UY"/>
        </w:rPr>
        <w:t>SMTPHOST= Host del servidor SMTP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UY"/>
        </w:rPr>
        <w:t xml:space="preserve">    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UY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  <w:lang w:eastAsia="es-UY"/>
        </w:rPr>
        <w:t>SMTPUSER= Usuario del servidor SMTP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UY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  <w:lang w:eastAsia="es-UY"/>
        </w:rPr>
        <w:t>SMTPPASS= Password del SMTP</w:t>
      </w:r>
    </w:p>
    <w:p>
      <w:pPr>
        <w:pStyle w:val="Normal"/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Microsoft Sans Serif" w:ascii="Microsoft Sans Serif" w:hAnsi="Microsoft Sans Serif"/>
          <w:color w:val="404040" w:themeColor="text1" w:themeTint="bf"/>
        </w:rPr>
      </w:r>
    </w:p>
    <w:p>
      <w:pPr>
        <w:pStyle w:val="Ttulo1"/>
        <w:rPr/>
      </w:pPr>
      <w:r>
        <w:rPr/>
        <w:t xml:space="preserve">7 </w:t>
        <w:tab/>
        <w:t>Cambios a la Base de Datos</w:t>
      </w:r>
    </w:p>
    <w:p>
      <w:pPr>
        <w:pStyle w:val="Normal"/>
        <w:spacing w:lineRule="auto" w:line="264" w:before="0" w:after="507"/>
        <w:ind w:left="10" w:right="2" w:hanging="10"/>
        <w:jc w:val="both"/>
        <w:rPr/>
      </w:pPr>
      <w:r>
        <w:rPr>
          <w:rFonts w:eastAsia="Arial" w:cs="Arial" w:ascii="Arial" w:hAnsi="Arial"/>
          <w:sz w:val="20"/>
        </w:rPr>
        <w:t>No hay.</w:t>
      </w:r>
    </w:p>
    <w:p>
      <w:pPr>
        <w:pStyle w:val="Ttulo2"/>
        <w:rPr/>
      </w:pPr>
      <w:bookmarkStart w:id="0" w:name="_Toc10795"/>
      <w:r>
        <w:rPr/>
        <w:t>8.1</w:t>
        <w:tab/>
        <w:t xml:space="preserve">   Nuevos datos</w:t>
      </w:r>
      <w:bookmarkEnd w:id="0"/>
    </w:p>
    <w:p>
      <w:pPr>
        <w:pStyle w:val="Normal"/>
        <w:spacing w:lineRule="auto" w:line="264" w:before="0" w:after="507"/>
        <w:ind w:left="10" w:right="2" w:hanging="10"/>
        <w:jc w:val="both"/>
        <w:rPr/>
      </w:pPr>
      <w:r>
        <w:rPr>
          <w:rFonts w:eastAsia="Arial" w:cs="Arial" w:ascii="Arial" w:hAnsi="Arial"/>
          <w:color w:val="404040" w:themeColor="text1" w:themeTint="bf"/>
          <w:sz w:val="20"/>
        </w:rPr>
        <w:t>No hay.</w:t>
      </w:r>
    </w:p>
    <w:p>
      <w:pPr>
        <w:pStyle w:val="Ttulo2"/>
        <w:rPr/>
      </w:pPr>
      <w:bookmarkStart w:id="1" w:name="_Toc10796"/>
      <w:r>
        <w:rPr/>
        <w:t xml:space="preserve">8.2 </w:t>
        <w:tab/>
        <w:t>Cambios de estructura</w:t>
      </w:r>
      <w:bookmarkEnd w:id="1"/>
    </w:p>
    <w:p>
      <w:pPr>
        <w:pStyle w:val="Normal"/>
        <w:numPr>
          <w:ilvl w:val="0"/>
          <w:numId w:val="0"/>
        </w:numPr>
        <w:spacing w:lineRule="auto" w:line="264" w:before="0" w:after="507"/>
        <w:ind w:left="10" w:right="2" w:hanging="0"/>
        <w:jc w:val="both"/>
        <w:rPr/>
      </w:pPr>
      <w:r>
        <w:rPr>
          <w:rFonts w:eastAsia="Arial" w:cs="Arial" w:ascii="Arial" w:hAnsi="Arial"/>
          <w:sz w:val="20"/>
        </w:rPr>
        <w:t>No hay.</w:t>
      </w:r>
    </w:p>
    <w:p>
      <w:pPr>
        <w:pStyle w:val="Ttulo1"/>
        <w:rPr/>
      </w:pPr>
      <w:r>
        <w:rPr/>
        <w:t xml:space="preserve">9 </w:t>
        <w:tab/>
        <w:t>Configuración a Nivel del Servidor de Aplicaciones</w:t>
      </w:r>
    </w:p>
    <w:p>
      <w:pPr>
        <w:pStyle w:val="Normal"/>
        <w:spacing w:lineRule="auto" w:line="264" w:before="0" w:after="507"/>
        <w:ind w:left="10" w:right="2" w:hanging="10"/>
        <w:jc w:val="both"/>
        <w:rPr/>
      </w:pPr>
      <w:r>
        <w:rPr>
          <w:rFonts w:eastAsia="Arial" w:cs="Arial" w:ascii="Arial" w:hAnsi="Arial"/>
          <w:sz w:val="20"/>
        </w:rPr>
        <w:t>No hay.</w:t>
      </w:r>
    </w:p>
    <w:p>
      <w:pPr>
        <w:pStyle w:val="Ttulo1"/>
        <w:rPr/>
      </w:pPr>
      <w:bookmarkStart w:id="2" w:name="_Toc10798"/>
      <w:r>
        <w:rPr/>
        <w:t xml:space="preserve">10 </w:t>
        <w:tab/>
        <w:t>Configuración a Nivel del Sistema Operativo</w:t>
      </w:r>
      <w:bookmarkEnd w:id="2"/>
    </w:p>
    <w:p>
      <w:pPr>
        <w:pStyle w:val="Normal"/>
        <w:spacing w:lineRule="auto" w:line="264" w:before="0" w:after="627"/>
        <w:ind w:left="10" w:right="2" w:hanging="10"/>
        <w:jc w:val="both"/>
        <w:rPr/>
      </w:pPr>
      <w:r>
        <w:rPr>
          <w:rFonts w:eastAsia="Arial" w:cs="Arial" w:ascii="Arial" w:hAnsi="Arial"/>
          <w:sz w:val="20"/>
        </w:rPr>
        <w:t>No hay.</w:t>
      </w:r>
    </w:p>
    <w:p>
      <w:pPr>
        <w:pStyle w:val="Ttulo1"/>
        <w:ind w:left="10" w:hanging="0"/>
        <w:rPr/>
      </w:pPr>
      <w:bookmarkStart w:id="3" w:name="_Toc10799"/>
      <w:r>
        <w:rPr/>
        <w:t xml:space="preserve">11 </w:t>
        <w:tab/>
        <w:t>Configuración a Nivel del Módulo de Administración</w:t>
      </w:r>
      <w:bookmarkEnd w:id="3"/>
    </w:p>
    <w:p>
      <w:pPr>
        <w:pStyle w:val="Normal"/>
        <w:spacing w:lineRule="auto" w:line="264" w:before="0" w:after="625"/>
        <w:ind w:left="10" w:right="2" w:hanging="10"/>
        <w:jc w:val="both"/>
        <w:rPr/>
      </w:pPr>
      <w:r>
        <w:rPr>
          <w:rFonts w:eastAsia="Arial" w:cs="Arial" w:ascii="Arial" w:hAnsi="Arial"/>
          <w:sz w:val="20"/>
        </w:rPr>
        <w:t>No hay.</w:t>
      </w:r>
    </w:p>
    <w:p>
      <w:pPr>
        <w:pStyle w:val="Normal"/>
        <w:spacing w:before="0" w:after="160"/>
        <w:rPr>
          <w:rFonts w:ascii="Microsoft Sans Serif" w:hAnsi="Microsoft Sans Serif" w:cs="Microsoft Sans Serif"/>
          <w:color w:val="404040" w:themeColor="text1" w:themeTint="bf"/>
        </w:rPr>
      </w:pPr>
      <w:r>
        <w:rPr/>
      </w:r>
    </w:p>
    <w:sectPr>
      <w:footerReference w:type="default" r:id="rId3"/>
      <w:type w:val="nextPage"/>
      <w:pgSz w:w="11906" w:h="16838"/>
      <w:pgMar w:left="1701" w:right="1701" w:gutter="0" w:header="0" w:top="1418" w:footer="454" w:bottom="1418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Microsoft Sans Serif">
    <w:charset w:val="00"/>
    <w:family w:val="roman"/>
    <w:pitch w:val="variable"/>
  </w:font>
  <w:font w:name="GillSansMT-Bold">
    <w:charset w:val="00"/>
    <w:family w:val="roman"/>
    <w:pitch w:val="variable"/>
  </w:font>
  <w:font w:name="Arial-BoldMT">
    <w:charset w:val="00"/>
    <w:family w:val="roman"/>
    <w:pitch w:val="variable"/>
  </w:font>
  <w:font w:name="ArialM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  <w:font w:name="Consolas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epgina"/>
      <w:rPr>
        <w:rFonts w:ascii="Microsoft Sans Serif" w:hAnsi="Microsoft Sans Serif" w:cs="Microsoft Sans Serif"/>
        <w:color w:val="FFFFFF" w:themeColor="background1"/>
        <w:sz w:val="20"/>
      </w:rPr>
    </w:pPr>
    <w:r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0</wp:posOffset>
          </wp:positionH>
          <wp:positionV relativeFrom="paragraph">
            <wp:posOffset>-397510</wp:posOffset>
          </wp:positionV>
          <wp:extent cx="7701280" cy="924560"/>
          <wp:effectExtent l="0" t="0" r="0" b="0"/>
          <wp:wrapNone/>
          <wp:docPr id="6" name="Imagen 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01280" cy="924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Microsoft Sans Serif" w:ascii="Microsoft Sans Serif" w:hAnsi="Microsoft Sans Serif"/>
        <w:color w:val="FFFFFF" w:themeColor="background1"/>
        <w:sz w:val="20"/>
        <w:lang w:val="es-ES"/>
      </w:rPr>
      <w:t>[</w:t>
    </w:r>
    <w:r>
      <w:rPr>
        <w:rFonts w:cs="Microsoft Sans Serif" w:ascii="Microsoft Sans Serif" w:hAnsi="Microsoft Sans Serif"/>
        <w:color w:val="FFFFFF" w:themeColor="background1"/>
        <w:sz w:val="20"/>
      </w:rPr>
      <w:fldChar w:fldCharType="begin"/>
    </w:r>
    <w:r>
      <w:rPr>
        <w:sz w:val="20"/>
        <w:rFonts w:cs="Microsoft Sans Serif" w:ascii="Microsoft Sans Serif" w:hAnsi="Microsoft Sans Serif"/>
        <w:color w:val="FFFFFF"/>
      </w:rPr>
      <w:instrText> PAGE </w:instrText>
    </w:r>
    <w:r>
      <w:rPr>
        <w:sz w:val="20"/>
        <w:rFonts w:cs="Microsoft Sans Serif" w:ascii="Microsoft Sans Serif" w:hAnsi="Microsoft Sans Serif"/>
        <w:color w:val="FFFFFF"/>
      </w:rPr>
      <w:fldChar w:fldCharType="separate"/>
    </w:r>
    <w:r>
      <w:rPr>
        <w:sz w:val="20"/>
        <w:rFonts w:cs="Microsoft Sans Serif" w:ascii="Microsoft Sans Serif" w:hAnsi="Microsoft Sans Serif"/>
        <w:color w:val="FFFFFF"/>
      </w:rPr>
      <w:t>4</w:t>
    </w:r>
    <w:r>
      <w:rPr>
        <w:sz w:val="20"/>
        <w:rFonts w:cs="Microsoft Sans Serif" w:ascii="Microsoft Sans Serif" w:hAnsi="Microsoft Sans Serif"/>
        <w:color w:val="FFFFFF"/>
      </w:rPr>
      <w:fldChar w:fldCharType="end"/>
    </w:r>
    <w:r>
      <w:rPr>
        <w:rFonts w:cs="Microsoft Sans Serif" w:ascii="Microsoft Sans Serif" w:hAnsi="Microsoft Sans Serif"/>
        <w:color w:val="FFFFFF" w:themeColor="background1"/>
        <w:sz w:val="20"/>
        <w:lang w:val="es-ES"/>
      </w:rPr>
      <w:t>]</w:t>
    </w:r>
  </w:p>
  <w:p>
    <w:pPr>
      <w:pStyle w:val="Normal"/>
      <w:widowControl/>
      <w:bidi w:val="0"/>
      <w:spacing w:lineRule="auto" w:line="259" w:before="0" w:after="160"/>
      <w:jc w:val="left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705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es-UY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UY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UY" w:eastAsia="en-US" w:bidi="ar-SA"/>
    </w:rPr>
  </w:style>
  <w:style w:type="paragraph" w:styleId="Ttulo1">
    <w:name w:val="Heading 1"/>
    <w:basedOn w:val="Normal"/>
    <w:next w:val="Normal"/>
    <w:link w:val="Ttulo1Car"/>
    <w:uiPriority w:val="9"/>
    <w:qFormat/>
    <w:rsid w:val="001b12bc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635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635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035183"/>
    <w:rPr/>
  </w:style>
  <w:style w:type="character" w:styleId="PiedepginaCar" w:customStyle="1">
    <w:name w:val="Pie de página Car"/>
    <w:basedOn w:val="DefaultParagraphFont"/>
    <w:link w:val="Piedepgina"/>
    <w:uiPriority w:val="99"/>
    <w:qFormat/>
    <w:rsid w:val="00035183"/>
    <w:rPr/>
  </w:style>
  <w:style w:type="character" w:styleId="TtuloUsoInternoCar" w:customStyle="1">
    <w:name w:val="Título_Uso Interno Car"/>
    <w:basedOn w:val="DefaultParagraphFont"/>
    <w:link w:val="TtuloUsoInterno"/>
    <w:qFormat/>
    <w:locked/>
    <w:rsid w:val="000744a6"/>
    <w:rPr>
      <w:rFonts w:ascii="Microsoft Sans Serif" w:hAnsi="Microsoft Sans Serif" w:cs="Microsoft Sans Serif"/>
      <w:b/>
      <w:color w:val="278ECE"/>
      <w:sz w:val="28"/>
      <w:szCs w:val="28"/>
    </w:rPr>
  </w:style>
  <w:style w:type="character" w:styleId="SubTtuloUsoInternoCar" w:customStyle="1">
    <w:name w:val="Sub Título_Uso Interno Car"/>
    <w:basedOn w:val="DefaultParagraphFont"/>
    <w:link w:val="SubTtuloUsoInterno"/>
    <w:qFormat/>
    <w:locked/>
    <w:rsid w:val="000744a6"/>
    <w:rPr>
      <w:rFonts w:ascii="Microsoft Sans Serif" w:hAnsi="Microsoft Sans Serif" w:cs="Microsoft Sans Serif"/>
      <w:color w:val="278ECE"/>
      <w:sz w:val="24"/>
      <w:szCs w:val="24"/>
    </w:rPr>
  </w:style>
  <w:style w:type="character" w:styleId="TextoUsoInternoCar" w:customStyle="1">
    <w:name w:val="Texto_Uso Interno Car"/>
    <w:basedOn w:val="DefaultParagraphFont"/>
    <w:link w:val="TextoUsoInterno"/>
    <w:qFormat/>
    <w:locked/>
    <w:rsid w:val="000744a6"/>
    <w:rPr>
      <w:rFonts w:ascii="Microsoft Sans Serif" w:hAnsi="Microsoft Sans Serif" w:cs="Microsoft Sans Serif"/>
      <w:color w:val="333333"/>
      <w:sz w:val="20"/>
      <w:szCs w:val="20"/>
    </w:rPr>
  </w:style>
  <w:style w:type="character" w:styleId="Fontstyle01" w:customStyle="1">
    <w:name w:val="fontstyle01"/>
    <w:basedOn w:val="DefaultParagraphFont"/>
    <w:qFormat/>
    <w:rsid w:val="00ea0952"/>
    <w:rPr>
      <w:rFonts w:ascii="GillSansMT-Bold" w:hAnsi="GillSansMT-Bold"/>
      <w:b/>
      <w:bCs/>
      <w:i w:val="false"/>
      <w:iCs w:val="false"/>
      <w:color w:val="000000"/>
      <w:sz w:val="28"/>
      <w:szCs w:val="28"/>
    </w:rPr>
  </w:style>
  <w:style w:type="character" w:styleId="Fontstyle21" w:customStyle="1">
    <w:name w:val="fontstyle21"/>
    <w:basedOn w:val="DefaultParagraphFont"/>
    <w:qFormat/>
    <w:rsid w:val="00ea0952"/>
    <w:rPr>
      <w:rFonts w:ascii="Arial-BoldMT" w:hAnsi="Arial-BoldMT"/>
      <w:b/>
      <w:bCs/>
      <w:i w:val="false"/>
      <w:iCs w:val="false"/>
      <w:color w:val="000000"/>
      <w:sz w:val="22"/>
      <w:szCs w:val="22"/>
    </w:rPr>
  </w:style>
  <w:style w:type="character" w:styleId="Fontstyle31" w:customStyle="1">
    <w:name w:val="fontstyle31"/>
    <w:basedOn w:val="DefaultParagraphFont"/>
    <w:qFormat/>
    <w:rsid w:val="00ea0952"/>
    <w:rPr>
      <w:rFonts w:ascii="ArialMT" w:hAnsi="ArialMT"/>
      <w:b w:val="false"/>
      <w:bCs w:val="false"/>
      <w:i w:val="false"/>
      <w:iCs w:val="false"/>
      <w:color w:val="000000"/>
      <w:sz w:val="22"/>
      <w:szCs w:val="22"/>
    </w:rPr>
  </w:style>
  <w:style w:type="character" w:styleId="Ttulo1Car" w:customStyle="1">
    <w:name w:val="Título 1 Car"/>
    <w:basedOn w:val="DefaultParagraphFont"/>
    <w:link w:val="Ttulo1"/>
    <w:uiPriority w:val="9"/>
    <w:qFormat/>
    <w:rsid w:val="001b12bc"/>
    <w:rPr>
      <w:rFonts w:ascii="Calibri Light" w:hAnsi="Calibri Light" w:eastAsia="" w:cs="" w:asciiTheme="majorHAnsi" w:cstheme="majorBidi" w:eastAsiaTheme="majorEastAsia" w:hAnsiTheme="majorHAnsi"/>
      <w:b/>
      <w:bCs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DefaultParagraphFont"/>
    <w:link w:val="Ttulo2"/>
    <w:uiPriority w:val="9"/>
    <w:qFormat/>
    <w:rsid w:val="00f2635a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DefaultParagraphFont"/>
    <w:link w:val="Ttulo3"/>
    <w:uiPriority w:val="9"/>
    <w:semiHidden/>
    <w:qFormat/>
    <w:rsid w:val="00f2635a"/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 w:val="24"/>
      <w:szCs w:val="24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03518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PiedepginaCar"/>
    <w:uiPriority w:val="99"/>
    <w:unhideWhenUsed/>
    <w:rsid w:val="0003518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0744a6"/>
    <w:pPr>
      <w:spacing w:lineRule="auto" w:line="254" w:before="0" w:after="160"/>
      <w:ind w:left="720" w:hanging="0"/>
      <w:contextualSpacing/>
    </w:pPr>
    <w:rPr>
      <w:lang w:val="en-US"/>
    </w:rPr>
  </w:style>
  <w:style w:type="paragraph" w:styleId="TtuloUsoInterno" w:customStyle="1">
    <w:name w:val="Título_Uso Interno"/>
    <w:basedOn w:val="Normal"/>
    <w:link w:val="TtuloUsoInternoCar"/>
    <w:qFormat/>
    <w:rsid w:val="000744a6"/>
    <w:pPr>
      <w:spacing w:lineRule="auto" w:line="254"/>
    </w:pPr>
    <w:rPr>
      <w:rFonts w:ascii="Microsoft Sans Serif" w:hAnsi="Microsoft Sans Serif" w:cs="Microsoft Sans Serif"/>
      <w:b/>
      <w:color w:val="278ECE"/>
      <w:sz w:val="28"/>
      <w:szCs w:val="28"/>
    </w:rPr>
  </w:style>
  <w:style w:type="paragraph" w:styleId="SubTtuloUsoInterno" w:customStyle="1">
    <w:name w:val="Sub Título_Uso Interno"/>
    <w:basedOn w:val="Normal"/>
    <w:link w:val="SubTtuloUsoInternoCar"/>
    <w:qFormat/>
    <w:rsid w:val="000744a6"/>
    <w:pPr>
      <w:spacing w:lineRule="auto" w:line="254"/>
    </w:pPr>
    <w:rPr>
      <w:rFonts w:ascii="Microsoft Sans Serif" w:hAnsi="Microsoft Sans Serif" w:cs="Microsoft Sans Serif"/>
      <w:color w:val="278ECE"/>
      <w:sz w:val="24"/>
      <w:szCs w:val="24"/>
    </w:rPr>
  </w:style>
  <w:style w:type="paragraph" w:styleId="TextoUsoInterno" w:customStyle="1">
    <w:name w:val="Texto_Uso Interno"/>
    <w:basedOn w:val="Normal"/>
    <w:link w:val="TextoUsoInternoCar"/>
    <w:qFormat/>
    <w:rsid w:val="000744a6"/>
    <w:pPr>
      <w:spacing w:lineRule="auto" w:line="254"/>
    </w:pPr>
    <w:rPr>
      <w:rFonts w:ascii="Microsoft Sans Serif" w:hAnsi="Microsoft Sans Serif" w:cs="Microsoft Sans Serif"/>
      <w:color w:val="333333"/>
      <w:sz w:val="20"/>
      <w:szCs w:val="20"/>
    </w:rPr>
  </w:style>
  <w:style w:type="paragraph" w:styleId="Textbody" w:customStyle="1">
    <w:name w:val="Text body"/>
    <w:basedOn w:val="Normal"/>
    <w:qFormat/>
    <w:rsid w:val="0031523e"/>
    <w:pPr>
      <w:suppressAutoHyphens w:val="true"/>
      <w:spacing w:lineRule="auto" w:line="360" w:before="0" w:after="140"/>
      <w:jc w:val="both"/>
      <w:textAlignment w:val="baseline"/>
    </w:pPr>
    <w:rPr>
      <w:rFonts w:ascii="Arial" w:hAnsi="Arial" w:eastAsia="Arial" w:cs="Arial"/>
      <w:color w:val="000000"/>
      <w:kern w:val="2"/>
      <w:sz w:val="20"/>
      <w:szCs w:val="20"/>
      <w:lang w:eastAsia="zh-CN" w:bidi="hi-IN"/>
    </w:rPr>
  </w:style>
  <w:style w:type="paragraph" w:styleId="Contenidodelmarco">
    <w:name w:val="Contenido del marc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613573-EEE9-40AE-8D39-550550BEB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Application>LibreOffice/7.2.5.2$Windows_X86_64 LibreOffice_project/499f9727c189e6ef3471021d6132d4c694f357e5</Application>
  <AppVersion>15.0000</AppVersion>
  <Pages>4</Pages>
  <Words>347</Words>
  <Characters>1920</Characters>
  <CharactersWithSpaces>2228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2021-08-16T22:45:00Z</dcterms:created>
  <dc:creator>soporte</dc:creator>
  <dc:description/>
  <dc:language>es-ES</dc:language>
  <cp:lastModifiedBy/>
  <dcterms:modified xsi:type="dcterms:W3CDTF">2022-03-28T14:14:42Z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