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108D5" w14:textId="56FAB316" w:rsidR="00ED6E30" w:rsidRPr="003F7D73" w:rsidRDefault="00F8720B" w:rsidP="003240D2">
      <w:pPr>
        <w:spacing w:after="0" w:line="240" w:lineRule="auto"/>
        <w:rPr>
          <w:rFonts w:cstheme="minorHAnsi"/>
          <w:b/>
          <w:sz w:val="20"/>
          <w:szCs w:val="20"/>
        </w:rPr>
      </w:pPr>
      <w:r w:rsidRPr="003F7D73">
        <w:rPr>
          <w:rFonts w:cstheme="minorHAnsi"/>
          <w:b/>
          <w:sz w:val="20"/>
          <w:szCs w:val="20"/>
        </w:rPr>
        <w:t xml:space="preserve">CPRD Aurum </w:t>
      </w:r>
      <w:r w:rsidR="004368E0" w:rsidRPr="003F7D73">
        <w:rPr>
          <w:rFonts w:cstheme="minorHAnsi"/>
          <w:b/>
          <w:sz w:val="20"/>
          <w:szCs w:val="20"/>
        </w:rPr>
        <w:t>linkage data set 21</w:t>
      </w:r>
    </w:p>
    <w:p w14:paraId="101545B9" w14:textId="400E57A3" w:rsidR="00847CFB" w:rsidRPr="003F7D73" w:rsidRDefault="00847CFB" w:rsidP="003240D2">
      <w:pPr>
        <w:spacing w:after="0" w:line="240" w:lineRule="auto"/>
        <w:rPr>
          <w:rFonts w:cstheme="minorHAnsi"/>
          <w:sz w:val="20"/>
          <w:szCs w:val="20"/>
        </w:rPr>
      </w:pPr>
    </w:p>
    <w:p w14:paraId="42E4B1B1" w14:textId="15804685" w:rsidR="00A6486F" w:rsidRDefault="005273D2" w:rsidP="003240D2">
      <w:pPr>
        <w:spacing w:after="0" w:line="240" w:lineRule="auto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 xml:space="preserve">1. </w:t>
      </w:r>
      <w:r w:rsidR="001639B2" w:rsidRPr="003F7D73">
        <w:rPr>
          <w:rFonts w:cstheme="minorHAnsi"/>
          <w:sz w:val="20"/>
          <w:szCs w:val="20"/>
        </w:rPr>
        <w:t>Datasets</w:t>
      </w:r>
      <w:r w:rsidR="00140705" w:rsidRPr="003F7D73">
        <w:rPr>
          <w:rFonts w:cstheme="minorHAnsi"/>
          <w:sz w:val="20"/>
          <w:szCs w:val="20"/>
        </w:rPr>
        <w:t xml:space="preserve"> and tables</w:t>
      </w:r>
    </w:p>
    <w:p w14:paraId="751E07D9" w14:textId="77777777" w:rsidR="000359D2" w:rsidRPr="003F7D73" w:rsidRDefault="000359D2" w:rsidP="003240D2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124"/>
        <w:gridCol w:w="5675"/>
        <w:gridCol w:w="1417"/>
        <w:gridCol w:w="1417"/>
      </w:tblGrid>
      <w:tr w:rsidR="00360E6C" w:rsidRPr="003F7D73" w14:paraId="624097D1" w14:textId="5F6B1C07" w:rsidTr="00360E6C">
        <w:tc>
          <w:tcPr>
            <w:tcW w:w="1124" w:type="dxa"/>
          </w:tcPr>
          <w:p w14:paraId="7CA1916A" w14:textId="674F038C" w:rsidR="00360E6C" w:rsidRPr="003F7D73" w:rsidRDefault="00360E6C" w:rsidP="003240D2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Dataset</w:t>
            </w:r>
          </w:p>
        </w:tc>
        <w:tc>
          <w:tcPr>
            <w:tcW w:w="5675" w:type="dxa"/>
          </w:tcPr>
          <w:p w14:paraId="5D547C87" w14:textId="023EE855" w:rsidR="00360E6C" w:rsidRPr="003F7D73" w:rsidRDefault="00360E6C" w:rsidP="003240D2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417" w:type="dxa"/>
          </w:tcPr>
          <w:p w14:paraId="2BB19BF7" w14:textId="3ED025B0" w:rsidR="00360E6C" w:rsidRPr="003F7D73" w:rsidRDefault="00360E6C" w:rsidP="003240D2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Fields</w:t>
            </w:r>
          </w:p>
        </w:tc>
        <w:tc>
          <w:tcPr>
            <w:tcW w:w="1417" w:type="dxa"/>
          </w:tcPr>
          <w:p w14:paraId="2B1F2D35" w14:textId="43896CF2" w:rsidR="00360E6C" w:rsidRPr="003F7D73" w:rsidRDefault="00360E6C" w:rsidP="003240D2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Observations</w:t>
            </w:r>
          </w:p>
        </w:tc>
      </w:tr>
      <w:tr w:rsidR="00360E6C" w:rsidRPr="003F7D73" w14:paraId="30803CF9" w14:textId="4FA3501B" w:rsidTr="00360E6C">
        <w:tc>
          <w:tcPr>
            <w:tcW w:w="1124" w:type="dxa"/>
            <w:shd w:val="clear" w:color="auto" w:fill="auto"/>
          </w:tcPr>
          <w:p w14:paraId="630D0C62" w14:textId="39B5CADE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CHESS</w:t>
            </w:r>
          </w:p>
        </w:tc>
        <w:tc>
          <w:tcPr>
            <w:tcW w:w="5675" w:type="dxa"/>
            <w:shd w:val="clear" w:color="auto" w:fill="auto"/>
          </w:tcPr>
          <w:p w14:paraId="1DF4B288" w14:textId="77777777" w:rsidR="00360E6C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COVID-19 Hospitalisations in England Surveillance System</w:t>
            </w:r>
          </w:p>
          <w:p w14:paraId="06A0F52E" w14:textId="3985FAC5" w:rsidR="00644E81" w:rsidRPr="003F7D73" w:rsidRDefault="00644E81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Laboratory-confirmed cases</w:t>
            </w:r>
          </w:p>
        </w:tc>
        <w:tc>
          <w:tcPr>
            <w:tcW w:w="1417" w:type="dxa"/>
          </w:tcPr>
          <w:p w14:paraId="1A05783E" w14:textId="44018D6A" w:rsidR="00360E6C" w:rsidRPr="003F7D73" w:rsidRDefault="00037B32" w:rsidP="001B2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  <w:r w:rsidR="001B24F7">
              <w:rPr>
                <w:rFonts w:cstheme="minorHAnsi"/>
                <w:sz w:val="20"/>
                <w:szCs w:val="20"/>
              </w:rPr>
              <w:t xml:space="preserve"> + 1*</w:t>
            </w:r>
          </w:p>
        </w:tc>
        <w:tc>
          <w:tcPr>
            <w:tcW w:w="1417" w:type="dxa"/>
          </w:tcPr>
          <w:p w14:paraId="4744ECF5" w14:textId="2360A08F" w:rsidR="00360E6C" w:rsidRPr="003F7D73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13,343</w:t>
            </w:r>
          </w:p>
        </w:tc>
      </w:tr>
      <w:tr w:rsidR="00360E6C" w:rsidRPr="003F7D73" w14:paraId="388FF976" w14:textId="5BAD6052" w:rsidTr="00360E6C">
        <w:tc>
          <w:tcPr>
            <w:tcW w:w="1124" w:type="dxa"/>
          </w:tcPr>
          <w:p w14:paraId="42AFE0B8" w14:textId="6DE9B4DA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</w:t>
            </w:r>
          </w:p>
        </w:tc>
        <w:tc>
          <w:tcPr>
            <w:tcW w:w="5675" w:type="dxa"/>
          </w:tcPr>
          <w:p w14:paraId="158ACE45" w14:textId="77777777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Hospital Episode Statistics Admitted Patient Care</w:t>
            </w:r>
          </w:p>
          <w:p w14:paraId="73618DED" w14:textId="48D47017" w:rsidR="00360E6C" w:rsidRPr="003F7D73" w:rsidRDefault="00360E6C" w:rsidP="00CD5CD6">
            <w:pPr>
              <w:ind w:firstLine="120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Tables:</w:t>
            </w:r>
          </w:p>
          <w:p w14:paraId="18DCF24F" w14:textId="057C93CC" w:rsidR="00360E6C" w:rsidRPr="003F7D73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1. Patient (hes_patient)</w:t>
            </w:r>
          </w:p>
          <w:p w14:paraId="00E3C4DC" w14:textId="7197C218" w:rsidR="00360E6C" w:rsidRPr="003F7D73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2. Hospitalisations (hes_hospital)</w:t>
            </w:r>
          </w:p>
          <w:p w14:paraId="7564BFB2" w14:textId="4E2B177B" w:rsidR="00360E6C" w:rsidRPr="003F7D73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3. Episodes (hes_episodes)</w:t>
            </w:r>
          </w:p>
          <w:p w14:paraId="1B6CDB99" w14:textId="61C6D9F6" w:rsidR="00360E6C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4. Diagnoses (hes_diagnosis_epi, hes_diagnosis_hosp, hes_primary_diagnosis_hosp)</w:t>
            </w:r>
          </w:p>
          <w:p w14:paraId="24A48CF5" w14:textId="77777777" w:rsidR="00A65C12" w:rsidRPr="003F7D73" w:rsidRDefault="00A65C12" w:rsidP="000C70E9">
            <w:pPr>
              <w:ind w:left="261"/>
              <w:rPr>
                <w:rFonts w:cstheme="minorHAnsi"/>
                <w:sz w:val="20"/>
                <w:szCs w:val="20"/>
              </w:rPr>
            </w:pPr>
          </w:p>
          <w:p w14:paraId="2470108E" w14:textId="03386105" w:rsidR="00360E6C" w:rsidRPr="003F7D73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5. Procedures [operations] (hes_procedures_epi)</w:t>
            </w:r>
          </w:p>
          <w:p w14:paraId="4B370E36" w14:textId="0A2E2472" w:rsidR="00360E6C" w:rsidRPr="003F7D73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6. Augmented care (hes_acp)</w:t>
            </w:r>
          </w:p>
          <w:p w14:paraId="39EB43F1" w14:textId="0C496B08" w:rsidR="00360E6C" w:rsidRPr="003F7D73" w:rsidRDefault="00360E6C" w:rsidP="000C70E9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7. Critical care (hes_ccare)</w:t>
            </w:r>
          </w:p>
          <w:p w14:paraId="704CB886" w14:textId="5736C05A" w:rsidR="00360E6C" w:rsidRPr="003F7D73" w:rsidRDefault="00360E6C" w:rsidP="000C70E9">
            <w:pPr>
              <w:ind w:left="120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(We haven’t requested 8. Health Resource Group or 9. Maternity)</w:t>
            </w:r>
          </w:p>
        </w:tc>
        <w:tc>
          <w:tcPr>
            <w:tcW w:w="1417" w:type="dxa"/>
          </w:tcPr>
          <w:p w14:paraId="3E31B636" w14:textId="294FC239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</w:p>
          <w:p w14:paraId="73DABF60" w14:textId="77777777" w:rsidR="004B2C00" w:rsidRDefault="004B2C00" w:rsidP="003240D2">
            <w:pPr>
              <w:rPr>
                <w:rFonts w:cstheme="minorHAnsi"/>
                <w:sz w:val="20"/>
                <w:szCs w:val="20"/>
              </w:rPr>
            </w:pPr>
          </w:p>
          <w:p w14:paraId="09B2D42F" w14:textId="77777777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14:paraId="5751B7B5" w14:textId="77777777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  <w:p w14:paraId="41EDEDDA" w14:textId="77777777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  <w:p w14:paraId="0E1E4101" w14:textId="775876C4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8, 6</w:t>
            </w:r>
            <w:r w:rsidR="001B24F7">
              <w:rPr>
                <w:rFonts w:cstheme="minorHAnsi"/>
                <w:sz w:val="20"/>
                <w:szCs w:val="20"/>
              </w:rPr>
              <w:t xml:space="preserve"> +1*</w:t>
            </w:r>
            <w:r>
              <w:rPr>
                <w:rFonts w:cstheme="minorHAnsi"/>
                <w:sz w:val="20"/>
                <w:szCs w:val="20"/>
              </w:rPr>
              <w:t>, 6</w:t>
            </w:r>
            <w:r w:rsidR="001B24F7">
              <w:rPr>
                <w:rFonts w:cstheme="minorHAnsi"/>
                <w:sz w:val="20"/>
                <w:szCs w:val="20"/>
              </w:rPr>
              <w:t xml:space="preserve"> +1*</w:t>
            </w:r>
          </w:p>
          <w:p w14:paraId="4072F74C" w14:textId="54284AF7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</w:p>
          <w:p w14:paraId="28D0C9FC" w14:textId="77777777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</w:p>
          <w:p w14:paraId="4A328146" w14:textId="77777777" w:rsidR="00037B32" w:rsidRDefault="00037B3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  <w:p w14:paraId="6C4D2A9B" w14:textId="119B0233" w:rsidR="00037B32" w:rsidRDefault="00021F4B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  <w:r w:rsidR="00013AA1">
              <w:rPr>
                <w:rFonts w:cstheme="minorHAnsi"/>
                <w:sz w:val="20"/>
                <w:szCs w:val="20"/>
              </w:rPr>
              <w:t>**</w:t>
            </w:r>
            <w:r w:rsidR="001B24F7">
              <w:rPr>
                <w:rFonts w:cstheme="minorHAnsi"/>
                <w:sz w:val="20"/>
                <w:szCs w:val="20"/>
              </w:rPr>
              <w:t xml:space="preserve"> + 1*</w:t>
            </w:r>
          </w:p>
          <w:p w14:paraId="2B5335D3" w14:textId="680F41F8" w:rsidR="00360E6C" w:rsidRPr="003F7D73" w:rsidRDefault="00037B3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  <w:r w:rsidR="001B24F7">
              <w:rPr>
                <w:rFonts w:cstheme="minorHAnsi"/>
                <w:sz w:val="20"/>
                <w:szCs w:val="20"/>
              </w:rPr>
              <w:t xml:space="preserve"> + 1*</w:t>
            </w:r>
          </w:p>
        </w:tc>
        <w:tc>
          <w:tcPr>
            <w:tcW w:w="1417" w:type="dxa"/>
          </w:tcPr>
          <w:p w14:paraId="09EA24C6" w14:textId="77777777" w:rsidR="00360E6C" w:rsidRDefault="00360E6C" w:rsidP="003240D2">
            <w:pPr>
              <w:rPr>
                <w:rFonts w:cstheme="minorHAnsi"/>
                <w:sz w:val="20"/>
                <w:szCs w:val="20"/>
              </w:rPr>
            </w:pPr>
          </w:p>
          <w:p w14:paraId="466C7E4A" w14:textId="77777777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</w:p>
          <w:p w14:paraId="4C3FCAE0" w14:textId="77777777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1,333,911</w:t>
            </w:r>
          </w:p>
          <w:p w14:paraId="2AFCE49B" w14:textId="7E520AD1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15,003,568</w:t>
            </w:r>
          </w:p>
          <w:p w14:paraId="32D5423E" w14:textId="6FA1BDD7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18,426,574</w:t>
            </w:r>
          </w:p>
          <w:p w14:paraId="53DC90A3" w14:textId="2F5FF6E6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97,225,204, </w:t>
            </w:r>
          </w:p>
          <w:p w14:paraId="42DADFC1" w14:textId="1A7C82A9" w:rsidR="00A65C12" w:rsidRDefault="00A65C12" w:rsidP="00A65C1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71,105,386,</w:t>
            </w:r>
          </w:p>
          <w:p w14:paraId="35AD4B23" w14:textId="3E804C65" w:rsidR="00A65C12" w:rsidRDefault="00A65C12" w:rsidP="00A65C1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15,592,213</w:t>
            </w:r>
          </w:p>
          <w:p w14:paraId="222A3D06" w14:textId="35874F36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27,030,397</w:t>
            </w:r>
          </w:p>
          <w:p w14:paraId="6969612F" w14:textId="77777777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60,025</w:t>
            </w:r>
          </w:p>
          <w:p w14:paraId="25550E6B" w14:textId="603FF5CC" w:rsidR="00A65C12" w:rsidRPr="003F7D73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276,801</w:t>
            </w:r>
          </w:p>
        </w:tc>
      </w:tr>
      <w:tr w:rsidR="00360E6C" w:rsidRPr="003F7D73" w14:paraId="6D40B65E" w14:textId="604C32F1" w:rsidTr="00360E6C">
        <w:tc>
          <w:tcPr>
            <w:tcW w:w="1124" w:type="dxa"/>
          </w:tcPr>
          <w:p w14:paraId="06620308" w14:textId="04ADD7CF" w:rsidR="00360E6C" w:rsidRPr="003F7D73" w:rsidRDefault="000B7439" w:rsidP="000B743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IMD</w:t>
            </w:r>
          </w:p>
        </w:tc>
        <w:tc>
          <w:tcPr>
            <w:tcW w:w="5675" w:type="dxa"/>
          </w:tcPr>
          <w:p w14:paraId="072BC3C7" w14:textId="77777777" w:rsidR="00852E0A" w:rsidRPr="003F7D73" w:rsidRDefault="00852E0A" w:rsidP="00852E0A">
            <w:pPr>
              <w:ind w:firstLine="120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Tables:</w:t>
            </w:r>
          </w:p>
          <w:p w14:paraId="3502622A" w14:textId="7E473DD4" w:rsidR="00852E0A" w:rsidRPr="003F7D73" w:rsidRDefault="00852E0A" w:rsidP="00852E0A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sz w:val="20"/>
                <w:szCs w:val="20"/>
              </w:rPr>
              <w:t>Patient</w:t>
            </w:r>
            <w:r w:rsidR="000B7439">
              <w:rPr>
                <w:rFonts w:cstheme="minorHAnsi"/>
                <w:sz w:val="20"/>
                <w:szCs w:val="20"/>
              </w:rPr>
              <w:t xml:space="preserve"> (IMD 2015)</w:t>
            </w:r>
          </w:p>
          <w:p w14:paraId="791B083E" w14:textId="1C19D91D" w:rsidR="00360E6C" w:rsidRPr="003F7D73" w:rsidRDefault="00852E0A" w:rsidP="00852E0A">
            <w:pPr>
              <w:ind w:left="261"/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2. </w:t>
            </w:r>
            <w:r>
              <w:rPr>
                <w:rFonts w:cstheme="minorHAnsi"/>
                <w:sz w:val="20"/>
                <w:szCs w:val="20"/>
              </w:rPr>
              <w:t>Practice</w:t>
            </w:r>
          </w:p>
        </w:tc>
        <w:tc>
          <w:tcPr>
            <w:tcW w:w="1417" w:type="dxa"/>
          </w:tcPr>
          <w:p w14:paraId="1B7A4D6F" w14:textId="01754CAC" w:rsidR="00AF2BD0" w:rsidRDefault="00AF2BD0" w:rsidP="003240D2">
            <w:pPr>
              <w:rPr>
                <w:rFonts w:cstheme="minorHAnsi"/>
                <w:sz w:val="20"/>
                <w:szCs w:val="20"/>
              </w:rPr>
            </w:pPr>
          </w:p>
          <w:p w14:paraId="4983BB77" w14:textId="77777777" w:rsidR="00AF2BD0" w:rsidRDefault="00AF2BD0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  <w:p w14:paraId="274C69C6" w14:textId="5DBB9CA5" w:rsidR="00360E6C" w:rsidRPr="003F7D73" w:rsidRDefault="00AF2BD0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1C59B93E" w14:textId="3230C933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</w:p>
          <w:p w14:paraId="693E43FD" w14:textId="1B9E3329" w:rsidR="00A65C12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1,465,167</w:t>
            </w:r>
          </w:p>
          <w:p w14:paraId="664B3146" w14:textId="02DBF056" w:rsidR="00A65C12" w:rsidRPr="003F7D73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1,441</w:t>
            </w:r>
          </w:p>
        </w:tc>
      </w:tr>
      <w:tr w:rsidR="00360E6C" w:rsidRPr="003F7D73" w14:paraId="04E44688" w14:textId="78596D9D" w:rsidTr="00360E6C">
        <w:tc>
          <w:tcPr>
            <w:tcW w:w="1124" w:type="dxa"/>
          </w:tcPr>
          <w:p w14:paraId="66A11494" w14:textId="258F0542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ONS death</w:t>
            </w:r>
          </w:p>
        </w:tc>
        <w:tc>
          <w:tcPr>
            <w:tcW w:w="5675" w:type="dxa"/>
          </w:tcPr>
          <w:p w14:paraId="27521771" w14:textId="77777777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Office for National Statistics death data</w:t>
            </w:r>
          </w:p>
          <w:p w14:paraId="4C9F6947" w14:textId="4FAABD61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(We haven’t requested causes of neonatal death)</w:t>
            </w:r>
          </w:p>
        </w:tc>
        <w:tc>
          <w:tcPr>
            <w:tcW w:w="1417" w:type="dxa"/>
          </w:tcPr>
          <w:p w14:paraId="3219C581" w14:textId="60F8D96F" w:rsidR="00360E6C" w:rsidRPr="003F7D73" w:rsidRDefault="003E20A9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417" w:type="dxa"/>
          </w:tcPr>
          <w:p w14:paraId="19CF0770" w14:textId="634ABEF0" w:rsidR="00360E6C" w:rsidRPr="003F7D73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348,895</w:t>
            </w:r>
          </w:p>
        </w:tc>
      </w:tr>
      <w:tr w:rsidR="00360E6C" w:rsidRPr="003F7D73" w14:paraId="6D5C98AE" w14:textId="5303D1AD" w:rsidTr="00360E6C">
        <w:tc>
          <w:tcPr>
            <w:tcW w:w="1124" w:type="dxa"/>
            <w:shd w:val="clear" w:color="auto" w:fill="FFFFFF" w:themeFill="background1"/>
          </w:tcPr>
          <w:p w14:paraId="4472776B" w14:textId="44571C5F" w:rsidR="00360E6C" w:rsidRPr="003F7D73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SGSS</w:t>
            </w:r>
          </w:p>
        </w:tc>
        <w:tc>
          <w:tcPr>
            <w:tcW w:w="5675" w:type="dxa"/>
            <w:shd w:val="clear" w:color="auto" w:fill="FFFFFF" w:themeFill="background1"/>
          </w:tcPr>
          <w:p w14:paraId="71849867" w14:textId="672444D3" w:rsidR="00360E6C" w:rsidRDefault="00360E6C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Second Generation Surveillance System [</w:t>
            </w:r>
            <w:r w:rsidR="007A5211">
              <w:rPr>
                <w:rFonts w:cstheme="minorHAnsi"/>
                <w:sz w:val="20"/>
                <w:szCs w:val="20"/>
              </w:rPr>
              <w:t>COVID</w:t>
            </w:r>
            <w:r w:rsidRPr="003F7D73">
              <w:rPr>
                <w:rFonts w:cstheme="minorHAnsi"/>
                <w:sz w:val="20"/>
                <w:szCs w:val="20"/>
              </w:rPr>
              <w:t xml:space="preserve"> testing]</w:t>
            </w:r>
          </w:p>
          <w:p w14:paraId="765C1D8F" w14:textId="3000F776" w:rsidR="008A1222" w:rsidRPr="003F7D73" w:rsidRDefault="008A122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Just positive tests from PCR swab testing (not antibodies)</w:t>
            </w:r>
          </w:p>
        </w:tc>
        <w:tc>
          <w:tcPr>
            <w:tcW w:w="1417" w:type="dxa"/>
            <w:shd w:val="clear" w:color="auto" w:fill="FFFFFF" w:themeFill="background1"/>
          </w:tcPr>
          <w:p w14:paraId="70815466" w14:textId="7490889C" w:rsidR="00360E6C" w:rsidRPr="003F7D73" w:rsidRDefault="0071087E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="0052692B">
              <w:rPr>
                <w:rFonts w:cstheme="minorHAnsi"/>
                <w:sz w:val="20"/>
                <w:szCs w:val="20"/>
              </w:rPr>
              <w:t xml:space="preserve"> + 1*</w:t>
            </w:r>
          </w:p>
        </w:tc>
        <w:tc>
          <w:tcPr>
            <w:tcW w:w="1417" w:type="dxa"/>
            <w:shd w:val="clear" w:color="auto" w:fill="FFFFFF" w:themeFill="background1"/>
          </w:tcPr>
          <w:p w14:paraId="548FB45C" w14:textId="0302A177" w:rsidR="00360E6C" w:rsidRPr="003F7D73" w:rsidRDefault="00A65C1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27,813</w:t>
            </w:r>
          </w:p>
        </w:tc>
      </w:tr>
    </w:tbl>
    <w:p w14:paraId="1B3BA49C" w14:textId="2D83FCD0" w:rsidR="003833C3" w:rsidRPr="003F7D73" w:rsidRDefault="003833C3" w:rsidP="003240D2">
      <w:pPr>
        <w:spacing w:after="0" w:line="240" w:lineRule="auto"/>
        <w:rPr>
          <w:rFonts w:cstheme="minorHAnsi"/>
          <w:sz w:val="20"/>
          <w:szCs w:val="20"/>
        </w:rPr>
      </w:pPr>
    </w:p>
    <w:p w14:paraId="32D1D67D" w14:textId="42E94FD8" w:rsidR="00E400BE" w:rsidRPr="003F7D73" w:rsidRDefault="004B71C3" w:rsidP="003240D2">
      <w:pPr>
        <w:spacing w:after="0" w:line="240" w:lineRule="auto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See</w:t>
      </w:r>
      <w:r w:rsidR="003240D2" w:rsidRPr="003F7D73">
        <w:rPr>
          <w:rFonts w:cstheme="minorHAnsi"/>
          <w:sz w:val="20"/>
          <w:szCs w:val="20"/>
        </w:rPr>
        <w:t xml:space="preserve"> </w:t>
      </w:r>
      <w:r w:rsidR="00547956" w:rsidRPr="003F7D73">
        <w:rPr>
          <w:rFonts w:cstheme="minorHAnsi"/>
          <w:sz w:val="20"/>
          <w:szCs w:val="20"/>
        </w:rPr>
        <w:t>‘</w:t>
      </w:r>
      <w:r w:rsidR="003240D2" w:rsidRPr="003F7D73">
        <w:rPr>
          <w:rFonts w:cstheme="minorHAnsi"/>
          <w:sz w:val="20"/>
          <w:szCs w:val="20"/>
        </w:rPr>
        <w:t>Linkage datatypes</w:t>
      </w:r>
      <w:r w:rsidR="00547956" w:rsidRPr="003F7D73">
        <w:rPr>
          <w:rFonts w:cstheme="minorHAnsi"/>
          <w:sz w:val="20"/>
          <w:szCs w:val="20"/>
        </w:rPr>
        <w:t>’</w:t>
      </w:r>
      <w:r w:rsidR="003240D2" w:rsidRPr="003F7D73">
        <w:rPr>
          <w:rFonts w:cstheme="minorHAnsi"/>
          <w:sz w:val="20"/>
          <w:szCs w:val="20"/>
        </w:rPr>
        <w:t xml:space="preserve"> spreadsheet</w:t>
      </w:r>
      <w:r w:rsidR="00B00D03" w:rsidRPr="003F7D73">
        <w:rPr>
          <w:rFonts w:cstheme="minorHAnsi"/>
          <w:sz w:val="20"/>
          <w:szCs w:val="20"/>
        </w:rPr>
        <w:t xml:space="preserve"> for fields and their datatypes</w:t>
      </w:r>
    </w:p>
    <w:p w14:paraId="541E90A3" w14:textId="4F598DE6" w:rsidR="00F723B0" w:rsidRDefault="00F723B0" w:rsidP="003240D2">
      <w:pPr>
        <w:spacing w:after="0" w:line="240" w:lineRule="auto"/>
        <w:rPr>
          <w:rFonts w:cstheme="minorHAnsi"/>
          <w:sz w:val="20"/>
          <w:szCs w:val="20"/>
        </w:rPr>
      </w:pPr>
    </w:p>
    <w:p w14:paraId="39A59901" w14:textId="2446ED6F" w:rsidR="001B24F7" w:rsidRPr="003F7D73" w:rsidRDefault="001B24F7" w:rsidP="003240D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*Extra field added by me</w:t>
      </w:r>
      <w:r w:rsidR="008D1CBC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primary_key</w:t>
      </w:r>
      <w:r w:rsidR="008D1CBC">
        <w:rPr>
          <w:rFonts w:cstheme="minorHAnsi"/>
          <w:sz w:val="20"/>
          <w:szCs w:val="20"/>
        </w:rPr>
        <w:t>)</w:t>
      </w:r>
    </w:p>
    <w:p w14:paraId="1CAF631C" w14:textId="55250849" w:rsidR="004F21B0" w:rsidRDefault="00021F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1B24F7">
        <w:rPr>
          <w:rFonts w:cstheme="minorHAnsi"/>
          <w:sz w:val="20"/>
          <w:szCs w:val="20"/>
        </w:rPr>
        <w:t>*</w:t>
      </w:r>
      <w:r>
        <w:rPr>
          <w:rFonts w:cstheme="minorHAnsi"/>
          <w:sz w:val="20"/>
          <w:szCs w:val="20"/>
        </w:rPr>
        <w:t>NB: our data download does not have ‘acpdqind’ field in Data Specification</w:t>
      </w:r>
      <w:r w:rsidR="00F75846">
        <w:rPr>
          <w:rFonts w:cstheme="minorHAnsi"/>
          <w:sz w:val="20"/>
          <w:szCs w:val="20"/>
        </w:rPr>
        <w:t xml:space="preserve"> (field no. 22)</w:t>
      </w:r>
    </w:p>
    <w:p w14:paraId="2443316E" w14:textId="77777777" w:rsidR="00CE186A" w:rsidRDefault="00CE186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95C94BC" w14:textId="4BB2C52D" w:rsidR="00F723B0" w:rsidRDefault="003913D7" w:rsidP="003240D2">
      <w:pPr>
        <w:spacing w:after="0" w:line="240" w:lineRule="auto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lastRenderedPageBreak/>
        <w:t>2</w:t>
      </w:r>
      <w:r w:rsidR="00F723B0" w:rsidRPr="003F7D73">
        <w:rPr>
          <w:rFonts w:cstheme="minorHAnsi"/>
          <w:sz w:val="20"/>
          <w:szCs w:val="20"/>
        </w:rPr>
        <w:t>. Lookup tables</w:t>
      </w:r>
    </w:p>
    <w:p w14:paraId="5BBE5F52" w14:textId="77777777" w:rsidR="000359D2" w:rsidRPr="003F7D73" w:rsidRDefault="000359D2" w:rsidP="003240D2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03"/>
        <w:gridCol w:w="6981"/>
        <w:gridCol w:w="992"/>
      </w:tblGrid>
      <w:tr w:rsidR="005532D1" w:rsidRPr="003F7D73" w14:paraId="4A2D9A29" w14:textId="6C89A9E7" w:rsidTr="007B4814">
        <w:tc>
          <w:tcPr>
            <w:tcW w:w="1803" w:type="dxa"/>
          </w:tcPr>
          <w:p w14:paraId="2BD6A9E6" w14:textId="78C8B467" w:rsidR="005532D1" w:rsidRPr="003F7D73" w:rsidRDefault="005532D1" w:rsidP="000810D4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Lookup table</w:t>
            </w:r>
          </w:p>
        </w:tc>
        <w:tc>
          <w:tcPr>
            <w:tcW w:w="6981" w:type="dxa"/>
          </w:tcPr>
          <w:p w14:paraId="6540B5B8" w14:textId="30F38BA4" w:rsidR="005532D1" w:rsidRPr="003F7D73" w:rsidRDefault="005532D1" w:rsidP="00CF5A22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Used in which tables above</w:t>
            </w:r>
          </w:p>
        </w:tc>
        <w:tc>
          <w:tcPr>
            <w:tcW w:w="992" w:type="dxa"/>
          </w:tcPr>
          <w:p w14:paraId="7E883386" w14:textId="24D83FF3" w:rsidR="005532D1" w:rsidRPr="003F7D73" w:rsidRDefault="005532D1" w:rsidP="00CF5A22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No. of codes</w:t>
            </w:r>
          </w:p>
        </w:tc>
      </w:tr>
      <w:tr w:rsidR="00EE3CB4" w:rsidRPr="003F7D73" w14:paraId="4707721A" w14:textId="77777777" w:rsidTr="007B4814">
        <w:tc>
          <w:tcPr>
            <w:tcW w:w="1803" w:type="dxa"/>
            <w:vAlign w:val="center"/>
          </w:tcPr>
          <w:p w14:paraId="2FDF050F" w14:textId="61167A4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acpdisp</w:t>
            </w:r>
          </w:p>
        </w:tc>
        <w:tc>
          <w:tcPr>
            <w:tcW w:w="6981" w:type="dxa"/>
          </w:tcPr>
          <w:p w14:paraId="19D1EAE4" w14:textId="11C1A04B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(hes_acp table, acpdisp field)</w:t>
            </w:r>
          </w:p>
        </w:tc>
        <w:tc>
          <w:tcPr>
            <w:tcW w:w="992" w:type="dxa"/>
          </w:tcPr>
          <w:p w14:paraId="252CE986" w14:textId="3E4B12A1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EE3CB4" w:rsidRPr="003F7D73" w14:paraId="7702D7DB" w14:textId="517BD1B2" w:rsidTr="007B4814">
        <w:tc>
          <w:tcPr>
            <w:tcW w:w="1803" w:type="dxa"/>
            <w:vAlign w:val="center"/>
          </w:tcPr>
          <w:p w14:paraId="3DD89123" w14:textId="0A9FA4CB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acploc</w:t>
            </w:r>
          </w:p>
        </w:tc>
        <w:tc>
          <w:tcPr>
            <w:tcW w:w="6981" w:type="dxa"/>
          </w:tcPr>
          <w:p w14:paraId="3844B4C5" w14:textId="6E40EAB8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(hes_acp table, acploc field)</w:t>
            </w:r>
          </w:p>
        </w:tc>
        <w:tc>
          <w:tcPr>
            <w:tcW w:w="992" w:type="dxa"/>
          </w:tcPr>
          <w:p w14:paraId="3ED7C73A" w14:textId="354FB520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EE3CB4" w:rsidRPr="003F7D73" w14:paraId="2CB8F5B0" w14:textId="36B2ADB1" w:rsidTr="007B4814">
        <w:tc>
          <w:tcPr>
            <w:tcW w:w="1803" w:type="dxa"/>
            <w:vAlign w:val="center"/>
          </w:tcPr>
          <w:p w14:paraId="334482ED" w14:textId="3237AD5E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acpout</w:t>
            </w:r>
          </w:p>
        </w:tc>
        <w:tc>
          <w:tcPr>
            <w:tcW w:w="6981" w:type="dxa"/>
          </w:tcPr>
          <w:p w14:paraId="665F99BC" w14:textId="079CC25D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(hes_acp table, acpout field)</w:t>
            </w:r>
          </w:p>
        </w:tc>
        <w:tc>
          <w:tcPr>
            <w:tcW w:w="992" w:type="dxa"/>
          </w:tcPr>
          <w:p w14:paraId="7C99A0C1" w14:textId="166CA505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C86F4F" w:rsidRPr="003F7D73" w14:paraId="790630CE" w14:textId="77777777" w:rsidTr="007B4814">
        <w:tc>
          <w:tcPr>
            <w:tcW w:w="1803" w:type="dxa"/>
            <w:vAlign w:val="center"/>
          </w:tcPr>
          <w:p w14:paraId="0CA4111F" w14:textId="4E2CD75B" w:rsidR="00C86F4F" w:rsidRPr="003F7D73" w:rsidRDefault="00C86F4F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acpplan</w:t>
            </w:r>
          </w:p>
        </w:tc>
        <w:tc>
          <w:tcPr>
            <w:tcW w:w="6981" w:type="dxa"/>
          </w:tcPr>
          <w:p w14:paraId="0D3197E0" w14:textId="5F263F86" w:rsidR="00C86F4F" w:rsidRPr="003F7D73" w:rsidRDefault="00C86F4F" w:rsidP="00C86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HES APC (hes_acp table, acpplan</w:t>
            </w:r>
            <w:r w:rsidRPr="003F7D73">
              <w:rPr>
                <w:rFonts w:cstheme="minorHAnsi"/>
                <w:sz w:val="20"/>
                <w:szCs w:val="20"/>
              </w:rPr>
              <w:t xml:space="preserve"> field)</w:t>
            </w:r>
          </w:p>
        </w:tc>
        <w:tc>
          <w:tcPr>
            <w:tcW w:w="992" w:type="dxa"/>
          </w:tcPr>
          <w:p w14:paraId="429C1609" w14:textId="595FF017" w:rsidR="00C86F4F" w:rsidRDefault="00C86F4F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E3CB4" w:rsidRPr="003F7D73" w14:paraId="7C18FE51" w14:textId="61CDFB7A" w:rsidTr="007B4814">
        <w:tc>
          <w:tcPr>
            <w:tcW w:w="1803" w:type="dxa"/>
            <w:vAlign w:val="center"/>
          </w:tcPr>
          <w:p w14:paraId="6BE7A06A" w14:textId="0FE967E8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acpsour</w:t>
            </w:r>
          </w:p>
        </w:tc>
        <w:tc>
          <w:tcPr>
            <w:tcW w:w="6981" w:type="dxa"/>
          </w:tcPr>
          <w:p w14:paraId="3001F06E" w14:textId="554A9C36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(hes_acp table, acpsour field)</w:t>
            </w:r>
          </w:p>
        </w:tc>
        <w:tc>
          <w:tcPr>
            <w:tcW w:w="992" w:type="dxa"/>
          </w:tcPr>
          <w:p w14:paraId="5571716B" w14:textId="789CA128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EE3CB4" w:rsidRPr="003F7D73" w14:paraId="48A044EC" w14:textId="73B59A3F" w:rsidTr="007B4814">
        <w:tc>
          <w:tcPr>
            <w:tcW w:w="1803" w:type="dxa"/>
            <w:vAlign w:val="center"/>
          </w:tcPr>
          <w:p w14:paraId="4EE93A14" w14:textId="0857357B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acpspef</w:t>
            </w:r>
          </w:p>
        </w:tc>
        <w:tc>
          <w:tcPr>
            <w:tcW w:w="6981" w:type="dxa"/>
          </w:tcPr>
          <w:p w14:paraId="6465F2BF" w14:textId="0F7393BF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(hes_acp table, acpspef field)</w:t>
            </w:r>
          </w:p>
        </w:tc>
        <w:tc>
          <w:tcPr>
            <w:tcW w:w="992" w:type="dxa"/>
          </w:tcPr>
          <w:p w14:paraId="361E6F4A" w14:textId="26851E9B" w:rsidR="00EE3CB4" w:rsidRDefault="00AA7CB9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209</w:t>
            </w:r>
          </w:p>
        </w:tc>
      </w:tr>
      <w:tr w:rsidR="00EE3CB4" w:rsidRPr="003F7D73" w14:paraId="4B6DDE2C" w14:textId="540D5434" w:rsidTr="007B4814">
        <w:tc>
          <w:tcPr>
            <w:tcW w:w="1803" w:type="dxa"/>
            <w:vAlign w:val="center"/>
          </w:tcPr>
          <w:p w14:paraId="66038681" w14:textId="0C9766F3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admimeth</w:t>
            </w:r>
          </w:p>
        </w:tc>
        <w:tc>
          <w:tcPr>
            <w:tcW w:w="6981" w:type="dxa"/>
          </w:tcPr>
          <w:p w14:paraId="3874D9D9" w14:textId="77777777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(admimeth fields in hes_hospital and hes_episodes)</w:t>
            </w:r>
          </w:p>
          <w:p w14:paraId="396E6228" w14:textId="77777777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Note from data spec: </w:t>
            </w:r>
            <w:r w:rsidRPr="000145DF">
              <w:rPr>
                <w:rFonts w:cstheme="minorHAnsi"/>
                <w:sz w:val="20"/>
                <w:szCs w:val="20"/>
              </w:rPr>
              <w:t>From April 2013, National Codes 2A, 2B, 2C and 2D have been introduced to replace National Code 28 'Other means'.</w:t>
            </w:r>
          </w:p>
          <w:p w14:paraId="304BFC40" w14:textId="01CF8D77" w:rsidR="00101DF3" w:rsidRPr="003F7D73" w:rsidRDefault="00101DF3" w:rsidP="00101D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NB: h</w:t>
            </w:r>
            <w:r w:rsidR="001F559D">
              <w:rPr>
                <w:rFonts w:cstheme="minorHAnsi"/>
                <w:b/>
                <w:sz w:val="20"/>
                <w:szCs w:val="20"/>
              </w:rPr>
              <w:t>as 3 columns – middle column = admimeth_t</w:t>
            </w:r>
            <w:bookmarkStart w:id="0" w:name="_GoBack"/>
            <w:bookmarkEnd w:id="0"/>
            <w:r>
              <w:rPr>
                <w:rFonts w:cstheme="minorHAnsi"/>
                <w:b/>
                <w:sz w:val="20"/>
                <w:szCs w:val="20"/>
              </w:rPr>
              <w:t>ype</w:t>
            </w:r>
          </w:p>
        </w:tc>
        <w:tc>
          <w:tcPr>
            <w:tcW w:w="992" w:type="dxa"/>
          </w:tcPr>
          <w:p w14:paraId="6E18E09D" w14:textId="39A83F5D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EE3CB4" w:rsidRPr="003F7D73" w14:paraId="744C7B66" w14:textId="3760BB44" w:rsidTr="007B4814">
        <w:tc>
          <w:tcPr>
            <w:tcW w:w="1803" w:type="dxa"/>
            <w:vAlign w:val="center"/>
          </w:tcPr>
          <w:p w14:paraId="781EE053" w14:textId="3391F3FD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admisorc</w:t>
            </w:r>
          </w:p>
        </w:tc>
        <w:tc>
          <w:tcPr>
            <w:tcW w:w="6981" w:type="dxa"/>
          </w:tcPr>
          <w:p w14:paraId="5390BD06" w14:textId="29D30383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(admisorc fields in hes_hospital and hes_episodes)</w:t>
            </w:r>
          </w:p>
        </w:tc>
        <w:tc>
          <w:tcPr>
            <w:tcW w:w="992" w:type="dxa"/>
          </w:tcPr>
          <w:p w14:paraId="72B0662B" w14:textId="1A3BD4A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EE3CB4" w:rsidRPr="003F7D73" w14:paraId="3D2EFE56" w14:textId="5FAA20A4" w:rsidTr="007B4814">
        <w:tc>
          <w:tcPr>
            <w:tcW w:w="1803" w:type="dxa"/>
            <w:vAlign w:val="center"/>
          </w:tcPr>
          <w:p w14:paraId="4A299384" w14:textId="28EA9CB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ccadmisorc</w:t>
            </w:r>
          </w:p>
        </w:tc>
        <w:tc>
          <w:tcPr>
            <w:tcW w:w="6981" w:type="dxa"/>
          </w:tcPr>
          <w:p w14:paraId="380D0293" w14:textId="7A83413E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HES APC (hes_ccare table, </w:t>
            </w:r>
            <w:r>
              <w:rPr>
                <w:rFonts w:cstheme="minorHAnsi"/>
                <w:sz w:val="20"/>
                <w:szCs w:val="20"/>
              </w:rPr>
              <w:t>ccadmisorc</w:t>
            </w:r>
            <w:r w:rsidRPr="003F7D73">
              <w:rPr>
                <w:rFonts w:cstheme="minorHAnsi"/>
                <w:sz w:val="20"/>
                <w:szCs w:val="20"/>
              </w:rPr>
              <w:t xml:space="preserve"> field)</w:t>
            </w:r>
          </w:p>
        </w:tc>
        <w:tc>
          <w:tcPr>
            <w:tcW w:w="992" w:type="dxa"/>
          </w:tcPr>
          <w:p w14:paraId="66289026" w14:textId="6B404763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E3CB4" w:rsidRPr="003F7D73" w14:paraId="50B6FBF8" w14:textId="64D2BB17" w:rsidTr="007B4814">
        <w:tc>
          <w:tcPr>
            <w:tcW w:w="1803" w:type="dxa"/>
            <w:vAlign w:val="center"/>
          </w:tcPr>
          <w:p w14:paraId="6CC258BA" w14:textId="2222782F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ccadmitype</w:t>
            </w:r>
          </w:p>
        </w:tc>
        <w:tc>
          <w:tcPr>
            <w:tcW w:w="6981" w:type="dxa"/>
          </w:tcPr>
          <w:p w14:paraId="76D2D8AB" w14:textId="693E983C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ccadmitype field)</w:t>
            </w:r>
          </w:p>
        </w:tc>
        <w:tc>
          <w:tcPr>
            <w:tcW w:w="992" w:type="dxa"/>
          </w:tcPr>
          <w:p w14:paraId="11CF1721" w14:textId="7D63BC84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EE3CB4" w:rsidRPr="003F7D73" w14:paraId="2C6CB80E" w14:textId="47AA9344" w:rsidTr="007B4814">
        <w:tc>
          <w:tcPr>
            <w:tcW w:w="1803" w:type="dxa"/>
            <w:vAlign w:val="center"/>
          </w:tcPr>
          <w:p w14:paraId="7AD2DAC2" w14:textId="0E9CFA82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ccapcrel</w:t>
            </w:r>
          </w:p>
        </w:tc>
        <w:tc>
          <w:tcPr>
            <w:tcW w:w="6981" w:type="dxa"/>
          </w:tcPr>
          <w:p w14:paraId="061F4F2C" w14:textId="6A12E2BD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ccapcrel field)</w:t>
            </w:r>
          </w:p>
        </w:tc>
        <w:tc>
          <w:tcPr>
            <w:tcW w:w="992" w:type="dxa"/>
          </w:tcPr>
          <w:p w14:paraId="7A2D06D9" w14:textId="39BE8757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EE3CB4" w:rsidRPr="003F7D73" w14:paraId="7866A975" w14:textId="2C763D7E" w:rsidTr="007B4814">
        <w:tc>
          <w:tcPr>
            <w:tcW w:w="1803" w:type="dxa"/>
            <w:vAlign w:val="center"/>
          </w:tcPr>
          <w:p w14:paraId="3DFBA87D" w14:textId="1233911F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ccdisdest</w:t>
            </w:r>
          </w:p>
        </w:tc>
        <w:tc>
          <w:tcPr>
            <w:tcW w:w="6981" w:type="dxa"/>
          </w:tcPr>
          <w:p w14:paraId="7A7B9587" w14:textId="573EF62D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HES APC (hes_ccare table, </w:t>
            </w:r>
            <w:r>
              <w:rPr>
                <w:rFonts w:cstheme="minorHAnsi"/>
                <w:sz w:val="20"/>
                <w:szCs w:val="20"/>
              </w:rPr>
              <w:t>ccdisdest</w:t>
            </w:r>
            <w:r w:rsidRPr="003F7D73">
              <w:rPr>
                <w:rFonts w:cstheme="minorHAnsi"/>
                <w:sz w:val="20"/>
                <w:szCs w:val="20"/>
              </w:rPr>
              <w:t xml:space="preserve"> field)</w:t>
            </w:r>
          </w:p>
        </w:tc>
        <w:tc>
          <w:tcPr>
            <w:tcW w:w="992" w:type="dxa"/>
          </w:tcPr>
          <w:p w14:paraId="72245F3D" w14:textId="0B1F111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EE3CB4" w:rsidRPr="003F7D73" w14:paraId="4A8F1020" w14:textId="0D0CBA31" w:rsidTr="007B4814">
        <w:tc>
          <w:tcPr>
            <w:tcW w:w="1803" w:type="dxa"/>
            <w:vAlign w:val="center"/>
          </w:tcPr>
          <w:p w14:paraId="09369198" w14:textId="35D6B56B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ccdisloc</w:t>
            </w:r>
          </w:p>
        </w:tc>
        <w:tc>
          <w:tcPr>
            <w:tcW w:w="6981" w:type="dxa"/>
          </w:tcPr>
          <w:p w14:paraId="0D7C37CF" w14:textId="70E741BA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ccdisloc field)</w:t>
            </w:r>
          </w:p>
        </w:tc>
        <w:tc>
          <w:tcPr>
            <w:tcW w:w="992" w:type="dxa"/>
          </w:tcPr>
          <w:p w14:paraId="7175AD87" w14:textId="15836EEE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EE3CB4" w:rsidRPr="003F7D73" w14:paraId="1B285FB1" w14:textId="034B93BE" w:rsidTr="007B4814">
        <w:tc>
          <w:tcPr>
            <w:tcW w:w="1803" w:type="dxa"/>
            <w:vAlign w:val="center"/>
          </w:tcPr>
          <w:p w14:paraId="021D95D0" w14:textId="16CA01FA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ccdisstat</w:t>
            </w:r>
          </w:p>
        </w:tc>
        <w:tc>
          <w:tcPr>
            <w:tcW w:w="6981" w:type="dxa"/>
          </w:tcPr>
          <w:p w14:paraId="44090BB1" w14:textId="6B4FF1D4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ccdisstat field)</w:t>
            </w:r>
          </w:p>
        </w:tc>
        <w:tc>
          <w:tcPr>
            <w:tcW w:w="992" w:type="dxa"/>
          </w:tcPr>
          <w:p w14:paraId="2A124D33" w14:textId="1CB919C6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EE3CB4" w:rsidRPr="003F7D73" w14:paraId="450EC780" w14:textId="0708EEE2" w:rsidTr="007B4814">
        <w:tc>
          <w:tcPr>
            <w:tcW w:w="1803" w:type="dxa"/>
            <w:vAlign w:val="center"/>
          </w:tcPr>
          <w:p w14:paraId="35482FD2" w14:textId="14727634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ccsorcloc</w:t>
            </w:r>
          </w:p>
        </w:tc>
        <w:tc>
          <w:tcPr>
            <w:tcW w:w="6981" w:type="dxa"/>
          </w:tcPr>
          <w:p w14:paraId="2D5F5DC9" w14:textId="13E38F84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ccsorcloc field)</w:t>
            </w:r>
          </w:p>
        </w:tc>
        <w:tc>
          <w:tcPr>
            <w:tcW w:w="992" w:type="dxa"/>
          </w:tcPr>
          <w:p w14:paraId="3E9DC156" w14:textId="754BD263" w:rsidR="00EE3CB4" w:rsidRPr="003F7D73" w:rsidRDefault="0095335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EE3CB4" w:rsidRPr="003F7D73" w14:paraId="16943308" w14:textId="45D7A5AD" w:rsidTr="007B4814">
        <w:tc>
          <w:tcPr>
            <w:tcW w:w="1803" w:type="dxa"/>
            <w:vAlign w:val="center"/>
          </w:tcPr>
          <w:p w14:paraId="48463DFE" w14:textId="4D1AB48E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ccunitfun</w:t>
            </w:r>
          </w:p>
        </w:tc>
        <w:tc>
          <w:tcPr>
            <w:tcW w:w="6981" w:type="dxa"/>
          </w:tcPr>
          <w:p w14:paraId="49C50733" w14:textId="762E3351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ccunitfun field)</w:t>
            </w:r>
          </w:p>
        </w:tc>
        <w:tc>
          <w:tcPr>
            <w:tcW w:w="992" w:type="dxa"/>
          </w:tcPr>
          <w:p w14:paraId="26B205C6" w14:textId="1915A255" w:rsidR="00EE3CB4" w:rsidRPr="003F7D73" w:rsidRDefault="00E91A53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EE3CB4" w:rsidRPr="003F7D73" w14:paraId="221CF854" w14:textId="1CAD9AED" w:rsidTr="007B4814">
        <w:tc>
          <w:tcPr>
            <w:tcW w:w="1803" w:type="dxa"/>
          </w:tcPr>
          <w:p w14:paraId="1EECEA03" w14:textId="20E8A73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classpat</w:t>
            </w:r>
          </w:p>
        </w:tc>
        <w:tc>
          <w:tcPr>
            <w:tcW w:w="6981" w:type="dxa"/>
          </w:tcPr>
          <w:p w14:paraId="01DA389B" w14:textId="5FB2B18D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(hes_episodes table, classpat field)</w:t>
            </w:r>
          </w:p>
        </w:tc>
        <w:tc>
          <w:tcPr>
            <w:tcW w:w="992" w:type="dxa"/>
          </w:tcPr>
          <w:p w14:paraId="2BBA38AC" w14:textId="4345D043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EE3CB4" w:rsidRPr="003F7D73" w14:paraId="0B7E8095" w14:textId="634A8D9C" w:rsidTr="007B4814">
        <w:tc>
          <w:tcPr>
            <w:tcW w:w="1803" w:type="dxa"/>
            <w:vAlign w:val="center"/>
          </w:tcPr>
          <w:p w14:paraId="75BE4EC9" w14:textId="15AA974B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disdest</w:t>
            </w:r>
          </w:p>
        </w:tc>
        <w:tc>
          <w:tcPr>
            <w:tcW w:w="6981" w:type="dxa"/>
          </w:tcPr>
          <w:p w14:paraId="20E17333" w14:textId="57871007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(disdest fields in hes_hospital and hes_episodes)</w:t>
            </w:r>
          </w:p>
        </w:tc>
        <w:tc>
          <w:tcPr>
            <w:tcW w:w="992" w:type="dxa"/>
          </w:tcPr>
          <w:p w14:paraId="040D40E0" w14:textId="13C9686B" w:rsidR="00EE3CB4" w:rsidRPr="003F7D73" w:rsidRDefault="00761817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EE3CB4" w:rsidRPr="003F7D73" w14:paraId="39C0F44E" w14:textId="00B8B9A0" w:rsidTr="007B4814">
        <w:tc>
          <w:tcPr>
            <w:tcW w:w="1803" w:type="dxa"/>
            <w:vAlign w:val="center"/>
          </w:tcPr>
          <w:p w14:paraId="1E2F4B05" w14:textId="26A3D502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dismeth</w:t>
            </w:r>
          </w:p>
        </w:tc>
        <w:tc>
          <w:tcPr>
            <w:tcW w:w="6981" w:type="dxa"/>
          </w:tcPr>
          <w:p w14:paraId="175DCE05" w14:textId="49592BF8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(dismeth fields in hes_hospital and hes_episodes)</w:t>
            </w:r>
          </w:p>
        </w:tc>
        <w:tc>
          <w:tcPr>
            <w:tcW w:w="992" w:type="dxa"/>
          </w:tcPr>
          <w:p w14:paraId="04B54912" w14:textId="537BC1D0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EE3CB4" w:rsidRPr="003F7D73" w14:paraId="0C3E0F6A" w14:textId="77777777" w:rsidTr="007B4814">
        <w:tc>
          <w:tcPr>
            <w:tcW w:w="1803" w:type="dxa"/>
          </w:tcPr>
          <w:p w14:paraId="3E106331" w14:textId="1353F664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epitype</w:t>
            </w:r>
          </w:p>
        </w:tc>
        <w:tc>
          <w:tcPr>
            <w:tcW w:w="6981" w:type="dxa"/>
          </w:tcPr>
          <w:p w14:paraId="15BA3681" w14:textId="06ADDC1A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(hes_episodes table, epitype field)</w:t>
            </w:r>
          </w:p>
        </w:tc>
        <w:tc>
          <w:tcPr>
            <w:tcW w:w="992" w:type="dxa"/>
          </w:tcPr>
          <w:p w14:paraId="23C9B554" w14:textId="3BEDD586" w:rsidR="00EE3CB4" w:rsidRDefault="00B02875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EE3CB4" w:rsidRPr="003F7D73" w14:paraId="4938D600" w14:textId="57FB5D14" w:rsidTr="007B4814">
        <w:tc>
          <w:tcPr>
            <w:tcW w:w="1803" w:type="dxa"/>
          </w:tcPr>
          <w:p w14:paraId="42824BAC" w14:textId="4074FF07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firstreg</w:t>
            </w:r>
          </w:p>
        </w:tc>
        <w:tc>
          <w:tcPr>
            <w:tcW w:w="6981" w:type="dxa"/>
          </w:tcPr>
          <w:p w14:paraId="1B9DCACC" w14:textId="51A3139A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HES APC (hes_episodes table, </w:t>
            </w:r>
            <w:r>
              <w:rPr>
                <w:rFonts w:cstheme="minorHAnsi"/>
                <w:sz w:val="20"/>
                <w:szCs w:val="20"/>
              </w:rPr>
              <w:t>firstreg</w:t>
            </w:r>
            <w:r w:rsidRPr="003F7D73">
              <w:rPr>
                <w:rFonts w:cstheme="minorHAnsi"/>
                <w:sz w:val="20"/>
                <w:szCs w:val="20"/>
              </w:rPr>
              <w:t xml:space="preserve"> field)</w:t>
            </w:r>
          </w:p>
        </w:tc>
        <w:tc>
          <w:tcPr>
            <w:tcW w:w="992" w:type="dxa"/>
          </w:tcPr>
          <w:p w14:paraId="0F79A843" w14:textId="05003C15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EE3CB4" w:rsidRPr="003F7D73" w14:paraId="5D603CCB" w14:textId="4AE6E1CC" w:rsidTr="007B4814">
        <w:tc>
          <w:tcPr>
            <w:tcW w:w="1803" w:type="dxa"/>
          </w:tcPr>
          <w:p w14:paraId="78161CAC" w14:textId="79854D4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gen_</w:t>
            </w:r>
            <w:r w:rsidRPr="003F7D73">
              <w:rPr>
                <w:rFonts w:cstheme="minorHAnsi"/>
                <w:sz w:val="20"/>
                <w:szCs w:val="20"/>
              </w:rPr>
              <w:t>ethnicity</w:t>
            </w:r>
          </w:p>
        </w:tc>
        <w:tc>
          <w:tcPr>
            <w:tcW w:w="6981" w:type="dxa"/>
          </w:tcPr>
          <w:p w14:paraId="0356DA1D" w14:textId="1346B9C8" w:rsidR="0027650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(hes_patient table, gen_ethnicity field</w:t>
            </w:r>
            <w:r>
              <w:rPr>
                <w:rFonts w:cstheme="minorHAnsi"/>
                <w:sz w:val="20"/>
                <w:szCs w:val="20"/>
              </w:rPr>
              <w:t>; hes_episodes table, ethnos field</w:t>
            </w:r>
            <w:r w:rsidRPr="003F7D7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14:paraId="35FA461B" w14:textId="1544B745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EE3CB4" w:rsidRPr="003F7D73" w14:paraId="09951FBC" w14:textId="083A542A" w:rsidTr="007B4814">
        <w:tc>
          <w:tcPr>
            <w:tcW w:w="1803" w:type="dxa"/>
          </w:tcPr>
          <w:p w14:paraId="27B72459" w14:textId="5B1E1FE7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icd10</w:t>
            </w:r>
            <w:r w:rsidR="003D2B1C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981" w:type="dxa"/>
          </w:tcPr>
          <w:p w14:paraId="60288E29" w14:textId="77777777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(ICD field in hes_diagnosis_epi and hes_diagnosis_hosp; ICD_PRIMARY fields in hes_primary_diag_hosp)</w:t>
            </w:r>
          </w:p>
          <w:p w14:paraId="56F5BBCE" w14:textId="38002E26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ONS death (all cause fields – use with decimal aka Code)</w:t>
            </w:r>
          </w:p>
          <w:p w14:paraId="5BA37625" w14:textId="77777777" w:rsidR="00EE3CB4" w:rsidRPr="007B4814" w:rsidRDefault="00EE3CB4" w:rsidP="00EE3CB4">
            <w:pPr>
              <w:rPr>
                <w:rFonts w:cstheme="minorHAnsi"/>
                <w:sz w:val="12"/>
                <w:szCs w:val="20"/>
              </w:rPr>
            </w:pPr>
          </w:p>
          <w:p w14:paraId="48CAF71B" w14:textId="0F97146C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COVID emergency codes used in UK (</w:t>
            </w:r>
            <w:r w:rsidRPr="00DC76F6">
              <w:rPr>
                <w:rFonts w:cstheme="minorHAnsi"/>
                <w:sz w:val="20"/>
                <w:szCs w:val="20"/>
              </w:rPr>
              <w:t>https://hscic.kahootz.com/gf2.ti/f/762498/96552069.1/PDF/-/COVID19_NCCS_01_April_2021.pdf</w:t>
            </w:r>
            <w:r>
              <w:rPr>
                <w:rFonts w:cstheme="minorHAnsi"/>
                <w:sz w:val="20"/>
                <w:szCs w:val="20"/>
              </w:rPr>
              <w:t>):</w:t>
            </w:r>
          </w:p>
          <w:p w14:paraId="2C6A7CDF" w14:textId="77777777" w:rsidR="00EE3CB4" w:rsidRPr="007B4814" w:rsidRDefault="00EE3CB4" w:rsidP="00EE3CB4">
            <w:pPr>
              <w:rPr>
                <w:rFonts w:cstheme="minorHAnsi"/>
                <w:sz w:val="12"/>
                <w:szCs w:val="20"/>
              </w:rPr>
            </w:pPr>
          </w:p>
          <w:p w14:paraId="15DC8112" w14:textId="692C579F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March 2020:</w:t>
            </w:r>
          </w:p>
          <w:p w14:paraId="3B5AE589" w14:textId="36E87B2C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U07.1: COVID-19 virus identified</w:t>
            </w:r>
          </w:p>
          <w:p w14:paraId="39BEC055" w14:textId="36199C2C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U07.2: COVID-19 virus not identified (includes c</w:t>
            </w:r>
            <w:r w:rsidRPr="00655949">
              <w:rPr>
                <w:rFonts w:cstheme="minorHAnsi"/>
                <w:sz w:val="20"/>
                <w:szCs w:val="20"/>
              </w:rPr>
              <w:t>linica</w:t>
            </w:r>
            <w:r>
              <w:rPr>
                <w:rFonts w:cstheme="minorHAnsi"/>
                <w:sz w:val="20"/>
                <w:szCs w:val="20"/>
              </w:rPr>
              <w:t>lly-epidemiologically diagnosed, p</w:t>
            </w:r>
            <w:r w:rsidRPr="00655949">
              <w:rPr>
                <w:rFonts w:cstheme="minorHAnsi"/>
                <w:sz w:val="20"/>
                <w:szCs w:val="20"/>
              </w:rPr>
              <w:t xml:space="preserve">robable </w:t>
            </w:r>
            <w:r>
              <w:rPr>
                <w:rFonts w:cstheme="minorHAnsi"/>
                <w:sz w:val="20"/>
                <w:szCs w:val="20"/>
              </w:rPr>
              <w:t>and suspected)</w:t>
            </w:r>
          </w:p>
          <w:p w14:paraId="59839525" w14:textId="77777777" w:rsidR="00EE3CB4" w:rsidRPr="007B4814" w:rsidRDefault="00EE3CB4" w:rsidP="00EE3CB4">
            <w:pPr>
              <w:rPr>
                <w:rFonts w:cstheme="minorHAnsi"/>
                <w:sz w:val="12"/>
                <w:szCs w:val="20"/>
              </w:rPr>
            </w:pPr>
          </w:p>
          <w:p w14:paraId="29BB4856" w14:textId="2633D235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November 2020: </w:t>
            </w:r>
          </w:p>
          <w:p w14:paraId="3B021BDD" w14:textId="72ECD778" w:rsidR="00EE3CB4" w:rsidRPr="00204436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204436">
              <w:rPr>
                <w:rFonts w:cstheme="minorHAnsi"/>
                <w:sz w:val="20"/>
                <w:szCs w:val="20"/>
              </w:rPr>
              <w:t>U07</w:t>
            </w:r>
            <w:r>
              <w:rPr>
                <w:rFonts w:cstheme="minorHAnsi"/>
                <w:sz w:val="20"/>
                <w:szCs w:val="20"/>
              </w:rPr>
              <w:t>.3: Personal history of COVID-19</w:t>
            </w:r>
          </w:p>
          <w:p w14:paraId="3358A818" w14:textId="0312FDED" w:rsidR="00EE3CB4" w:rsidRPr="00204436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U07.4: Post COVID-19 condition</w:t>
            </w:r>
          </w:p>
          <w:p w14:paraId="6C0C6E83" w14:textId="0AA40CCC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204436">
              <w:rPr>
                <w:rFonts w:cstheme="minorHAnsi"/>
                <w:sz w:val="20"/>
                <w:szCs w:val="20"/>
              </w:rPr>
              <w:t>U07.5</w:t>
            </w:r>
            <w:r>
              <w:rPr>
                <w:rFonts w:cstheme="minorHAnsi"/>
                <w:sz w:val="20"/>
                <w:szCs w:val="20"/>
              </w:rPr>
              <w:t>:</w:t>
            </w:r>
            <w:r w:rsidRPr="00204436">
              <w:rPr>
                <w:rFonts w:cstheme="minorHAnsi"/>
                <w:sz w:val="20"/>
                <w:szCs w:val="20"/>
              </w:rPr>
              <w:t xml:space="preserve"> Multisystem inflammatory syndrome associated with COVID-19</w:t>
            </w:r>
          </w:p>
          <w:p w14:paraId="115E4FB5" w14:textId="2B2DEAD9" w:rsidR="00EE3CB4" w:rsidRPr="007B4814" w:rsidRDefault="00EE3CB4" w:rsidP="00EE3CB4">
            <w:pPr>
              <w:rPr>
                <w:rFonts w:cstheme="minorHAnsi"/>
                <w:sz w:val="12"/>
                <w:szCs w:val="20"/>
              </w:rPr>
            </w:pPr>
          </w:p>
          <w:p w14:paraId="1B9741BA" w14:textId="0035F65D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February 2021:</w:t>
            </w:r>
          </w:p>
          <w:p w14:paraId="15B015F1" w14:textId="5FAEA4A4" w:rsidR="00EE3CB4" w:rsidRPr="00204436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U07.6: </w:t>
            </w:r>
            <w:r w:rsidRPr="00204436">
              <w:rPr>
                <w:rFonts w:cstheme="minorHAnsi"/>
                <w:sz w:val="20"/>
                <w:szCs w:val="20"/>
              </w:rPr>
              <w:t>Need for immunization against COVID-19</w:t>
            </w:r>
          </w:p>
          <w:p w14:paraId="37FA3E7A" w14:textId="608E47EE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U07.7: </w:t>
            </w:r>
            <w:r w:rsidRPr="00204436">
              <w:rPr>
                <w:rFonts w:cstheme="minorHAnsi"/>
                <w:sz w:val="20"/>
                <w:szCs w:val="20"/>
              </w:rPr>
              <w:t>COVID-19 vaccines causing adverse effects in therapeutic use</w:t>
            </w:r>
          </w:p>
        </w:tc>
        <w:tc>
          <w:tcPr>
            <w:tcW w:w="992" w:type="dxa"/>
          </w:tcPr>
          <w:p w14:paraId="163BA77D" w14:textId="3B8B9E15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17,872</w:t>
            </w:r>
          </w:p>
        </w:tc>
      </w:tr>
      <w:tr w:rsidR="00EE3CB4" w:rsidRPr="003F7D73" w14:paraId="6C31352B" w14:textId="4324F24E" w:rsidTr="007B4814">
        <w:tc>
          <w:tcPr>
            <w:tcW w:w="1803" w:type="dxa"/>
          </w:tcPr>
          <w:p w14:paraId="17AF6B69" w14:textId="7E975679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intmanig</w:t>
            </w:r>
          </w:p>
        </w:tc>
        <w:tc>
          <w:tcPr>
            <w:tcW w:w="6981" w:type="dxa"/>
          </w:tcPr>
          <w:p w14:paraId="3FB853CA" w14:textId="591CA4C7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(hes_episodes table, intmanig field)</w:t>
            </w:r>
          </w:p>
        </w:tc>
        <w:tc>
          <w:tcPr>
            <w:tcW w:w="992" w:type="dxa"/>
          </w:tcPr>
          <w:p w14:paraId="1D735283" w14:textId="16F86123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EE3CB4" w:rsidRPr="003F7D73" w14:paraId="23A64F0A" w14:textId="41AC1489" w:rsidTr="007B4814">
        <w:tc>
          <w:tcPr>
            <w:tcW w:w="1803" w:type="dxa"/>
          </w:tcPr>
          <w:p w14:paraId="313C25D7" w14:textId="72AC2607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mainspef</w:t>
            </w:r>
          </w:p>
        </w:tc>
        <w:tc>
          <w:tcPr>
            <w:tcW w:w="6981" w:type="dxa"/>
          </w:tcPr>
          <w:p w14:paraId="6B848018" w14:textId="3AEA53B0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(hes_episodes table, mainspef field)</w:t>
            </w:r>
          </w:p>
        </w:tc>
        <w:tc>
          <w:tcPr>
            <w:tcW w:w="992" w:type="dxa"/>
          </w:tcPr>
          <w:p w14:paraId="55331480" w14:textId="7E5BA122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</w:tr>
      <w:tr w:rsidR="00EE3CB4" w:rsidRPr="003F7D73" w14:paraId="72F955A0" w14:textId="77777777" w:rsidTr="007B4814">
        <w:tc>
          <w:tcPr>
            <w:tcW w:w="1803" w:type="dxa"/>
          </w:tcPr>
          <w:p w14:paraId="48C3A9C9" w14:textId="2A338AB3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FF1602">
              <w:rPr>
                <w:rFonts w:cstheme="minorHAnsi"/>
                <w:sz w:val="20"/>
                <w:szCs w:val="20"/>
              </w:rPr>
              <w:t>nhs_indicator</w:t>
            </w:r>
          </w:p>
        </w:tc>
        <w:tc>
          <w:tcPr>
            <w:tcW w:w="6981" w:type="dxa"/>
          </w:tcPr>
          <w:p w14:paraId="15556820" w14:textId="18E4B3BC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ONS (nhs_indicator field)</w:t>
            </w:r>
          </w:p>
        </w:tc>
        <w:tc>
          <w:tcPr>
            <w:tcW w:w="992" w:type="dxa"/>
          </w:tcPr>
          <w:p w14:paraId="088860E1" w14:textId="42935BBF" w:rsidR="00EE3CB4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E3CB4" w:rsidRPr="003F7D73" w14:paraId="4D23A4AD" w14:textId="036CCAEF" w:rsidTr="007B4814">
        <w:tc>
          <w:tcPr>
            <w:tcW w:w="1803" w:type="dxa"/>
          </w:tcPr>
          <w:p w14:paraId="11353275" w14:textId="7DB03BE5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opcs4</w:t>
            </w:r>
            <w:r w:rsidR="0070502E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6981" w:type="dxa"/>
          </w:tcPr>
          <w:p w14:paraId="40DD5A84" w14:textId="5B1D24E4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(hes_procedures_epi table, OPCS field)</w:t>
            </w:r>
          </w:p>
        </w:tc>
        <w:tc>
          <w:tcPr>
            <w:tcW w:w="992" w:type="dxa"/>
          </w:tcPr>
          <w:p w14:paraId="06E653A5" w14:textId="023F9FD5" w:rsidR="00EE3CB4" w:rsidRPr="003F7D73" w:rsidRDefault="00EE3CB4" w:rsidP="00EE3C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11,251</w:t>
            </w:r>
          </w:p>
        </w:tc>
      </w:tr>
      <w:tr w:rsidR="0051094F" w:rsidRPr="003F7D73" w14:paraId="5324970A" w14:textId="77777777" w:rsidTr="007B4814">
        <w:tc>
          <w:tcPr>
            <w:tcW w:w="1803" w:type="dxa"/>
          </w:tcPr>
          <w:p w14:paraId="1E137CA9" w14:textId="43E6B653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orgsup</w:t>
            </w:r>
          </w:p>
        </w:tc>
        <w:tc>
          <w:tcPr>
            <w:tcW w:w="6981" w:type="dxa"/>
          </w:tcPr>
          <w:p w14:paraId="6CA233C3" w14:textId="3ECB00C5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HES APC (hes_acp table, </w:t>
            </w:r>
            <w:r>
              <w:rPr>
                <w:rFonts w:cstheme="minorHAnsi"/>
                <w:sz w:val="20"/>
                <w:szCs w:val="20"/>
              </w:rPr>
              <w:t>orgsup</w:t>
            </w:r>
            <w:r w:rsidRPr="003F7D73">
              <w:rPr>
                <w:rFonts w:cstheme="minorHAnsi"/>
                <w:sz w:val="20"/>
                <w:szCs w:val="20"/>
              </w:rPr>
              <w:t xml:space="preserve"> field)</w:t>
            </w:r>
          </w:p>
        </w:tc>
        <w:tc>
          <w:tcPr>
            <w:tcW w:w="992" w:type="dxa"/>
          </w:tcPr>
          <w:p w14:paraId="25A8ADE9" w14:textId="0CE95CA3" w:rsidR="0051094F" w:rsidRDefault="0051094F" w:rsidP="005109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51094F" w:rsidRPr="003F7D73" w14:paraId="20566B4E" w14:textId="70F11E7E" w:rsidTr="007B4814">
        <w:tc>
          <w:tcPr>
            <w:tcW w:w="1803" w:type="dxa"/>
          </w:tcPr>
          <w:p w14:paraId="45F06282" w14:textId="01321DF9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tretspef</w:t>
            </w:r>
          </w:p>
        </w:tc>
        <w:tc>
          <w:tcPr>
            <w:tcW w:w="6981" w:type="dxa"/>
          </w:tcPr>
          <w:p w14:paraId="650B8EF3" w14:textId="77777777" w:rsidR="0051094F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 episodes table, tretspef field)</w:t>
            </w:r>
          </w:p>
          <w:p w14:paraId="31FFF270" w14:textId="1D9E996D" w:rsidR="0051094F" w:rsidRPr="009A1139" w:rsidRDefault="0051094F" w:rsidP="0051094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NB: has 3 columns – 2 description columns for pre- and post- March 2004</w:t>
            </w:r>
          </w:p>
        </w:tc>
        <w:tc>
          <w:tcPr>
            <w:tcW w:w="992" w:type="dxa"/>
          </w:tcPr>
          <w:p w14:paraId="43048B07" w14:textId="6178A07C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51094F" w:rsidRPr="003F7D73" w14:paraId="53B5DAD6" w14:textId="77777777" w:rsidTr="007B4814">
        <w:tc>
          <w:tcPr>
            <w:tcW w:w="1803" w:type="dxa"/>
          </w:tcPr>
          <w:p w14:paraId="3ADF9454" w14:textId="2751DC69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trustid</w:t>
            </w:r>
          </w:p>
        </w:tc>
        <w:tc>
          <w:tcPr>
            <w:tcW w:w="6981" w:type="dxa"/>
          </w:tcPr>
          <w:p w14:paraId="2E4A2DD6" w14:textId="797D33DF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CHESS (trustid field)</w:t>
            </w:r>
          </w:p>
        </w:tc>
        <w:tc>
          <w:tcPr>
            <w:tcW w:w="992" w:type="dxa"/>
          </w:tcPr>
          <w:p w14:paraId="6ECD43FB" w14:textId="3328EE8B" w:rsidR="0051094F" w:rsidRDefault="0051094F" w:rsidP="005109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109</w:t>
            </w:r>
          </w:p>
        </w:tc>
      </w:tr>
      <w:tr w:rsidR="0051094F" w:rsidRPr="003F7D73" w14:paraId="704B6E49" w14:textId="4E9A2828" w:rsidTr="007B4814">
        <w:tc>
          <w:tcPr>
            <w:tcW w:w="1803" w:type="dxa"/>
          </w:tcPr>
          <w:p w14:paraId="68D37706" w14:textId="4E674754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unitbedconfig</w:t>
            </w:r>
          </w:p>
        </w:tc>
        <w:tc>
          <w:tcPr>
            <w:tcW w:w="6981" w:type="dxa"/>
          </w:tcPr>
          <w:p w14:paraId="138A1DA3" w14:textId="66ADC992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 APC (hes_ccare table, unitbedconfig field)</w:t>
            </w:r>
          </w:p>
        </w:tc>
        <w:tc>
          <w:tcPr>
            <w:tcW w:w="992" w:type="dxa"/>
          </w:tcPr>
          <w:p w14:paraId="349FC4BE" w14:textId="11920B25" w:rsidR="0051094F" w:rsidRPr="003F7D73" w:rsidRDefault="0051094F" w:rsidP="005109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112A5BE5" w14:textId="10EE8ABC" w:rsidR="00140705" w:rsidRPr="007B4814" w:rsidRDefault="00140705" w:rsidP="003240D2">
      <w:pPr>
        <w:spacing w:after="0" w:line="240" w:lineRule="auto"/>
        <w:rPr>
          <w:rFonts w:cstheme="minorHAnsi"/>
          <w:sz w:val="16"/>
          <w:szCs w:val="20"/>
        </w:rPr>
      </w:pPr>
    </w:p>
    <w:p w14:paraId="460D4C38" w14:textId="722BD9D6" w:rsidR="008758D0" w:rsidRDefault="008A0153" w:rsidP="003D2B1C">
      <w:pPr>
        <w:spacing w:after="0" w:line="240" w:lineRule="auto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See ‘Linkage</w:t>
      </w:r>
      <w:r>
        <w:rPr>
          <w:rFonts w:cstheme="minorHAnsi"/>
          <w:sz w:val="20"/>
          <w:szCs w:val="20"/>
        </w:rPr>
        <w:t xml:space="preserve"> lookup</w:t>
      </w:r>
      <w:r w:rsidRPr="003F7D73">
        <w:rPr>
          <w:rFonts w:cstheme="minorHAnsi"/>
          <w:sz w:val="20"/>
          <w:szCs w:val="20"/>
        </w:rPr>
        <w:t xml:space="preserve"> datatypes’ spreadsheet for fields and their datatypes</w:t>
      </w:r>
    </w:p>
    <w:p w14:paraId="1750DE8E" w14:textId="250B0AF2" w:rsidR="003D2B1C" w:rsidRPr="003F7D73" w:rsidRDefault="003D2B1C" w:rsidP="003D2B1C">
      <w:pPr>
        <w:spacing w:after="0" w:line="240" w:lineRule="auto"/>
        <w:rPr>
          <w:rFonts w:cstheme="minorHAnsi"/>
          <w:sz w:val="20"/>
          <w:szCs w:val="20"/>
        </w:rPr>
        <w:sectPr w:rsidR="003D2B1C" w:rsidRPr="003F7D73" w:rsidSect="006A134E">
          <w:pgSz w:w="11906" w:h="16838"/>
          <w:pgMar w:top="851" w:right="1077" w:bottom="851" w:left="1077" w:header="709" w:footer="709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>*Not uploaded to MySQL on Slade</w:t>
      </w:r>
    </w:p>
    <w:p w14:paraId="30B76DE1" w14:textId="01317AF2" w:rsidR="005E2BC2" w:rsidRPr="003F7D73" w:rsidRDefault="005E2BC2" w:rsidP="003240D2">
      <w:pPr>
        <w:spacing w:after="0" w:line="240" w:lineRule="auto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lastRenderedPageBreak/>
        <w:t>3. Known quality issues</w:t>
      </w:r>
      <w:r w:rsidR="00EA4DF1" w:rsidRPr="003F7D73">
        <w:rPr>
          <w:rFonts w:cstheme="minorHAnsi"/>
          <w:sz w:val="20"/>
          <w:szCs w:val="20"/>
        </w:rPr>
        <w:t xml:space="preserve"> and other notes</w:t>
      </w:r>
    </w:p>
    <w:p w14:paraId="471C78B2" w14:textId="5AC11A3A" w:rsidR="004E1E69" w:rsidRPr="003F7D73" w:rsidRDefault="004E1E69" w:rsidP="003240D2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3231"/>
        <w:gridCol w:w="1701"/>
        <w:gridCol w:w="4107"/>
        <w:gridCol w:w="4535"/>
      </w:tblGrid>
      <w:tr w:rsidR="00963398" w:rsidRPr="003F7D73" w14:paraId="24C68661" w14:textId="77777777" w:rsidTr="00B43D47">
        <w:tc>
          <w:tcPr>
            <w:tcW w:w="869" w:type="dxa"/>
            <w:vAlign w:val="center"/>
          </w:tcPr>
          <w:p w14:paraId="18804B26" w14:textId="0937595C" w:rsidR="00785C10" w:rsidRPr="003F7D73" w:rsidRDefault="00785C10" w:rsidP="00785C10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Dataset</w:t>
            </w:r>
          </w:p>
        </w:tc>
        <w:tc>
          <w:tcPr>
            <w:tcW w:w="3231" w:type="dxa"/>
            <w:vAlign w:val="center"/>
          </w:tcPr>
          <w:p w14:paraId="0CCFABC7" w14:textId="0665440F" w:rsidR="00785C10" w:rsidRPr="003F7D73" w:rsidRDefault="00785C10" w:rsidP="00785C10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Linkage to CPRD Aurum data</w:t>
            </w:r>
          </w:p>
        </w:tc>
        <w:tc>
          <w:tcPr>
            <w:tcW w:w="1701" w:type="dxa"/>
            <w:vAlign w:val="center"/>
          </w:tcPr>
          <w:p w14:paraId="15FDA2E6" w14:textId="12D825B2" w:rsidR="00785C10" w:rsidRPr="003F7D73" w:rsidRDefault="00785C10" w:rsidP="00785C10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Area coverage</w:t>
            </w:r>
          </w:p>
        </w:tc>
        <w:tc>
          <w:tcPr>
            <w:tcW w:w="4107" w:type="dxa"/>
            <w:vAlign w:val="center"/>
          </w:tcPr>
          <w:p w14:paraId="3E5F0E79" w14:textId="4FBC6169" w:rsidR="00785C10" w:rsidRPr="003F7D73" w:rsidRDefault="00785C10" w:rsidP="00EE6C5B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Time coverage</w:t>
            </w:r>
            <w:r w:rsidR="00487603" w:rsidRPr="003F7D73">
              <w:rPr>
                <w:rFonts w:cstheme="minorHAnsi"/>
                <w:b/>
                <w:sz w:val="20"/>
                <w:szCs w:val="20"/>
              </w:rPr>
              <w:t>/</w:t>
            </w:r>
            <w:r w:rsidR="00EE6C5B" w:rsidRPr="003F7D73">
              <w:rPr>
                <w:rFonts w:cstheme="minorHAnsi"/>
                <w:b/>
                <w:sz w:val="20"/>
                <w:szCs w:val="20"/>
              </w:rPr>
              <w:t>Changes in recording over time</w:t>
            </w:r>
          </w:p>
        </w:tc>
        <w:tc>
          <w:tcPr>
            <w:tcW w:w="4535" w:type="dxa"/>
            <w:vAlign w:val="center"/>
          </w:tcPr>
          <w:p w14:paraId="5FBB0548" w14:textId="23AA849A" w:rsidR="00785C10" w:rsidRPr="003F7D73" w:rsidRDefault="00785C10" w:rsidP="00785C10">
            <w:pPr>
              <w:rPr>
                <w:rFonts w:cstheme="minorHAnsi"/>
                <w:b/>
                <w:sz w:val="20"/>
                <w:szCs w:val="20"/>
              </w:rPr>
            </w:pPr>
            <w:r w:rsidRPr="003F7D73">
              <w:rPr>
                <w:rFonts w:cstheme="minorHAnsi"/>
                <w:b/>
                <w:sz w:val="20"/>
                <w:szCs w:val="20"/>
              </w:rPr>
              <w:t>Other notes</w:t>
            </w:r>
          </w:p>
        </w:tc>
      </w:tr>
      <w:tr w:rsidR="00963398" w:rsidRPr="003F7D73" w14:paraId="7B2262F1" w14:textId="77777777" w:rsidTr="00B43D47">
        <w:tc>
          <w:tcPr>
            <w:tcW w:w="869" w:type="dxa"/>
          </w:tcPr>
          <w:p w14:paraId="6F1E0E4D" w14:textId="2ED39920" w:rsidR="00785C10" w:rsidRPr="003F7D73" w:rsidRDefault="00785C10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CHESS</w:t>
            </w:r>
          </w:p>
        </w:tc>
        <w:tc>
          <w:tcPr>
            <w:tcW w:w="3231" w:type="dxa"/>
          </w:tcPr>
          <w:p w14:paraId="6F17A2B8" w14:textId="60BF865A" w:rsidR="00785C10" w:rsidRPr="003F7D73" w:rsidRDefault="00785C10" w:rsidP="00785C10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Via NHS number only</w:t>
            </w:r>
          </w:p>
        </w:tc>
        <w:tc>
          <w:tcPr>
            <w:tcW w:w="1701" w:type="dxa"/>
          </w:tcPr>
          <w:p w14:paraId="67D5BBAF" w14:textId="47B54D3C" w:rsidR="00785C10" w:rsidRPr="003F7D73" w:rsidRDefault="00192A97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109</w:t>
            </w:r>
            <w:r w:rsidR="00785C10" w:rsidRPr="003F7D73">
              <w:rPr>
                <w:rFonts w:cstheme="minorHAnsi"/>
                <w:sz w:val="20"/>
                <w:szCs w:val="20"/>
              </w:rPr>
              <w:t xml:space="preserve"> of 152 NHS Acute Trusts in England</w:t>
            </w:r>
          </w:p>
          <w:p w14:paraId="1D557ECB" w14:textId="77777777" w:rsidR="00E45E48" w:rsidRPr="003F7D73" w:rsidRDefault="00E45E48" w:rsidP="003240D2">
            <w:pPr>
              <w:rPr>
                <w:rFonts w:cstheme="minorHAnsi"/>
                <w:sz w:val="20"/>
                <w:szCs w:val="20"/>
              </w:rPr>
            </w:pPr>
          </w:p>
          <w:p w14:paraId="78CA6BB2" w14:textId="7E905865" w:rsidR="00E45E48" w:rsidRPr="003F7D73" w:rsidRDefault="00E45E48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Many London trusts didn’t report in early phases</w:t>
            </w:r>
          </w:p>
        </w:tc>
        <w:tc>
          <w:tcPr>
            <w:tcW w:w="4107" w:type="dxa"/>
          </w:tcPr>
          <w:p w14:paraId="316C0BB2" w14:textId="77777777" w:rsidR="00630AA2" w:rsidRDefault="00487603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Started ~06/04/2020 but retrospective reporting required from 01/01/2020</w:t>
            </w:r>
            <w:r w:rsidR="009E2CC0">
              <w:rPr>
                <w:rFonts w:cstheme="minorHAnsi"/>
                <w:sz w:val="20"/>
                <w:szCs w:val="20"/>
              </w:rPr>
              <w:t>; up to 29/09/2020 inclusive</w:t>
            </w:r>
            <w:r w:rsidR="00284A02">
              <w:rPr>
                <w:rFonts w:cstheme="minorHAnsi"/>
                <w:sz w:val="20"/>
                <w:szCs w:val="20"/>
              </w:rPr>
              <w:t>.</w:t>
            </w:r>
          </w:p>
          <w:p w14:paraId="76D226A0" w14:textId="5B753A20" w:rsidR="00526EDA" w:rsidRDefault="00FC7D98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From looking at data: </w:t>
            </w:r>
            <w:r w:rsidR="00526EDA">
              <w:rPr>
                <w:rFonts w:cstheme="minorHAnsi"/>
                <w:sz w:val="20"/>
                <w:szCs w:val="20"/>
              </w:rPr>
              <w:t>‘labtestdate’ (which apparently is a ‘required field’ but is missing</w:t>
            </w:r>
            <w:r w:rsidR="005265CB">
              <w:rPr>
                <w:rFonts w:cstheme="minorHAnsi"/>
                <w:sz w:val="20"/>
                <w:szCs w:val="20"/>
              </w:rPr>
              <w:t>/invalid (01/01/2001)</w:t>
            </w:r>
            <w:r w:rsidR="00526EDA">
              <w:rPr>
                <w:rFonts w:cstheme="minorHAnsi"/>
                <w:sz w:val="20"/>
                <w:szCs w:val="20"/>
              </w:rPr>
              <w:t xml:space="preserve"> for 1,572 out of 13,343</w:t>
            </w:r>
            <w:r w:rsidR="00630AA2">
              <w:rPr>
                <w:rFonts w:cstheme="minorHAnsi"/>
                <w:sz w:val="20"/>
                <w:szCs w:val="20"/>
              </w:rPr>
              <w:t xml:space="preserve"> and invalid </w:t>
            </w:r>
            <w:r w:rsidR="00526EDA">
              <w:rPr>
                <w:rFonts w:cstheme="minorHAnsi"/>
                <w:sz w:val="20"/>
                <w:szCs w:val="20"/>
              </w:rPr>
              <w:t xml:space="preserve">) range from </w:t>
            </w:r>
            <w:r w:rsidR="005265CB">
              <w:rPr>
                <w:rFonts w:cstheme="minorHAnsi"/>
                <w:sz w:val="20"/>
                <w:szCs w:val="20"/>
              </w:rPr>
              <w:t xml:space="preserve">01/01/2020 to 28/09/2020. ‘Weekno’ (week of admission) </w:t>
            </w:r>
            <w:r w:rsidR="00D86A05">
              <w:rPr>
                <w:rFonts w:cstheme="minorHAnsi"/>
                <w:sz w:val="20"/>
                <w:szCs w:val="20"/>
              </w:rPr>
              <w:t>has no missingness and ranges from 11-40.</w:t>
            </w:r>
          </w:p>
          <w:p w14:paraId="3FA0D10A" w14:textId="77777777" w:rsidR="00526EDA" w:rsidRDefault="00526EDA" w:rsidP="003240D2">
            <w:pPr>
              <w:rPr>
                <w:rFonts w:cstheme="minorHAnsi"/>
                <w:sz w:val="20"/>
                <w:szCs w:val="20"/>
              </w:rPr>
            </w:pPr>
          </w:p>
          <w:p w14:paraId="184C2E96" w14:textId="5CC5C97B" w:rsidR="00487603" w:rsidRPr="003F7D73" w:rsidRDefault="00487603" w:rsidP="00487603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Eligibility for SARS-CoV-2 test</w:t>
            </w:r>
            <w:r w:rsidR="00EC33EE">
              <w:rPr>
                <w:rFonts w:cstheme="minorHAnsi"/>
                <w:sz w:val="20"/>
                <w:szCs w:val="20"/>
              </w:rPr>
              <w:t>ing has changed during pandemic (and CHESS is only lab-confirmed cases):</w:t>
            </w:r>
          </w:p>
          <w:p w14:paraId="3DA3E7F1" w14:textId="2DA9656F" w:rsidR="00487603" w:rsidRPr="003F7D73" w:rsidRDefault="0031528A" w:rsidP="0031528A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• </w:t>
            </w:r>
            <w:r w:rsidR="00EE6C5B" w:rsidRPr="003F7D73">
              <w:rPr>
                <w:rFonts w:cstheme="minorHAnsi"/>
                <w:sz w:val="20"/>
                <w:szCs w:val="20"/>
              </w:rPr>
              <w:t>0</w:t>
            </w:r>
            <w:r w:rsidR="00487603" w:rsidRPr="003F7D73">
              <w:rPr>
                <w:rFonts w:cstheme="minorHAnsi"/>
                <w:sz w:val="20"/>
                <w:szCs w:val="20"/>
              </w:rPr>
              <w:t xml:space="preserve">2-15/03/2020: only ICU/HDU patients with influenza like illness (ILI) </w:t>
            </w:r>
            <w:r w:rsidR="00FB3424">
              <w:rPr>
                <w:rFonts w:cstheme="minorHAnsi"/>
                <w:sz w:val="20"/>
                <w:szCs w:val="20"/>
              </w:rPr>
              <w:t>/</w:t>
            </w:r>
            <w:r w:rsidR="00487603" w:rsidRPr="003F7D73">
              <w:rPr>
                <w:rFonts w:cstheme="minorHAnsi"/>
                <w:sz w:val="20"/>
                <w:szCs w:val="20"/>
              </w:rPr>
              <w:t xml:space="preserve"> lower respiratory tract infections (LRTI) </w:t>
            </w:r>
            <w:r w:rsidR="00FB3424">
              <w:rPr>
                <w:rFonts w:cstheme="minorHAnsi"/>
                <w:sz w:val="20"/>
                <w:szCs w:val="20"/>
              </w:rPr>
              <w:t>/</w:t>
            </w:r>
            <w:r w:rsidR="00487603" w:rsidRPr="003F7D73">
              <w:rPr>
                <w:rFonts w:cstheme="minorHAnsi"/>
                <w:sz w:val="20"/>
                <w:szCs w:val="20"/>
              </w:rPr>
              <w:t xml:space="preserve"> pneumonia</w:t>
            </w:r>
          </w:p>
          <w:p w14:paraId="5405CBE9" w14:textId="54D09684" w:rsidR="00487603" w:rsidRPr="003F7D73" w:rsidRDefault="0031528A" w:rsidP="0031528A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• </w:t>
            </w:r>
            <w:r w:rsidR="00487603" w:rsidRPr="003F7D73">
              <w:rPr>
                <w:rFonts w:cstheme="minorHAnsi"/>
                <w:sz w:val="20"/>
                <w:szCs w:val="20"/>
              </w:rPr>
              <w:t>15/03/2020-27/04/2020: all hospitalisations with ILI/LRTI/pneumonia</w:t>
            </w:r>
          </w:p>
          <w:p w14:paraId="08927970" w14:textId="68CB9223" w:rsidR="00785C10" w:rsidRPr="003F7D73" w:rsidRDefault="0031528A" w:rsidP="0031528A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• </w:t>
            </w:r>
            <w:r w:rsidR="00487603" w:rsidRPr="003F7D73">
              <w:rPr>
                <w:rFonts w:cstheme="minorHAnsi"/>
                <w:sz w:val="20"/>
                <w:szCs w:val="20"/>
              </w:rPr>
              <w:t xml:space="preserve">27/04/2020: all non-elective hospital admissions including with no </w:t>
            </w:r>
            <w:r w:rsidR="007A5211">
              <w:rPr>
                <w:rFonts w:cstheme="minorHAnsi"/>
                <w:sz w:val="20"/>
                <w:szCs w:val="20"/>
              </w:rPr>
              <w:t>COVID</w:t>
            </w:r>
            <w:r w:rsidR="00487603" w:rsidRPr="003F7D73">
              <w:rPr>
                <w:rFonts w:cstheme="minorHAnsi"/>
                <w:sz w:val="20"/>
                <w:szCs w:val="20"/>
              </w:rPr>
              <w:t>-19 symptoms</w:t>
            </w:r>
          </w:p>
        </w:tc>
        <w:tc>
          <w:tcPr>
            <w:tcW w:w="4535" w:type="dxa"/>
          </w:tcPr>
          <w:p w14:paraId="2F7422C9" w14:textId="77777777" w:rsidR="002B2E40" w:rsidRDefault="002B2E40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Three components:</w:t>
            </w:r>
          </w:p>
          <w:p w14:paraId="201259F7" w14:textId="77777777" w:rsidR="002B2E40" w:rsidRDefault="002B2E40" w:rsidP="002B2E40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Aggregate COVID-19 related hospital and ICU/HDU admission - estim</w:t>
            </w:r>
            <w:r w:rsidR="00110329" w:rsidRPr="002B2E40">
              <w:rPr>
                <w:rFonts w:cstheme="minorHAnsi"/>
                <w:sz w:val="20"/>
                <w:szCs w:val="20"/>
              </w:rPr>
              <w:t>ated 70-75% of known cases captured</w:t>
            </w:r>
          </w:p>
          <w:p w14:paraId="3CB92C55" w14:textId="4DD75B8E" w:rsidR="00CD075C" w:rsidRDefault="002B2E40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COVID-19-related ICD - estim</w:t>
            </w:r>
            <w:r w:rsidRPr="002B2E40">
              <w:rPr>
                <w:rFonts w:cstheme="minorHAnsi"/>
                <w:sz w:val="20"/>
                <w:szCs w:val="20"/>
              </w:rPr>
              <w:t xml:space="preserve">ated </w:t>
            </w:r>
            <w:r>
              <w:rPr>
                <w:rFonts w:cstheme="minorHAnsi"/>
                <w:sz w:val="20"/>
                <w:szCs w:val="20"/>
              </w:rPr>
              <w:t>20-30</w:t>
            </w:r>
            <w:r w:rsidRPr="002B2E40">
              <w:rPr>
                <w:rFonts w:cstheme="minorHAnsi"/>
                <w:sz w:val="20"/>
                <w:szCs w:val="20"/>
              </w:rPr>
              <w:t xml:space="preserve">% of </w:t>
            </w:r>
            <w:r>
              <w:rPr>
                <w:rFonts w:cstheme="minorHAnsi"/>
                <w:sz w:val="20"/>
                <w:szCs w:val="20"/>
              </w:rPr>
              <w:t>eligible admissions</w:t>
            </w:r>
          </w:p>
          <w:p w14:paraId="55041939" w14:textId="2E43BF1A" w:rsidR="002B2E40" w:rsidRDefault="002B2E40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14EB1">
              <w:rPr>
                <w:rFonts w:cstheme="minorHAnsi"/>
                <w:sz w:val="20"/>
                <w:szCs w:val="20"/>
              </w:rPr>
              <w:t>Subset of 24 NHS Trusts (‘Sentinel’) individually reported COVID-19 related hospital admission – not complete for all, and in total represents &lt;20% of all England COVID-19 related hospital admissions</w:t>
            </w:r>
          </w:p>
          <w:p w14:paraId="50300A2F" w14:textId="77777777" w:rsidR="002B2E40" w:rsidRPr="003F7D73" w:rsidRDefault="002B2E40" w:rsidP="003240D2">
            <w:pPr>
              <w:rPr>
                <w:rFonts w:cstheme="minorHAnsi"/>
                <w:sz w:val="20"/>
                <w:szCs w:val="20"/>
              </w:rPr>
            </w:pPr>
          </w:p>
          <w:p w14:paraId="15AC5339" w14:textId="77777777" w:rsidR="00CD075C" w:rsidRDefault="00247463" w:rsidP="002474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80% patid-casid pairs have </w:t>
            </w:r>
            <w:r w:rsidR="00CD075C" w:rsidRPr="003F7D73">
              <w:rPr>
                <w:rFonts w:cstheme="minorHAnsi"/>
                <w:sz w:val="20"/>
                <w:szCs w:val="20"/>
              </w:rPr>
              <w:t>duplicates where record updated</w:t>
            </w:r>
          </w:p>
          <w:p w14:paraId="2CBFD20E" w14:textId="77777777" w:rsidR="005E2D40" w:rsidRDefault="005E2D40" w:rsidP="00247463">
            <w:pPr>
              <w:rPr>
                <w:rFonts w:cstheme="minorHAnsi"/>
                <w:sz w:val="20"/>
                <w:szCs w:val="20"/>
              </w:rPr>
            </w:pPr>
          </w:p>
          <w:p w14:paraId="69C332E1" w14:textId="3E58B692" w:rsidR="005E2D40" w:rsidRDefault="005E2D40" w:rsidP="002474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‘-11’ ageyear values</w:t>
            </w:r>
            <w:r w:rsidR="0095518F">
              <w:rPr>
                <w:rFonts w:cstheme="minorHAnsi"/>
                <w:sz w:val="20"/>
                <w:szCs w:val="20"/>
              </w:rPr>
              <w:t xml:space="preserve"> – remove</w:t>
            </w:r>
            <w:r w:rsidR="005D0D9B">
              <w:rPr>
                <w:rFonts w:cstheme="minorHAnsi"/>
                <w:sz w:val="20"/>
                <w:szCs w:val="20"/>
              </w:rPr>
              <w:t>d</w:t>
            </w:r>
            <w:r w:rsidR="0095518F">
              <w:rPr>
                <w:rFonts w:cstheme="minorHAnsi"/>
                <w:sz w:val="20"/>
                <w:szCs w:val="20"/>
              </w:rPr>
              <w:t xml:space="preserve"> when import</w:t>
            </w:r>
            <w:r w:rsidR="005D0D9B">
              <w:rPr>
                <w:rFonts w:cstheme="minorHAnsi"/>
                <w:sz w:val="20"/>
                <w:szCs w:val="20"/>
              </w:rPr>
              <w:t>ed</w:t>
            </w:r>
            <w:r w:rsidR="00CE6848">
              <w:rPr>
                <w:rFonts w:cstheme="minorHAnsi"/>
                <w:sz w:val="20"/>
                <w:szCs w:val="20"/>
              </w:rPr>
              <w:t xml:space="preserve"> onto MySQL</w:t>
            </w:r>
            <w:r w:rsidR="00630AA2">
              <w:rPr>
                <w:rFonts w:cstheme="minorHAnsi"/>
                <w:sz w:val="20"/>
                <w:szCs w:val="20"/>
              </w:rPr>
              <w:t>.</w:t>
            </w:r>
          </w:p>
          <w:p w14:paraId="4B1B52D2" w14:textId="77777777" w:rsidR="00630AA2" w:rsidRDefault="00630AA2" w:rsidP="00247463">
            <w:pPr>
              <w:rPr>
                <w:rFonts w:cstheme="minorHAnsi"/>
                <w:sz w:val="20"/>
                <w:szCs w:val="20"/>
              </w:rPr>
            </w:pPr>
          </w:p>
          <w:p w14:paraId="2BB91319" w14:textId="77777777" w:rsidR="00630AA2" w:rsidRDefault="00630AA2" w:rsidP="002474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01/01/2001 labtestdate values</w:t>
            </w:r>
            <w:r w:rsidR="005D0D9B">
              <w:rPr>
                <w:rFonts w:cstheme="minorHAnsi"/>
                <w:sz w:val="20"/>
                <w:szCs w:val="20"/>
              </w:rPr>
              <w:t xml:space="preserve"> – removed when </w:t>
            </w:r>
            <w:r w:rsidR="00CE6848">
              <w:rPr>
                <w:rFonts w:cstheme="minorHAnsi"/>
                <w:sz w:val="20"/>
                <w:szCs w:val="20"/>
              </w:rPr>
              <w:t>imported onto MySQL</w:t>
            </w:r>
            <w:r w:rsidR="005265CB">
              <w:rPr>
                <w:rFonts w:cstheme="minorHAnsi"/>
                <w:sz w:val="20"/>
                <w:szCs w:val="20"/>
              </w:rPr>
              <w:t>.</w:t>
            </w:r>
          </w:p>
          <w:p w14:paraId="118D256C" w14:textId="77777777" w:rsidR="00D0746E" w:rsidRDefault="00D0746E" w:rsidP="00247463">
            <w:pPr>
              <w:rPr>
                <w:rFonts w:cstheme="minorHAnsi"/>
                <w:sz w:val="20"/>
                <w:szCs w:val="20"/>
              </w:rPr>
            </w:pPr>
          </w:p>
          <w:p w14:paraId="76497535" w14:textId="3DD7BF99" w:rsidR="00D0746E" w:rsidRPr="003F7D73" w:rsidRDefault="00D0746E" w:rsidP="002474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NB: added extra column for primary key</w:t>
            </w:r>
            <w:r w:rsidR="00E537F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63398" w:rsidRPr="003F7D73" w14:paraId="54647729" w14:textId="77777777" w:rsidTr="00B43D47">
        <w:tc>
          <w:tcPr>
            <w:tcW w:w="869" w:type="dxa"/>
          </w:tcPr>
          <w:p w14:paraId="713ABEF2" w14:textId="5B244690" w:rsidR="00785C10" w:rsidRPr="003F7D73" w:rsidRDefault="009B4AE6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</w:t>
            </w:r>
          </w:p>
        </w:tc>
        <w:tc>
          <w:tcPr>
            <w:tcW w:w="3231" w:type="dxa"/>
          </w:tcPr>
          <w:p w14:paraId="611CE1F2" w14:textId="0ABBAA72" w:rsidR="00785C10" w:rsidRPr="003F7D73" w:rsidRDefault="009B4AE6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8-step algorithm*</w:t>
            </w:r>
            <w:r w:rsidR="003624DF" w:rsidRPr="003F7D73">
              <w:rPr>
                <w:rFonts w:cstheme="minorHAnsi"/>
                <w:sz w:val="20"/>
                <w:szCs w:val="20"/>
              </w:rPr>
              <w:t xml:space="preserve">; only patients scoring &gt;6 </w:t>
            </w:r>
            <w:r w:rsidR="003C34BB">
              <w:rPr>
                <w:rFonts w:cstheme="minorHAnsi"/>
                <w:sz w:val="20"/>
                <w:szCs w:val="20"/>
              </w:rPr>
              <w:t>provided</w:t>
            </w:r>
            <w:r w:rsidR="00A42DFD" w:rsidRPr="003F7D73">
              <w:rPr>
                <w:rFonts w:cstheme="minorHAnsi"/>
                <w:sz w:val="20"/>
                <w:szCs w:val="20"/>
              </w:rPr>
              <w:t xml:space="preserve">. Score in </w:t>
            </w:r>
            <w:r w:rsidR="000536DF" w:rsidRPr="003F7D73">
              <w:rPr>
                <w:rFonts w:cstheme="minorHAnsi"/>
                <w:sz w:val="20"/>
                <w:szCs w:val="20"/>
              </w:rPr>
              <w:t>hes_patient.</w:t>
            </w:r>
            <w:r w:rsidR="00A42DFD" w:rsidRPr="003F7D73">
              <w:rPr>
                <w:rFonts w:cstheme="minorHAnsi"/>
                <w:sz w:val="20"/>
                <w:szCs w:val="20"/>
              </w:rPr>
              <w:t>match_rank</w:t>
            </w:r>
            <w:r w:rsidR="003624DF" w:rsidRPr="003F7D73">
              <w:rPr>
                <w:rFonts w:cstheme="minorHAnsi"/>
                <w:sz w:val="20"/>
                <w:szCs w:val="20"/>
              </w:rPr>
              <w:t>.</w:t>
            </w:r>
          </w:p>
          <w:p w14:paraId="37CB27C5" w14:textId="77777777" w:rsidR="00C644A7" w:rsidRPr="003F7D73" w:rsidRDefault="00C644A7" w:rsidP="003240D2">
            <w:pPr>
              <w:rPr>
                <w:rFonts w:cstheme="minorHAnsi"/>
                <w:sz w:val="20"/>
                <w:szCs w:val="20"/>
              </w:rPr>
            </w:pPr>
          </w:p>
          <w:p w14:paraId="0CAB3003" w14:textId="31473160" w:rsidR="00C644A7" w:rsidRPr="003F7D73" w:rsidRDefault="00EB785D" w:rsidP="00BA7B7E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hes_patient.</w:t>
            </w:r>
            <w:r w:rsidR="003103D6" w:rsidRPr="003F7D73">
              <w:rPr>
                <w:rFonts w:cstheme="minorHAnsi"/>
                <w:sz w:val="20"/>
                <w:szCs w:val="20"/>
              </w:rPr>
              <w:t>gen_hesid = ID of patient in HES data. Can be multiple rows per gen_hesid with different patid</w:t>
            </w:r>
            <w:r w:rsidR="00BA7B7E" w:rsidRPr="003F7D73">
              <w:rPr>
                <w:rFonts w:cstheme="minorHAnsi"/>
                <w:sz w:val="20"/>
                <w:szCs w:val="20"/>
              </w:rPr>
              <w:t xml:space="preserve"> (ID of patient in CPRD Aurum primary care data) if multiple patients match</w:t>
            </w:r>
            <w:r w:rsidR="00C60097" w:rsidRPr="003F7D73">
              <w:rPr>
                <w:rFonts w:cstheme="minorHAnsi"/>
                <w:sz w:val="20"/>
                <w:szCs w:val="20"/>
              </w:rPr>
              <w:t>.</w:t>
            </w:r>
            <w:r w:rsidR="00C644A7" w:rsidRPr="003F7D73">
              <w:rPr>
                <w:rFonts w:cstheme="minorHAnsi"/>
                <w:sz w:val="20"/>
                <w:szCs w:val="20"/>
              </w:rPr>
              <w:t xml:space="preserve"> n_patid_hes </w:t>
            </w:r>
            <w:r w:rsidR="00BA7B7E" w:rsidRPr="003F7D73">
              <w:rPr>
                <w:rFonts w:cstheme="minorHAnsi"/>
                <w:sz w:val="20"/>
                <w:szCs w:val="20"/>
              </w:rPr>
              <w:t>=</w:t>
            </w:r>
            <w:r w:rsidR="00C644A7" w:rsidRPr="003F7D73">
              <w:rPr>
                <w:rFonts w:cstheme="minorHAnsi"/>
                <w:sz w:val="20"/>
                <w:szCs w:val="20"/>
              </w:rPr>
              <w:t xml:space="preserve"> number of </w:t>
            </w:r>
            <w:r w:rsidR="00BA7B7E" w:rsidRPr="003F7D73">
              <w:rPr>
                <w:rFonts w:cstheme="minorHAnsi"/>
                <w:sz w:val="20"/>
                <w:szCs w:val="20"/>
              </w:rPr>
              <w:t>patid</w:t>
            </w:r>
            <w:r w:rsidR="00C644A7" w:rsidRPr="003F7D73">
              <w:rPr>
                <w:rFonts w:cstheme="minorHAnsi"/>
                <w:sz w:val="20"/>
                <w:szCs w:val="20"/>
              </w:rPr>
              <w:t xml:space="preserve"> </w:t>
            </w:r>
            <w:r w:rsidR="00BA7B7E" w:rsidRPr="003F7D73">
              <w:rPr>
                <w:rFonts w:cstheme="minorHAnsi"/>
                <w:sz w:val="20"/>
                <w:szCs w:val="20"/>
              </w:rPr>
              <w:t xml:space="preserve">matched with gen_hesid. </w:t>
            </w:r>
            <w:r w:rsidR="00314147" w:rsidRPr="003F7D73">
              <w:rPr>
                <w:rFonts w:cstheme="minorHAnsi"/>
                <w:sz w:val="20"/>
                <w:szCs w:val="20"/>
              </w:rPr>
              <w:t>CPRD recommend removing if &gt;20.</w:t>
            </w:r>
          </w:p>
          <w:p w14:paraId="7F69B735" w14:textId="77777777" w:rsidR="00314147" w:rsidRPr="003F7D73" w:rsidRDefault="00314147" w:rsidP="00BA7B7E">
            <w:pPr>
              <w:rPr>
                <w:rFonts w:cstheme="minorHAnsi"/>
                <w:sz w:val="20"/>
                <w:szCs w:val="20"/>
              </w:rPr>
            </w:pPr>
          </w:p>
          <w:p w14:paraId="75BC2C71" w14:textId="7ED7563E" w:rsidR="00314147" w:rsidRPr="003F7D73" w:rsidRDefault="003624DF" w:rsidP="003C34BB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lastRenderedPageBreak/>
              <w:t>P</w:t>
            </w:r>
            <w:r w:rsidR="00314147" w:rsidRPr="003F7D73">
              <w:rPr>
                <w:rFonts w:cstheme="minorHAnsi"/>
                <w:sz w:val="20"/>
                <w:szCs w:val="20"/>
              </w:rPr>
              <w:t>atient</w:t>
            </w:r>
            <w:r w:rsidRPr="003F7D73">
              <w:rPr>
                <w:rFonts w:cstheme="minorHAnsi"/>
                <w:sz w:val="20"/>
                <w:szCs w:val="20"/>
              </w:rPr>
              <w:t xml:space="preserve">s linked to multiple gen_hesid </w:t>
            </w:r>
            <w:r w:rsidR="003C34BB">
              <w:rPr>
                <w:rFonts w:cstheme="minorHAnsi"/>
                <w:sz w:val="20"/>
                <w:szCs w:val="20"/>
              </w:rPr>
              <w:t>not provided</w:t>
            </w:r>
            <w:r w:rsidR="00314147" w:rsidRPr="003F7D7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4F01E5DC" w14:textId="4B16C965" w:rsidR="00785C10" w:rsidRPr="003F7D73" w:rsidRDefault="009B4AE6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lastRenderedPageBreak/>
              <w:t>All English NHS health care providers</w:t>
            </w:r>
          </w:p>
        </w:tc>
        <w:tc>
          <w:tcPr>
            <w:tcW w:w="4107" w:type="dxa"/>
          </w:tcPr>
          <w:p w14:paraId="33FD00BF" w14:textId="6B74648D" w:rsidR="009B4AE6" w:rsidRPr="003F7D73" w:rsidRDefault="00284A02" w:rsidP="009B4AE6">
            <w:pPr>
              <w:rPr>
                <w:rFonts w:cstheme="minorHAnsi"/>
                <w:sz w:val="20"/>
                <w:szCs w:val="20"/>
              </w:rPr>
            </w:pPr>
            <w:r w:rsidRPr="00284A02">
              <w:rPr>
                <w:rFonts w:cstheme="minorHAnsi"/>
                <w:sz w:val="20"/>
                <w:szCs w:val="20"/>
              </w:rPr>
              <w:t>April 1997 – Oct 2020 inclusive. Data up to March 2020 are final. Data for 2020/21 (currently April 2</w:t>
            </w:r>
            <w:r>
              <w:rPr>
                <w:rFonts w:cstheme="minorHAnsi"/>
                <w:sz w:val="20"/>
                <w:szCs w:val="20"/>
              </w:rPr>
              <w:t>020 – Oct 2020) are provisional (</w:t>
            </w:r>
            <w:r w:rsidR="00AE6EC2" w:rsidRPr="003F7D73">
              <w:rPr>
                <w:rFonts w:cstheme="minorHAnsi"/>
                <w:sz w:val="20"/>
                <w:szCs w:val="20"/>
              </w:rPr>
              <w:t>likely to be incomplete)</w:t>
            </w:r>
            <w:r w:rsidR="00A97551">
              <w:rPr>
                <w:rFonts w:cstheme="minorHAnsi"/>
                <w:sz w:val="20"/>
                <w:szCs w:val="20"/>
              </w:rPr>
              <w:t>.</w:t>
            </w:r>
          </w:p>
          <w:p w14:paraId="371AA24F" w14:textId="0DE5B78B" w:rsidR="00C644A7" w:rsidRPr="003F7D73" w:rsidRDefault="00C644A7" w:rsidP="009B4AE6">
            <w:pPr>
              <w:rPr>
                <w:rFonts w:cstheme="minorHAnsi"/>
                <w:sz w:val="20"/>
                <w:szCs w:val="20"/>
              </w:rPr>
            </w:pPr>
          </w:p>
          <w:p w14:paraId="40BF0AD7" w14:textId="660851FF" w:rsidR="00C644A7" w:rsidRDefault="009371DF" w:rsidP="00642AC5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Critical care data is in ‘Augmented Care’</w:t>
            </w:r>
            <w:r w:rsidR="00AE2471" w:rsidRPr="003F7D73">
              <w:rPr>
                <w:rFonts w:cstheme="minorHAnsi"/>
                <w:sz w:val="20"/>
                <w:szCs w:val="20"/>
              </w:rPr>
              <w:t xml:space="preserve"> up to 2007/2008. This has ‘known data quality issues’</w:t>
            </w:r>
            <w:r w:rsidR="00A141C7">
              <w:rPr>
                <w:rFonts w:cstheme="minorHAnsi"/>
                <w:sz w:val="20"/>
                <w:szCs w:val="20"/>
              </w:rPr>
              <w:t>.</w:t>
            </w:r>
            <w:r w:rsidR="00642AC5">
              <w:rPr>
                <w:rFonts w:cstheme="minorHAnsi"/>
                <w:sz w:val="20"/>
                <w:szCs w:val="20"/>
              </w:rPr>
              <w:t xml:space="preserve"> Note that lookups for </w:t>
            </w:r>
            <w:r w:rsidR="00642AC5" w:rsidRPr="00642AC5">
              <w:rPr>
                <w:rFonts w:cstheme="minorHAnsi"/>
                <w:sz w:val="20"/>
                <w:szCs w:val="20"/>
              </w:rPr>
              <w:t>acploc</w:t>
            </w:r>
            <w:r w:rsidR="00642AC5">
              <w:rPr>
                <w:rFonts w:cstheme="minorHAnsi"/>
                <w:sz w:val="20"/>
                <w:szCs w:val="20"/>
              </w:rPr>
              <w:t xml:space="preserve">, </w:t>
            </w:r>
            <w:r w:rsidR="00642AC5" w:rsidRPr="00642AC5">
              <w:rPr>
                <w:rFonts w:cstheme="minorHAnsi"/>
                <w:sz w:val="20"/>
                <w:szCs w:val="20"/>
              </w:rPr>
              <w:t>acpdisp</w:t>
            </w:r>
            <w:r w:rsidR="00642AC5">
              <w:rPr>
                <w:rFonts w:cstheme="minorHAnsi"/>
                <w:sz w:val="20"/>
                <w:szCs w:val="20"/>
              </w:rPr>
              <w:t xml:space="preserve">, </w:t>
            </w:r>
            <w:r w:rsidR="00642AC5" w:rsidRPr="00642AC5">
              <w:rPr>
                <w:rFonts w:cstheme="minorHAnsi"/>
                <w:sz w:val="20"/>
                <w:szCs w:val="20"/>
              </w:rPr>
              <w:t>acpout</w:t>
            </w:r>
            <w:r w:rsidR="00642AC5">
              <w:rPr>
                <w:rFonts w:cstheme="minorHAnsi"/>
                <w:sz w:val="20"/>
                <w:szCs w:val="20"/>
              </w:rPr>
              <w:t xml:space="preserve">, </w:t>
            </w:r>
            <w:r w:rsidR="00642AC5" w:rsidRPr="00642AC5">
              <w:rPr>
                <w:rFonts w:cstheme="minorHAnsi"/>
                <w:sz w:val="20"/>
                <w:szCs w:val="20"/>
              </w:rPr>
              <w:t>acpplan</w:t>
            </w:r>
            <w:r w:rsidR="00642AC5">
              <w:rPr>
                <w:rFonts w:cstheme="minorHAnsi"/>
                <w:sz w:val="20"/>
                <w:szCs w:val="20"/>
              </w:rPr>
              <w:t xml:space="preserve">, </w:t>
            </w:r>
            <w:r w:rsidR="00642AC5" w:rsidRPr="00642AC5">
              <w:rPr>
                <w:rFonts w:cstheme="minorHAnsi"/>
                <w:sz w:val="20"/>
                <w:szCs w:val="20"/>
              </w:rPr>
              <w:t>acpspef</w:t>
            </w:r>
            <w:r w:rsidR="00642AC5">
              <w:rPr>
                <w:rFonts w:cstheme="minorHAnsi"/>
                <w:sz w:val="20"/>
                <w:szCs w:val="20"/>
              </w:rPr>
              <w:t xml:space="preserve">, and </w:t>
            </w:r>
            <w:r w:rsidR="00642AC5" w:rsidRPr="00642AC5">
              <w:rPr>
                <w:rFonts w:cstheme="minorHAnsi"/>
                <w:sz w:val="20"/>
                <w:szCs w:val="20"/>
              </w:rPr>
              <w:t>orgsup</w:t>
            </w:r>
            <w:r w:rsidR="00642AC5">
              <w:rPr>
                <w:rFonts w:cstheme="minorHAnsi"/>
                <w:sz w:val="20"/>
                <w:szCs w:val="20"/>
              </w:rPr>
              <w:t xml:space="preserve"> do not contain all the values in the augmented care (ACP) table with epistart dates 1998-2000 (see ‘Linkage datatypes’ spreadsheet).</w:t>
            </w:r>
            <w:r w:rsidR="003F7568">
              <w:rPr>
                <w:rFonts w:cstheme="minorHAnsi"/>
                <w:sz w:val="20"/>
                <w:szCs w:val="20"/>
              </w:rPr>
              <w:t xml:space="preserve"> We don’t have acpqind variable in data specification.</w:t>
            </w:r>
          </w:p>
          <w:p w14:paraId="5C372ADD" w14:textId="3CBE7035" w:rsidR="00315F59" w:rsidRDefault="00315F59" w:rsidP="00642AC5">
            <w:pPr>
              <w:rPr>
                <w:rFonts w:cstheme="minorHAnsi"/>
                <w:sz w:val="20"/>
                <w:szCs w:val="20"/>
              </w:rPr>
            </w:pPr>
          </w:p>
          <w:p w14:paraId="70E3856E" w14:textId="417D3B62" w:rsidR="00315F59" w:rsidRPr="003F7D73" w:rsidRDefault="00315F59" w:rsidP="00642A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Firstreg field in hes_episodes also contains entries from 1999-2006 with values not in the lookup table.</w:t>
            </w:r>
          </w:p>
          <w:p w14:paraId="15263407" w14:textId="77777777" w:rsidR="00785C10" w:rsidRDefault="00785C10" w:rsidP="009B4AE6">
            <w:pPr>
              <w:rPr>
                <w:rFonts w:cstheme="minorHAnsi"/>
                <w:sz w:val="20"/>
                <w:szCs w:val="20"/>
              </w:rPr>
            </w:pPr>
          </w:p>
          <w:p w14:paraId="18841C3C" w14:textId="77777777" w:rsidR="00284A02" w:rsidRDefault="00284A02" w:rsidP="009B4AE6">
            <w:pPr>
              <w:rPr>
                <w:rFonts w:cstheme="minorHAnsi"/>
                <w:sz w:val="20"/>
                <w:szCs w:val="20"/>
              </w:rPr>
            </w:pPr>
          </w:p>
          <w:p w14:paraId="16DBF7AD" w14:textId="75A6BBEB" w:rsidR="00284A02" w:rsidRPr="003F7D73" w:rsidRDefault="00284A02" w:rsidP="009B4A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5" w:type="dxa"/>
          </w:tcPr>
          <w:p w14:paraId="354D07B9" w14:textId="77777777" w:rsidR="009371DF" w:rsidRPr="003F7D73" w:rsidRDefault="00C60097" w:rsidP="00624BB7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lastRenderedPageBreak/>
              <w:t xml:space="preserve">Ethnicity recorded at each episode in </w:t>
            </w:r>
            <w:r w:rsidR="0043382C" w:rsidRPr="003F7D73">
              <w:rPr>
                <w:rFonts w:cstheme="minorHAnsi"/>
                <w:sz w:val="20"/>
                <w:szCs w:val="20"/>
              </w:rPr>
              <w:t xml:space="preserve">hes_episodes.ethnos. hes_patient.gen_ethnicity = CPRD-derived </w:t>
            </w:r>
            <w:r w:rsidR="008700E0" w:rsidRPr="003F7D73">
              <w:rPr>
                <w:rFonts w:cstheme="minorHAnsi"/>
                <w:sz w:val="20"/>
                <w:szCs w:val="20"/>
              </w:rPr>
              <w:t xml:space="preserve">using majority episode ethnicity from </w:t>
            </w:r>
            <w:r w:rsidR="00624BB7" w:rsidRPr="003F7D73">
              <w:rPr>
                <w:rFonts w:cstheme="minorHAnsi"/>
                <w:sz w:val="20"/>
                <w:szCs w:val="20"/>
              </w:rPr>
              <w:t>all set 19 HES data (APC, OP, A&amp;E, PROMs and DID)</w:t>
            </w:r>
            <w:r w:rsidR="009371DF" w:rsidRPr="003F7D73">
              <w:rPr>
                <w:rFonts w:cstheme="minorHAnsi"/>
                <w:sz w:val="20"/>
                <w:szCs w:val="20"/>
              </w:rPr>
              <w:t>.</w:t>
            </w:r>
          </w:p>
          <w:p w14:paraId="6C388713" w14:textId="77777777" w:rsidR="009371DF" w:rsidRPr="003F7D73" w:rsidRDefault="009371DF" w:rsidP="00624BB7">
            <w:pPr>
              <w:rPr>
                <w:rFonts w:cstheme="minorHAnsi"/>
                <w:sz w:val="20"/>
                <w:szCs w:val="20"/>
              </w:rPr>
            </w:pPr>
          </w:p>
          <w:p w14:paraId="3E4F7F92" w14:textId="7E534A52" w:rsidR="009371DF" w:rsidRPr="003F7D73" w:rsidRDefault="009371DF" w:rsidP="00EE6C5B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If </w:t>
            </w:r>
            <w:r w:rsidR="00EE6C5B" w:rsidRPr="003F7D73">
              <w:rPr>
                <w:rFonts w:cstheme="minorHAnsi"/>
                <w:sz w:val="20"/>
                <w:szCs w:val="20"/>
              </w:rPr>
              <w:t>episode</w:t>
            </w:r>
            <w:r w:rsidRPr="003F7D73">
              <w:rPr>
                <w:rFonts w:cstheme="minorHAnsi"/>
                <w:sz w:val="20"/>
                <w:szCs w:val="20"/>
              </w:rPr>
              <w:t xml:space="preserve"> spans end of March-</w:t>
            </w:r>
            <w:r w:rsidR="00EE6C5B" w:rsidRPr="003F7D73">
              <w:rPr>
                <w:rFonts w:cstheme="minorHAnsi"/>
                <w:sz w:val="20"/>
                <w:szCs w:val="20"/>
              </w:rPr>
              <w:t>start</w:t>
            </w:r>
            <w:r w:rsidRPr="003F7D73">
              <w:rPr>
                <w:rFonts w:cstheme="minorHAnsi"/>
                <w:sz w:val="20"/>
                <w:szCs w:val="20"/>
              </w:rPr>
              <w:t xml:space="preserve"> of April, appears as two separate episodes.</w:t>
            </w:r>
            <w:r w:rsidR="00E71FE9">
              <w:rPr>
                <w:rFonts w:cstheme="minorHAnsi"/>
                <w:sz w:val="20"/>
                <w:szCs w:val="20"/>
              </w:rPr>
              <w:t xml:space="preserve"> If patient passed between consultants or organisations, new episode.</w:t>
            </w:r>
            <w:r w:rsidR="003E6228">
              <w:rPr>
                <w:rFonts w:cstheme="minorHAnsi"/>
                <w:sz w:val="20"/>
                <w:szCs w:val="20"/>
              </w:rPr>
              <w:t xml:space="preserve"> Up to 20 diagnoses and 24 procedures per episode</w:t>
            </w:r>
            <w:r w:rsidR="007466D6">
              <w:rPr>
                <w:rFonts w:cstheme="minorHAnsi"/>
                <w:sz w:val="20"/>
                <w:szCs w:val="20"/>
              </w:rPr>
              <w:t>.</w:t>
            </w:r>
          </w:p>
          <w:p w14:paraId="0DB7D51A" w14:textId="4F910460" w:rsidR="00EE6C5B" w:rsidRPr="003F7D73" w:rsidRDefault="00EE6C5B" w:rsidP="00EE6C5B">
            <w:pPr>
              <w:rPr>
                <w:rFonts w:cstheme="minorHAnsi"/>
                <w:sz w:val="20"/>
                <w:szCs w:val="20"/>
              </w:rPr>
            </w:pPr>
          </w:p>
          <w:p w14:paraId="0961B66A" w14:textId="75214F9A" w:rsidR="00AE6EC2" w:rsidRPr="003F7D73" w:rsidRDefault="00AE6EC2" w:rsidP="00EE6C5B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Other issues:</w:t>
            </w:r>
          </w:p>
          <w:p w14:paraId="470EA7AF" w14:textId="484CB3A8" w:rsidR="00EE6C5B" w:rsidRPr="003F7D73" w:rsidRDefault="00EE6C5B" w:rsidP="00EE6C5B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Some 15/10/1582 and 01/01/1600 dates</w:t>
            </w:r>
            <w:r w:rsidR="00AE6EC2" w:rsidRPr="003F7D73">
              <w:rPr>
                <w:rFonts w:cstheme="minorHAnsi"/>
                <w:sz w:val="20"/>
                <w:szCs w:val="20"/>
              </w:rPr>
              <w:t>.</w:t>
            </w:r>
          </w:p>
          <w:p w14:paraId="1843B0DB" w14:textId="7DE4A511" w:rsidR="00EE6C5B" w:rsidRPr="003F7D73" w:rsidRDefault="00EE6C5B" w:rsidP="00EE6C5B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• Episodes where admission </w:t>
            </w:r>
            <w:r w:rsidR="00AE6EC2" w:rsidRPr="003F7D73">
              <w:rPr>
                <w:rFonts w:cstheme="minorHAnsi"/>
                <w:sz w:val="20"/>
                <w:szCs w:val="20"/>
              </w:rPr>
              <w:t>&lt; epistart</w:t>
            </w:r>
          </w:p>
          <w:p w14:paraId="77E47196" w14:textId="77777777" w:rsidR="00EE6C5B" w:rsidRPr="003F7D73" w:rsidRDefault="00EE6C5B" w:rsidP="00EE6C5B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 Unfinished episodes</w:t>
            </w:r>
          </w:p>
          <w:p w14:paraId="2B3E1BD9" w14:textId="77777777" w:rsidR="007466D6" w:rsidRDefault="00AE6EC2" w:rsidP="00AE6EC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lastRenderedPageBreak/>
              <w:t>• D</w:t>
            </w:r>
            <w:r w:rsidR="00EE6C5B" w:rsidRPr="003F7D73">
              <w:rPr>
                <w:rFonts w:cstheme="minorHAnsi"/>
                <w:sz w:val="20"/>
                <w:szCs w:val="20"/>
              </w:rPr>
              <w:t>uplicate records which vary only by unique episode identifier (epikey)</w:t>
            </w:r>
            <w:r w:rsidRPr="003F7D73">
              <w:rPr>
                <w:rFonts w:cstheme="minorHAnsi"/>
                <w:sz w:val="20"/>
                <w:szCs w:val="20"/>
              </w:rPr>
              <w:t>.</w:t>
            </w:r>
          </w:p>
          <w:p w14:paraId="29A6CCE4" w14:textId="77777777" w:rsidR="003C2A5B" w:rsidRDefault="003C2A5B" w:rsidP="00AE6EC2">
            <w:pPr>
              <w:rPr>
                <w:rFonts w:cstheme="minorHAnsi"/>
                <w:sz w:val="20"/>
                <w:szCs w:val="20"/>
              </w:rPr>
            </w:pPr>
          </w:p>
          <w:p w14:paraId="0FB957A8" w14:textId="10986ABF" w:rsidR="003C2A5B" w:rsidRPr="003F7D73" w:rsidRDefault="00EB2822" w:rsidP="00B81D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NB: </w:t>
            </w:r>
            <w:r w:rsidR="004F281B">
              <w:rPr>
                <w:rFonts w:cstheme="minorHAnsi"/>
                <w:sz w:val="20"/>
                <w:szCs w:val="20"/>
              </w:rPr>
              <w:t xml:space="preserve">hes_diagnosis_hosp, </w:t>
            </w:r>
            <w:r>
              <w:rPr>
                <w:rFonts w:cstheme="minorHAnsi"/>
                <w:sz w:val="20"/>
                <w:szCs w:val="20"/>
              </w:rPr>
              <w:t>hes_primary_diag_hosp, hes_acp, hes_ccare: primary keys as described as CPRD data specifications do not define unique rows in the data, so have added extra column with auto-incrementing primary key.</w:t>
            </w:r>
          </w:p>
        </w:tc>
      </w:tr>
      <w:tr w:rsidR="00963398" w:rsidRPr="003F7D73" w14:paraId="4A6002C3" w14:textId="77777777" w:rsidTr="00B43D47">
        <w:tc>
          <w:tcPr>
            <w:tcW w:w="869" w:type="dxa"/>
          </w:tcPr>
          <w:p w14:paraId="2D3C4367" w14:textId="6BDE8D99" w:rsidR="00785C10" w:rsidRPr="003F7D73" w:rsidRDefault="00963398" w:rsidP="009633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Patient and practice </w:t>
            </w:r>
            <w:r w:rsidR="00AB1132">
              <w:rPr>
                <w:rFonts w:cstheme="minorHAnsi"/>
                <w:sz w:val="20"/>
                <w:szCs w:val="20"/>
              </w:rPr>
              <w:t>IMD</w:t>
            </w:r>
          </w:p>
        </w:tc>
        <w:tc>
          <w:tcPr>
            <w:tcW w:w="3231" w:type="dxa"/>
          </w:tcPr>
          <w:p w14:paraId="7BF28248" w14:textId="324D7E99" w:rsidR="00785C10" w:rsidRPr="003F7D73" w:rsidRDefault="0049606F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Directly use patient</w:t>
            </w:r>
            <w:r w:rsidR="00163D80">
              <w:rPr>
                <w:rFonts w:cstheme="minorHAnsi"/>
                <w:sz w:val="20"/>
                <w:szCs w:val="20"/>
              </w:rPr>
              <w:t xml:space="preserve"> or practice</w:t>
            </w:r>
            <w:r>
              <w:rPr>
                <w:rFonts w:cstheme="minorHAnsi"/>
                <w:sz w:val="20"/>
                <w:szCs w:val="20"/>
              </w:rPr>
              <w:t xml:space="preserve"> postcode so no linkage issues</w:t>
            </w:r>
          </w:p>
        </w:tc>
        <w:tc>
          <w:tcPr>
            <w:tcW w:w="1701" w:type="dxa"/>
          </w:tcPr>
          <w:p w14:paraId="217D0962" w14:textId="2BD2337F" w:rsidR="00785C10" w:rsidRPr="003F7D73" w:rsidRDefault="0049606F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England only</w:t>
            </w:r>
            <w:r w:rsidR="00BC2D6E">
              <w:rPr>
                <w:rFonts w:cstheme="minorHAnsi"/>
                <w:sz w:val="20"/>
                <w:szCs w:val="20"/>
              </w:rPr>
              <w:t xml:space="preserve"> (patient), </w:t>
            </w:r>
            <w:r w:rsidR="001E7515">
              <w:rPr>
                <w:rFonts w:cstheme="minorHAnsi"/>
                <w:sz w:val="20"/>
                <w:szCs w:val="20"/>
              </w:rPr>
              <w:t xml:space="preserve">or </w:t>
            </w:r>
            <w:r w:rsidR="00BC2D6E">
              <w:rPr>
                <w:rFonts w:cstheme="minorHAnsi"/>
                <w:sz w:val="20"/>
                <w:szCs w:val="20"/>
              </w:rPr>
              <w:t>all UK (practice</w:t>
            </w:r>
            <w:r w:rsidR="00D66580">
              <w:rPr>
                <w:rFonts w:cstheme="minorHAnsi"/>
                <w:sz w:val="20"/>
                <w:szCs w:val="20"/>
              </w:rPr>
              <w:t>; we actually only have England and NI</w:t>
            </w:r>
            <w:r w:rsidR="00BC2D6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4107" w:type="dxa"/>
          </w:tcPr>
          <w:p w14:paraId="10B050D0" w14:textId="77777777" w:rsidR="0042045A" w:rsidRDefault="0042045A" w:rsidP="004204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England: </w:t>
            </w:r>
            <w:r w:rsidR="00650190">
              <w:rPr>
                <w:rFonts w:cstheme="minorHAnsi"/>
                <w:sz w:val="20"/>
                <w:szCs w:val="20"/>
              </w:rPr>
              <w:t xml:space="preserve">IMD </w:t>
            </w:r>
            <w:r w:rsidR="0066537F">
              <w:rPr>
                <w:rFonts w:cstheme="minorHAnsi"/>
                <w:sz w:val="20"/>
                <w:szCs w:val="20"/>
              </w:rPr>
              <w:t>2015</w:t>
            </w:r>
          </w:p>
          <w:p w14:paraId="1566AFD5" w14:textId="77777777" w:rsidR="0042045A" w:rsidRDefault="0042045A" w:rsidP="004204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NI: </w:t>
            </w:r>
            <w:r w:rsidR="00650190">
              <w:rPr>
                <w:rFonts w:cstheme="minorHAnsi"/>
                <w:sz w:val="20"/>
                <w:szCs w:val="20"/>
              </w:rPr>
              <w:t xml:space="preserve">MDM </w:t>
            </w:r>
            <w:r>
              <w:rPr>
                <w:rFonts w:cstheme="minorHAnsi"/>
                <w:sz w:val="20"/>
                <w:szCs w:val="20"/>
              </w:rPr>
              <w:t>(Multiple Deprivation Measure) 20</w:t>
            </w:r>
            <w:r w:rsidR="000C07A7">
              <w:rPr>
                <w:rFonts w:cstheme="minorHAnsi"/>
                <w:sz w:val="20"/>
                <w:szCs w:val="20"/>
              </w:rPr>
              <w:t>17</w:t>
            </w:r>
          </w:p>
          <w:p w14:paraId="6D72DF85" w14:textId="77777777" w:rsidR="00811445" w:rsidRDefault="00811445" w:rsidP="0042045A">
            <w:pPr>
              <w:rPr>
                <w:rFonts w:cstheme="minorHAnsi"/>
                <w:sz w:val="20"/>
                <w:szCs w:val="20"/>
              </w:rPr>
            </w:pPr>
          </w:p>
          <w:p w14:paraId="54DDA694" w14:textId="3C85A0B4" w:rsidR="00785C10" w:rsidRPr="003F7D73" w:rsidRDefault="0066537F" w:rsidP="004204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 if area has rapidly changed, might not be correct for a different time.</w:t>
            </w:r>
          </w:p>
        </w:tc>
        <w:tc>
          <w:tcPr>
            <w:tcW w:w="4535" w:type="dxa"/>
          </w:tcPr>
          <w:p w14:paraId="6ED99C33" w14:textId="08BE1591" w:rsidR="00EF7498" w:rsidRDefault="00EF7498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England: </w:t>
            </w:r>
            <w:r w:rsidR="006F710D">
              <w:rPr>
                <w:rFonts w:cstheme="minorHAnsi"/>
                <w:sz w:val="20"/>
                <w:szCs w:val="20"/>
              </w:rPr>
              <w:t>b</w:t>
            </w:r>
            <w:r w:rsidR="0049606F">
              <w:rPr>
                <w:rFonts w:cstheme="minorHAnsi"/>
                <w:sz w:val="20"/>
                <w:szCs w:val="20"/>
              </w:rPr>
              <w:t xml:space="preserve">ased on </w:t>
            </w:r>
            <w:r w:rsidR="00204432">
              <w:rPr>
                <w:rFonts w:cstheme="minorHAnsi"/>
                <w:sz w:val="20"/>
                <w:szCs w:val="20"/>
              </w:rPr>
              <w:t xml:space="preserve">2011 </w:t>
            </w:r>
            <w:r w:rsidR="0049606F">
              <w:rPr>
                <w:rFonts w:cstheme="minorHAnsi"/>
                <w:sz w:val="20"/>
                <w:szCs w:val="20"/>
              </w:rPr>
              <w:t>LSOA</w:t>
            </w:r>
            <w:r w:rsidR="00204432">
              <w:rPr>
                <w:rFonts w:cstheme="minorHAnsi"/>
                <w:sz w:val="20"/>
                <w:szCs w:val="20"/>
              </w:rPr>
              <w:t xml:space="preserve"> boundaries</w:t>
            </w:r>
            <w:r w:rsidR="008C3654">
              <w:rPr>
                <w:rFonts w:cstheme="minorHAnsi"/>
                <w:sz w:val="20"/>
                <w:szCs w:val="20"/>
              </w:rPr>
              <w:t>; postcode-LSOA map used is from Nov 201</w:t>
            </w:r>
            <w:r w:rsidR="00EE55E7">
              <w:rPr>
                <w:rFonts w:cstheme="minorHAnsi"/>
                <w:sz w:val="20"/>
                <w:szCs w:val="20"/>
              </w:rPr>
              <w:t>9</w:t>
            </w:r>
            <w:r w:rsidR="008C3654">
              <w:rPr>
                <w:rFonts w:cstheme="minorHAnsi"/>
                <w:sz w:val="20"/>
                <w:szCs w:val="20"/>
              </w:rPr>
              <w:t xml:space="preserve"> NHS Postcode Dir</w:t>
            </w:r>
            <w:r w:rsidR="009B6F30">
              <w:rPr>
                <w:rFonts w:cstheme="minorHAnsi"/>
                <w:sz w:val="20"/>
                <w:szCs w:val="20"/>
              </w:rPr>
              <w:t>ectory (NHSPD)</w:t>
            </w:r>
          </w:p>
          <w:p w14:paraId="446B71D4" w14:textId="53C97DC3" w:rsidR="00EF7498" w:rsidRDefault="00EF7498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NI: based on </w:t>
            </w:r>
            <w:r w:rsidR="00011CBB">
              <w:rPr>
                <w:rFonts w:cstheme="minorHAnsi"/>
                <w:sz w:val="20"/>
                <w:szCs w:val="20"/>
              </w:rPr>
              <w:t xml:space="preserve">?2011? </w:t>
            </w:r>
            <w:r>
              <w:rPr>
                <w:rFonts w:cstheme="minorHAnsi"/>
                <w:sz w:val="20"/>
                <w:szCs w:val="20"/>
              </w:rPr>
              <w:t>SOA boundaries</w:t>
            </w:r>
            <w:r w:rsidR="00C65590">
              <w:rPr>
                <w:rFonts w:cstheme="minorHAnsi"/>
                <w:sz w:val="20"/>
                <w:szCs w:val="20"/>
              </w:rPr>
              <w:t xml:space="preserve">; not sure about </w:t>
            </w:r>
            <w:r w:rsidR="00BC190E">
              <w:rPr>
                <w:rFonts w:cstheme="minorHAnsi"/>
                <w:sz w:val="20"/>
                <w:szCs w:val="20"/>
              </w:rPr>
              <w:t>postcode-SOA lookup</w:t>
            </w:r>
            <w:r w:rsidR="00C65590">
              <w:rPr>
                <w:rFonts w:cstheme="minorHAnsi"/>
                <w:sz w:val="20"/>
                <w:szCs w:val="20"/>
              </w:rPr>
              <w:t xml:space="preserve"> used</w:t>
            </w:r>
          </w:p>
          <w:p w14:paraId="7031FBCC" w14:textId="77777777" w:rsidR="0049606F" w:rsidRDefault="0049606F" w:rsidP="003240D2">
            <w:pPr>
              <w:rPr>
                <w:rFonts w:cstheme="minorHAnsi"/>
                <w:sz w:val="20"/>
                <w:szCs w:val="20"/>
              </w:rPr>
            </w:pPr>
          </w:p>
          <w:p w14:paraId="3F839ECC" w14:textId="6795193F" w:rsidR="00C12F68" w:rsidRDefault="0049606F" w:rsidP="00863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data if new/invalid postcode</w:t>
            </w:r>
            <w:r w:rsidR="00D42FDA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or</w:t>
            </w:r>
            <w:r w:rsidR="00D42FDA">
              <w:rPr>
                <w:rFonts w:cstheme="minorHAnsi"/>
                <w:sz w:val="20"/>
                <w:szCs w:val="20"/>
              </w:rPr>
              <w:t xml:space="preserve"> (patient only)</w:t>
            </w:r>
            <w:r>
              <w:rPr>
                <w:rFonts w:cstheme="minorHAnsi"/>
                <w:sz w:val="20"/>
                <w:szCs w:val="20"/>
              </w:rPr>
              <w:t xml:space="preserve"> postcode outside England</w:t>
            </w:r>
            <w:r w:rsidR="00D42FDA">
              <w:rPr>
                <w:rFonts w:cstheme="minorHAnsi"/>
                <w:sz w:val="20"/>
                <w:szCs w:val="20"/>
              </w:rPr>
              <w:t>.</w:t>
            </w:r>
          </w:p>
          <w:p w14:paraId="4D2126DB" w14:textId="786E2634" w:rsidR="00EC5611" w:rsidRDefault="00EC5611" w:rsidP="008632EE">
            <w:pPr>
              <w:rPr>
                <w:rFonts w:cstheme="minorHAnsi"/>
                <w:sz w:val="20"/>
                <w:szCs w:val="20"/>
              </w:rPr>
            </w:pPr>
          </w:p>
          <w:p w14:paraId="34BC7FC5" w14:textId="5C2D75EC" w:rsidR="006B0124" w:rsidRDefault="006B0124" w:rsidP="00863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Practice: </w:t>
            </w:r>
            <w:r w:rsidRPr="006B0124">
              <w:rPr>
                <w:rFonts w:cstheme="minorHAnsi"/>
                <w:sz w:val="20"/>
                <w:szCs w:val="20"/>
              </w:rPr>
              <w:t>Since January 5th 2015, GP practices in England are free to register new patients who live outside their practice boundary area</w:t>
            </w:r>
          </w:p>
          <w:p w14:paraId="5711CFA6" w14:textId="77777777" w:rsidR="006B0124" w:rsidRDefault="006B0124" w:rsidP="008632EE">
            <w:pPr>
              <w:rPr>
                <w:rFonts w:cstheme="minorHAnsi"/>
                <w:sz w:val="20"/>
                <w:szCs w:val="20"/>
              </w:rPr>
            </w:pPr>
          </w:p>
          <w:p w14:paraId="564C5B86" w14:textId="37B3720D" w:rsidR="00EC5611" w:rsidRPr="003F7D73" w:rsidRDefault="00EC5611" w:rsidP="00863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NB: 1 = LEAST DEPRIVED</w:t>
            </w:r>
          </w:p>
        </w:tc>
      </w:tr>
      <w:tr w:rsidR="00963398" w:rsidRPr="003F7D73" w14:paraId="238138D4" w14:textId="77777777" w:rsidTr="00B43D47">
        <w:tc>
          <w:tcPr>
            <w:tcW w:w="869" w:type="dxa"/>
          </w:tcPr>
          <w:p w14:paraId="6056DFEF" w14:textId="0E49B7A7" w:rsidR="00785C10" w:rsidRPr="003F7D73" w:rsidRDefault="00374842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ONS death</w:t>
            </w:r>
          </w:p>
        </w:tc>
        <w:tc>
          <w:tcPr>
            <w:tcW w:w="3231" w:type="dxa"/>
          </w:tcPr>
          <w:p w14:paraId="04DE9B5E" w14:textId="28FEBE75" w:rsidR="003F3F53" w:rsidRPr="003F7D73" w:rsidRDefault="003F3F53" w:rsidP="003F3F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per HES: </w:t>
            </w:r>
            <w:r w:rsidRPr="003F7D73">
              <w:rPr>
                <w:rFonts w:cstheme="minorHAnsi"/>
                <w:sz w:val="20"/>
                <w:szCs w:val="20"/>
              </w:rPr>
              <w:t xml:space="preserve">8-step algorithm*; only patients scoring &gt;6 </w:t>
            </w:r>
            <w:r>
              <w:rPr>
                <w:rFonts w:cstheme="minorHAnsi"/>
                <w:sz w:val="20"/>
                <w:szCs w:val="20"/>
              </w:rPr>
              <w:t>provided</w:t>
            </w:r>
            <w:r w:rsidRPr="003F7D73">
              <w:rPr>
                <w:rFonts w:cstheme="minorHAnsi"/>
                <w:sz w:val="20"/>
                <w:szCs w:val="20"/>
              </w:rPr>
              <w:t>. Score in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F7D73">
              <w:rPr>
                <w:rFonts w:cstheme="minorHAnsi"/>
                <w:sz w:val="20"/>
                <w:szCs w:val="20"/>
              </w:rPr>
              <w:t>match_rank.</w:t>
            </w:r>
          </w:p>
          <w:p w14:paraId="6AFB1C71" w14:textId="77777777" w:rsidR="003F3F53" w:rsidRPr="003F7D73" w:rsidRDefault="003F3F53" w:rsidP="003F3F53">
            <w:pPr>
              <w:rPr>
                <w:rFonts w:cstheme="minorHAnsi"/>
                <w:sz w:val="20"/>
                <w:szCs w:val="20"/>
              </w:rPr>
            </w:pPr>
          </w:p>
          <w:p w14:paraId="3E7F1D34" w14:textId="369B023C" w:rsidR="003F3F53" w:rsidRPr="003F7D73" w:rsidRDefault="003F3F53" w:rsidP="003F3F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gen_death_id</w:t>
            </w:r>
            <w:r w:rsidRPr="003F7D73">
              <w:rPr>
                <w:rFonts w:cstheme="minorHAnsi"/>
                <w:sz w:val="20"/>
                <w:szCs w:val="20"/>
              </w:rPr>
              <w:t xml:space="preserve"> = ID of patient in </w:t>
            </w:r>
            <w:r>
              <w:rPr>
                <w:rFonts w:cstheme="minorHAnsi"/>
                <w:sz w:val="20"/>
                <w:szCs w:val="20"/>
              </w:rPr>
              <w:t>death</w:t>
            </w:r>
            <w:r w:rsidRPr="003F7D73">
              <w:rPr>
                <w:rFonts w:cstheme="minorHAnsi"/>
                <w:sz w:val="20"/>
                <w:szCs w:val="20"/>
              </w:rPr>
              <w:t xml:space="preserve"> data. Can be multiple rows per gen_</w:t>
            </w:r>
            <w:r>
              <w:rPr>
                <w:rFonts w:cstheme="minorHAnsi"/>
                <w:sz w:val="20"/>
                <w:szCs w:val="20"/>
              </w:rPr>
              <w:t>death_id</w:t>
            </w:r>
            <w:r w:rsidRPr="003F7D73">
              <w:rPr>
                <w:rFonts w:cstheme="minorHAnsi"/>
                <w:sz w:val="20"/>
                <w:szCs w:val="20"/>
              </w:rPr>
              <w:t xml:space="preserve"> with different patid (ID of patient in CPRD Aurum primary care data) if multiple patients match.</w:t>
            </w:r>
            <w:r>
              <w:rPr>
                <w:rFonts w:cstheme="minorHAnsi"/>
                <w:sz w:val="20"/>
                <w:szCs w:val="20"/>
              </w:rPr>
              <w:t xml:space="preserve"> n_patid_death</w:t>
            </w:r>
            <w:r w:rsidRPr="003F7D73">
              <w:rPr>
                <w:rFonts w:cstheme="minorHAnsi"/>
                <w:sz w:val="20"/>
                <w:szCs w:val="20"/>
              </w:rPr>
              <w:t xml:space="preserve"> = number of patid matched with gen_</w:t>
            </w:r>
            <w:r>
              <w:rPr>
                <w:rFonts w:cstheme="minorHAnsi"/>
                <w:sz w:val="20"/>
                <w:szCs w:val="20"/>
              </w:rPr>
              <w:t>death_id</w:t>
            </w:r>
            <w:r w:rsidRPr="003F7D73">
              <w:rPr>
                <w:rFonts w:cstheme="minorHAnsi"/>
                <w:sz w:val="20"/>
                <w:szCs w:val="20"/>
              </w:rPr>
              <w:t>. CPRD recommend removing if &gt;20.</w:t>
            </w:r>
          </w:p>
          <w:p w14:paraId="2D901B00" w14:textId="77777777" w:rsidR="003F3F53" w:rsidRPr="003F7D73" w:rsidRDefault="003F3F53" w:rsidP="003F3F53">
            <w:pPr>
              <w:rPr>
                <w:rFonts w:cstheme="minorHAnsi"/>
                <w:sz w:val="20"/>
                <w:szCs w:val="20"/>
              </w:rPr>
            </w:pPr>
          </w:p>
          <w:p w14:paraId="7FD9BFA4" w14:textId="0C6890F1" w:rsidR="00785C10" w:rsidRPr="003F7D73" w:rsidRDefault="003F3F53" w:rsidP="003F3F53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 xml:space="preserve">Patients linked to multiple gen_hesid </w:t>
            </w:r>
            <w:r>
              <w:rPr>
                <w:rFonts w:cstheme="minorHAnsi"/>
                <w:sz w:val="20"/>
                <w:szCs w:val="20"/>
              </w:rPr>
              <w:t>not provided</w:t>
            </w:r>
            <w:r w:rsidRPr="003F7D7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5F9A0564" w14:textId="77777777" w:rsidR="00785C10" w:rsidRPr="003F7D73" w:rsidRDefault="00785C10" w:rsidP="003240D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07" w:type="dxa"/>
          </w:tcPr>
          <w:p w14:paraId="20387FF0" w14:textId="3C2A87C5" w:rsidR="00B118F6" w:rsidRDefault="00B118F6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January 1998 – </w:t>
            </w:r>
            <w:r w:rsidR="00F73642">
              <w:rPr>
                <w:rFonts w:cstheme="minorHAnsi"/>
                <w:sz w:val="20"/>
                <w:szCs w:val="20"/>
              </w:rPr>
              <w:t>November</w:t>
            </w:r>
            <w:r>
              <w:rPr>
                <w:rFonts w:cstheme="minorHAnsi"/>
                <w:sz w:val="20"/>
                <w:szCs w:val="20"/>
              </w:rPr>
              <w:t xml:space="preserve"> 2020.</w:t>
            </w:r>
          </w:p>
          <w:p w14:paraId="33770D8A" w14:textId="45297D56" w:rsidR="00B118F6" w:rsidRDefault="00B118F6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  <w:r w:rsidRPr="00B118F6">
              <w:rPr>
                <w:rFonts w:cstheme="minorHAnsi"/>
                <w:sz w:val="20"/>
                <w:szCs w:val="20"/>
              </w:rPr>
              <w:t xml:space="preserve">ate registration </w:t>
            </w:r>
            <w:r>
              <w:rPr>
                <w:rFonts w:cstheme="minorHAnsi"/>
                <w:sz w:val="20"/>
                <w:szCs w:val="20"/>
              </w:rPr>
              <w:t xml:space="preserve">means </w:t>
            </w:r>
            <w:r w:rsidRPr="00B118F6">
              <w:rPr>
                <w:rFonts w:cstheme="minorHAnsi"/>
                <w:sz w:val="20"/>
                <w:szCs w:val="20"/>
              </w:rPr>
              <w:t>proportion of deaths captured is lower for the last year of the coverage period</w:t>
            </w:r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B118F6">
              <w:rPr>
                <w:rFonts w:cstheme="minorHAnsi"/>
                <w:sz w:val="20"/>
                <w:szCs w:val="20"/>
              </w:rPr>
              <w:t xml:space="preserve"> likely to differ by age </w:t>
            </w:r>
            <w:r>
              <w:rPr>
                <w:rFonts w:cstheme="minorHAnsi"/>
                <w:sz w:val="20"/>
                <w:szCs w:val="20"/>
              </w:rPr>
              <w:t xml:space="preserve">and cause of </w:t>
            </w:r>
            <w:r w:rsidRPr="00B118F6">
              <w:rPr>
                <w:rFonts w:cstheme="minorHAnsi"/>
                <w:sz w:val="20"/>
                <w:szCs w:val="20"/>
              </w:rPr>
              <w:t>death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7E75E6">
              <w:rPr>
                <w:rFonts w:cstheme="minorHAnsi"/>
                <w:sz w:val="20"/>
                <w:szCs w:val="20"/>
              </w:rPr>
              <w:t xml:space="preserve"> Especially last 2 weeks of data.</w:t>
            </w:r>
          </w:p>
          <w:p w14:paraId="7CA7633C" w14:textId="5722345C" w:rsidR="00B118F6" w:rsidRDefault="00B118F6" w:rsidP="003240D2">
            <w:pPr>
              <w:rPr>
                <w:rFonts w:cstheme="minorHAnsi"/>
                <w:sz w:val="20"/>
                <w:szCs w:val="20"/>
              </w:rPr>
            </w:pPr>
          </w:p>
          <w:p w14:paraId="563F9007" w14:textId="77777777" w:rsidR="00B118F6" w:rsidRDefault="00B118F6" w:rsidP="003240D2">
            <w:pPr>
              <w:rPr>
                <w:rFonts w:cstheme="minorHAnsi"/>
                <w:sz w:val="20"/>
                <w:szCs w:val="20"/>
              </w:rPr>
            </w:pPr>
          </w:p>
          <w:p w14:paraId="6FD5A9A1" w14:textId="77777777" w:rsidR="00B118F6" w:rsidRDefault="00B118F6" w:rsidP="003240D2">
            <w:pPr>
              <w:rPr>
                <w:rFonts w:cstheme="minorHAnsi"/>
                <w:sz w:val="20"/>
                <w:szCs w:val="20"/>
              </w:rPr>
            </w:pPr>
          </w:p>
          <w:p w14:paraId="32CDAF43" w14:textId="794F3C9F" w:rsidR="00785C10" w:rsidRPr="003F7D73" w:rsidRDefault="00785C10" w:rsidP="003240D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5" w:type="dxa"/>
          </w:tcPr>
          <w:p w14:paraId="220A14AC" w14:textId="2FC4802C" w:rsidR="009E24B8" w:rsidRDefault="007A5211" w:rsidP="009E24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COVID</w:t>
            </w:r>
            <w:r w:rsidR="009E24B8">
              <w:rPr>
                <w:rFonts w:cstheme="minorHAnsi"/>
                <w:sz w:val="20"/>
                <w:szCs w:val="20"/>
              </w:rPr>
              <w:t>-19 deaths: more conditions; could be due to better reporting or genuinely more co-morbidities. Non-</w:t>
            </w:r>
            <w:r>
              <w:rPr>
                <w:rFonts w:cstheme="minorHAnsi"/>
                <w:sz w:val="20"/>
                <w:szCs w:val="20"/>
              </w:rPr>
              <w:t>COVID</w:t>
            </w:r>
            <w:r w:rsidR="009E24B8">
              <w:rPr>
                <w:rFonts w:cstheme="minorHAnsi"/>
                <w:sz w:val="20"/>
                <w:szCs w:val="20"/>
              </w:rPr>
              <w:t>-19 deaths have more ‘ill-defined’ causes during pandemic.</w:t>
            </w:r>
          </w:p>
          <w:p w14:paraId="4695839B" w14:textId="77777777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</w:p>
          <w:p w14:paraId="768151F8" w14:textId="77777777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Fewer suicides A</w:t>
            </w:r>
            <w:r w:rsidRPr="009E24B8">
              <w:rPr>
                <w:rFonts w:cstheme="minorHAnsi"/>
                <w:sz w:val="20"/>
                <w:szCs w:val="20"/>
              </w:rPr>
              <w:t>pril</w:t>
            </w:r>
            <w:r>
              <w:rPr>
                <w:rFonts w:cstheme="minorHAnsi"/>
                <w:sz w:val="20"/>
                <w:szCs w:val="20"/>
              </w:rPr>
              <w:t>-June 2020; unlikely to be real; due to delays in coroner service.</w:t>
            </w:r>
          </w:p>
          <w:p w14:paraId="623C2C6C" w14:textId="16745894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</w:p>
          <w:p w14:paraId="0876F1F9" w14:textId="7F0B688B" w:rsidR="00B57371" w:rsidRDefault="00B57371" w:rsidP="009E24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Recorded as ICD-9 prior to 2001.</w:t>
            </w:r>
          </w:p>
          <w:p w14:paraId="73B68C23" w14:textId="77777777" w:rsidR="00B57371" w:rsidRDefault="00B57371" w:rsidP="009E24B8">
            <w:pPr>
              <w:rPr>
                <w:rFonts w:cstheme="minorHAnsi"/>
                <w:sz w:val="20"/>
                <w:szCs w:val="20"/>
              </w:rPr>
            </w:pPr>
          </w:p>
          <w:p w14:paraId="05069152" w14:textId="77777777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codes not in general ICD-10 classification:</w:t>
            </w:r>
          </w:p>
          <w:p w14:paraId="40BB539B" w14:textId="77777777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No longer in use</w:t>
            </w:r>
            <w:r w:rsidRPr="009E24B8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 xml:space="preserve">e.g. </w:t>
            </w:r>
            <w:r w:rsidRPr="009E24B8">
              <w:rPr>
                <w:rFonts w:cstheme="minorHAnsi"/>
                <w:sz w:val="20"/>
                <w:szCs w:val="20"/>
              </w:rPr>
              <w:t>I50.2, J84.2)</w:t>
            </w:r>
          </w:p>
          <w:p w14:paraId="63D97BF5" w14:textId="77777777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Refer to place of accident </w:t>
            </w:r>
            <w:r w:rsidRPr="009E24B8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 xml:space="preserve">e.g. </w:t>
            </w:r>
            <w:r w:rsidRPr="009E24B8">
              <w:rPr>
                <w:rFonts w:cstheme="minorHAnsi"/>
                <w:sz w:val="20"/>
                <w:szCs w:val="20"/>
              </w:rPr>
              <w:t>T58.2 [School, other institution and public administrative area], T7</w:t>
            </w:r>
            <w:r>
              <w:rPr>
                <w:rFonts w:cstheme="minorHAnsi"/>
                <w:sz w:val="20"/>
                <w:szCs w:val="20"/>
              </w:rPr>
              <w:t>1.1 [Residential Institution])</w:t>
            </w:r>
          </w:p>
          <w:p w14:paraId="1976A344" w14:textId="77777777" w:rsidR="009E24B8" w:rsidRDefault="009E24B8" w:rsidP="009E24B8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•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E24B8">
              <w:rPr>
                <w:rFonts w:cstheme="minorHAnsi"/>
                <w:sz w:val="20"/>
                <w:szCs w:val="20"/>
              </w:rPr>
              <w:t>U50.9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9E24B8">
              <w:rPr>
                <w:rFonts w:cstheme="minorHAnsi"/>
                <w:sz w:val="20"/>
                <w:szCs w:val="20"/>
              </w:rPr>
              <w:t>deaths involving adjourned inquests.</w:t>
            </w:r>
            <w:r>
              <w:rPr>
                <w:rFonts w:cstheme="minorHAnsi"/>
                <w:sz w:val="20"/>
                <w:szCs w:val="20"/>
              </w:rPr>
              <w:t xml:space="preserve"> Final ICD added once inquest complete.</w:t>
            </w:r>
          </w:p>
          <w:p w14:paraId="18964ACD" w14:textId="77777777" w:rsidR="00785C10" w:rsidRDefault="009E24B8" w:rsidP="009E24B8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lastRenderedPageBreak/>
              <w:t>•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E24B8">
              <w:rPr>
                <w:rFonts w:cstheme="minorHAnsi"/>
                <w:sz w:val="20"/>
                <w:szCs w:val="20"/>
              </w:rPr>
              <w:t>R97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9E24B8">
              <w:rPr>
                <w:rFonts w:cstheme="minorHAnsi"/>
                <w:sz w:val="20"/>
                <w:szCs w:val="20"/>
              </w:rPr>
              <w:t>‘Cause Unknown’ and is processed differently to other R99 codes (Other ill-defined and unspecified cause of mortality).</w:t>
            </w:r>
          </w:p>
          <w:p w14:paraId="0C29A9A5" w14:textId="77777777" w:rsidR="00B064E5" w:rsidRDefault="00B064E5" w:rsidP="009E24B8">
            <w:pPr>
              <w:rPr>
                <w:rFonts w:cstheme="minorHAnsi"/>
                <w:sz w:val="20"/>
                <w:szCs w:val="20"/>
              </w:rPr>
            </w:pPr>
          </w:p>
          <w:p w14:paraId="17C96054" w14:textId="3A13E535" w:rsidR="00B064E5" w:rsidRPr="003F7D73" w:rsidRDefault="00B064E5" w:rsidP="009E24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date of registration of death where date of death missing (dod_partial is NOT helpful – only present for 2 entries and just gives year which is the same as year of registration date)</w:t>
            </w:r>
            <w:r w:rsidR="00F232B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63398" w:rsidRPr="003F7D73" w14:paraId="009137A4" w14:textId="77777777" w:rsidTr="00B43D47">
        <w:tc>
          <w:tcPr>
            <w:tcW w:w="869" w:type="dxa"/>
          </w:tcPr>
          <w:p w14:paraId="2F6DED57" w14:textId="6C5D7014" w:rsidR="00785C10" w:rsidRPr="003F7D73" w:rsidRDefault="00563F4D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SGSS</w:t>
            </w:r>
          </w:p>
        </w:tc>
        <w:tc>
          <w:tcPr>
            <w:tcW w:w="3231" w:type="dxa"/>
          </w:tcPr>
          <w:p w14:paraId="60436ED7" w14:textId="77777777" w:rsidR="00BF08A9" w:rsidRDefault="00DB3FC9" w:rsidP="003240D2">
            <w:pPr>
              <w:rPr>
                <w:rFonts w:cstheme="minorHAnsi"/>
                <w:sz w:val="20"/>
                <w:szCs w:val="20"/>
              </w:rPr>
            </w:pPr>
            <w:r w:rsidRPr="003F7D73">
              <w:rPr>
                <w:rFonts w:cstheme="minorHAnsi"/>
                <w:sz w:val="20"/>
                <w:szCs w:val="20"/>
              </w:rPr>
              <w:t>Via NHS number only</w:t>
            </w:r>
            <w:r w:rsidR="00BF08A9">
              <w:rPr>
                <w:rFonts w:cstheme="minorHAnsi"/>
                <w:sz w:val="20"/>
                <w:szCs w:val="20"/>
              </w:rPr>
              <w:t>.</w:t>
            </w:r>
          </w:p>
          <w:p w14:paraId="1B3A9535" w14:textId="77777777" w:rsidR="00BF08A9" w:rsidRDefault="00BF08A9" w:rsidP="003240D2">
            <w:pPr>
              <w:rPr>
                <w:rFonts w:cstheme="minorHAnsi"/>
                <w:sz w:val="20"/>
                <w:szCs w:val="20"/>
              </w:rPr>
            </w:pPr>
          </w:p>
          <w:p w14:paraId="2736F1A8" w14:textId="34B972EF" w:rsidR="00785C10" w:rsidRPr="003F7D73" w:rsidRDefault="00BF08A9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n_patid_spec is how many patients linked to same specimen record. May be correct if patient moved practice (get new patid in CPRD). However, they recommend removing if &gt;20.</w:t>
            </w:r>
          </w:p>
        </w:tc>
        <w:tc>
          <w:tcPr>
            <w:tcW w:w="1701" w:type="dxa"/>
          </w:tcPr>
          <w:p w14:paraId="01E185B7" w14:textId="1AAF26CF" w:rsidR="00785C10" w:rsidRPr="003F7D73" w:rsidRDefault="0033284C" w:rsidP="006C4F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Majority of tests in London at start of pandemic. D</w:t>
            </w:r>
            <w:r w:rsidRPr="0033284C">
              <w:rPr>
                <w:rFonts w:cstheme="minorHAnsi"/>
                <w:sz w:val="20"/>
                <w:szCs w:val="20"/>
              </w:rPr>
              <w:t>ifferent locations started</w:t>
            </w:r>
            <w:r w:rsidR="006C4F95">
              <w:rPr>
                <w:rFonts w:cstheme="minorHAnsi"/>
                <w:sz w:val="20"/>
                <w:szCs w:val="20"/>
              </w:rPr>
              <w:t xml:space="preserve"> testing/</w:t>
            </w:r>
            <w:r w:rsidRPr="0033284C">
              <w:rPr>
                <w:rFonts w:cstheme="minorHAnsi"/>
                <w:sz w:val="20"/>
                <w:szCs w:val="20"/>
              </w:rPr>
              <w:t xml:space="preserve">reporting at different times. </w:t>
            </w:r>
            <w:r>
              <w:rPr>
                <w:rFonts w:cstheme="minorHAnsi"/>
                <w:sz w:val="20"/>
                <w:szCs w:val="20"/>
              </w:rPr>
              <w:t xml:space="preserve">May be some </w:t>
            </w:r>
            <w:r w:rsidRPr="0033284C">
              <w:rPr>
                <w:rFonts w:cstheme="minorHAnsi"/>
                <w:sz w:val="20"/>
                <w:szCs w:val="20"/>
              </w:rPr>
              <w:t>geographical bias, particularly in early data.</w:t>
            </w:r>
          </w:p>
        </w:tc>
        <w:tc>
          <w:tcPr>
            <w:tcW w:w="4107" w:type="dxa"/>
          </w:tcPr>
          <w:p w14:paraId="6B33A99B" w14:textId="0F02BCF5" w:rsidR="007566DB" w:rsidRDefault="007566DB" w:rsidP="003240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01/03/2020 – </w:t>
            </w:r>
            <w:r w:rsidR="007A5AED">
              <w:rPr>
                <w:rFonts w:cstheme="minorHAnsi"/>
                <w:sz w:val="20"/>
                <w:szCs w:val="20"/>
              </w:rPr>
              <w:t>29/09/2020 inclusive</w:t>
            </w:r>
          </w:p>
          <w:p w14:paraId="43D35C20" w14:textId="379F0947" w:rsidR="00785C10" w:rsidRPr="003F7D73" w:rsidRDefault="00785C10" w:rsidP="003240D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5" w:type="dxa"/>
          </w:tcPr>
          <w:p w14:paraId="531BF67A" w14:textId="3164BA5F" w:rsidR="00785C10" w:rsidRDefault="006A77D5" w:rsidP="008C23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Just positive tests from PCR swab testing (not antibodies).</w:t>
            </w:r>
            <w:r w:rsidR="00056910">
              <w:rPr>
                <w:rFonts w:cstheme="minorHAnsi"/>
                <w:sz w:val="20"/>
                <w:szCs w:val="20"/>
              </w:rPr>
              <w:t xml:space="preserve"> </w:t>
            </w:r>
            <w:r w:rsidR="008C23FE">
              <w:rPr>
                <w:rFonts w:cstheme="minorHAnsi"/>
                <w:sz w:val="20"/>
                <w:szCs w:val="20"/>
              </w:rPr>
              <w:t>Only pillar 1 testing (</w:t>
            </w:r>
            <w:r w:rsidR="008C23FE" w:rsidRPr="008C23FE">
              <w:rPr>
                <w:rFonts w:cstheme="minorHAnsi"/>
                <w:sz w:val="20"/>
                <w:szCs w:val="20"/>
              </w:rPr>
              <w:t>diagnostic testing for those with a clinical need</w:t>
            </w:r>
            <w:r w:rsidR="00E71157">
              <w:rPr>
                <w:rFonts w:cstheme="minorHAnsi"/>
                <w:sz w:val="20"/>
                <w:szCs w:val="20"/>
              </w:rPr>
              <w:t xml:space="preserve"> – usually in hospital</w:t>
            </w:r>
            <w:r w:rsidR="008C23FE" w:rsidRPr="008C23FE">
              <w:rPr>
                <w:rFonts w:cstheme="minorHAnsi"/>
                <w:sz w:val="20"/>
                <w:szCs w:val="20"/>
              </w:rPr>
              <w:t>, and health and care workers</w:t>
            </w:r>
            <w:r w:rsidR="008C23FE">
              <w:rPr>
                <w:rFonts w:cstheme="minorHAnsi"/>
                <w:sz w:val="20"/>
                <w:szCs w:val="20"/>
              </w:rPr>
              <w:t>) done in NHS/PHE labs or forwarded to NHS. Not private testing or pillar 2 (community testing e.g. re</w:t>
            </w:r>
            <w:r w:rsidR="008C23FE" w:rsidRPr="008C23FE">
              <w:rPr>
                <w:rFonts w:cstheme="minorHAnsi"/>
                <w:sz w:val="20"/>
                <w:szCs w:val="20"/>
              </w:rPr>
              <w:t>gional test sites, mobile testing units, satellite t</w:t>
            </w:r>
            <w:r w:rsidR="008C23FE">
              <w:rPr>
                <w:rFonts w:cstheme="minorHAnsi"/>
                <w:sz w:val="20"/>
                <w:szCs w:val="20"/>
              </w:rPr>
              <w:t>est centres and via home tests).</w:t>
            </w:r>
          </w:p>
          <w:p w14:paraId="2FD2A51A" w14:textId="77777777" w:rsidR="0033284C" w:rsidRDefault="0033284C" w:rsidP="008C23FE">
            <w:pPr>
              <w:rPr>
                <w:rFonts w:cstheme="minorHAnsi"/>
                <w:sz w:val="20"/>
                <w:szCs w:val="20"/>
              </w:rPr>
            </w:pPr>
          </w:p>
          <w:p w14:paraId="21B43354" w14:textId="77777777" w:rsidR="0033284C" w:rsidRDefault="0033284C" w:rsidP="008C23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duplicates (mostly differing only by care home variable).</w:t>
            </w:r>
          </w:p>
          <w:p w14:paraId="5B8F4654" w14:textId="77777777" w:rsidR="000E679A" w:rsidRDefault="000E679A" w:rsidP="008C23FE">
            <w:pPr>
              <w:rPr>
                <w:rFonts w:cstheme="minorHAnsi"/>
                <w:sz w:val="20"/>
                <w:szCs w:val="20"/>
              </w:rPr>
            </w:pPr>
          </w:p>
          <w:p w14:paraId="0240FFDA" w14:textId="77777777" w:rsidR="000E679A" w:rsidRDefault="008E5677" w:rsidP="008C23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‘-1’ in age field – removed on import to MySQL.</w:t>
            </w:r>
          </w:p>
          <w:p w14:paraId="045DB76C" w14:textId="77777777" w:rsidR="008E5677" w:rsidRDefault="008E5677" w:rsidP="008C23FE">
            <w:pPr>
              <w:rPr>
                <w:rFonts w:cstheme="minorHAnsi"/>
                <w:sz w:val="20"/>
                <w:szCs w:val="20"/>
              </w:rPr>
            </w:pPr>
          </w:p>
          <w:p w14:paraId="1E821CA2" w14:textId="07B91B9C" w:rsidR="008E5677" w:rsidRPr="003F7D73" w:rsidRDefault="008E5677" w:rsidP="008C23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NB: added extra column for primary key (patid is meant to be primary key but are duplicates as above).</w:t>
            </w:r>
          </w:p>
        </w:tc>
      </w:tr>
    </w:tbl>
    <w:p w14:paraId="3D1806A7" w14:textId="5206EE83" w:rsidR="0000737E" w:rsidRPr="003F7D73" w:rsidRDefault="0000737E" w:rsidP="003240D2">
      <w:pPr>
        <w:spacing w:after="0" w:line="240" w:lineRule="auto"/>
        <w:rPr>
          <w:rFonts w:cstheme="minorHAnsi"/>
          <w:sz w:val="20"/>
          <w:szCs w:val="20"/>
        </w:rPr>
      </w:pPr>
    </w:p>
    <w:p w14:paraId="6460003F" w14:textId="07A334FF" w:rsidR="0000737E" w:rsidRPr="003F7D73" w:rsidRDefault="009B4AE6" w:rsidP="003240D2">
      <w:pPr>
        <w:spacing w:after="0" w:line="240" w:lineRule="auto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*</w:t>
      </w:r>
    </w:p>
    <w:p w14:paraId="1B34DCF3" w14:textId="15F4FC58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NHS no, sex, DOB, postcode</w:t>
      </w:r>
    </w:p>
    <w:p w14:paraId="728187F1" w14:textId="4C400A0F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NHS no, sex, DOB</w:t>
      </w:r>
    </w:p>
    <w:p w14:paraId="4A165C14" w14:textId="40503C64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NHS no, sex, postcode, partial DOB</w:t>
      </w:r>
    </w:p>
    <w:p w14:paraId="6129AE01" w14:textId="718F5276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NHS no, sex, partial DOB</w:t>
      </w:r>
    </w:p>
    <w:p w14:paraId="0AB5A8B5" w14:textId="6B49B106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NHS no, postcode</w:t>
      </w:r>
    </w:p>
    <w:p w14:paraId="30DDB620" w14:textId="49C4BBC0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sex, DOB, postcode (where NHS number does not contradict the match, the DOB is not 1st of January &amp; the postcode not on the communal establishment list)</w:t>
      </w:r>
    </w:p>
    <w:p w14:paraId="7C8AA254" w14:textId="169C6FF5" w:rsidR="009B4AE6" w:rsidRPr="003F7D73" w:rsidRDefault="009B4AE6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</w:pPr>
      <w:r w:rsidRPr="003F7D73">
        <w:rPr>
          <w:rFonts w:cstheme="minorHAnsi"/>
          <w:sz w:val="20"/>
          <w:szCs w:val="20"/>
        </w:rPr>
        <w:t>Exact sex, DOB, postcode (where NHS number does not contradict the match &amp; the DOB is not 1st of January)</w:t>
      </w:r>
    </w:p>
    <w:p w14:paraId="1888D75F" w14:textId="22B7C944" w:rsidR="006C4F95" w:rsidRDefault="00503EE8" w:rsidP="007D2D31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cstheme="minorHAnsi"/>
          <w:sz w:val="20"/>
          <w:szCs w:val="20"/>
        </w:rPr>
        <w:sectPr w:rsidR="006C4F95" w:rsidSect="008758D0">
          <w:pgSz w:w="16838" w:h="11906" w:orient="landscape"/>
          <w:pgMar w:top="1077" w:right="1077" w:bottom="1077" w:left="1077" w:header="709" w:footer="709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>Exact NHS number</w:t>
      </w:r>
    </w:p>
    <w:p w14:paraId="7F118141" w14:textId="102F0C37" w:rsidR="002A179E" w:rsidRPr="003F7D73" w:rsidRDefault="002A179E" w:rsidP="003240D2">
      <w:pPr>
        <w:spacing w:after="0" w:line="240" w:lineRule="auto"/>
        <w:rPr>
          <w:rFonts w:cstheme="minorHAnsi"/>
          <w:sz w:val="20"/>
          <w:szCs w:val="20"/>
        </w:rPr>
      </w:pPr>
    </w:p>
    <w:sectPr w:rsidR="002A179E" w:rsidRPr="003F7D73" w:rsidSect="006C4F95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6D5"/>
    <w:multiLevelType w:val="hybridMultilevel"/>
    <w:tmpl w:val="7B3645A0"/>
    <w:lvl w:ilvl="0" w:tplc="99525BB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BAF"/>
    <w:multiLevelType w:val="hybridMultilevel"/>
    <w:tmpl w:val="AE545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2532"/>
    <w:multiLevelType w:val="hybridMultilevel"/>
    <w:tmpl w:val="36F24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DC0"/>
    <w:multiLevelType w:val="hybridMultilevel"/>
    <w:tmpl w:val="212A9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3EDD"/>
    <w:multiLevelType w:val="hybridMultilevel"/>
    <w:tmpl w:val="B49E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76E7"/>
    <w:multiLevelType w:val="hybridMultilevel"/>
    <w:tmpl w:val="53D8E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F7068"/>
    <w:multiLevelType w:val="hybridMultilevel"/>
    <w:tmpl w:val="288E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5945"/>
    <w:multiLevelType w:val="hybridMultilevel"/>
    <w:tmpl w:val="1346D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E5264"/>
    <w:multiLevelType w:val="hybridMultilevel"/>
    <w:tmpl w:val="174AC6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6721ABD"/>
    <w:multiLevelType w:val="hybridMultilevel"/>
    <w:tmpl w:val="0A86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54D3F"/>
    <w:multiLevelType w:val="hybridMultilevel"/>
    <w:tmpl w:val="53E0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E5887"/>
    <w:multiLevelType w:val="hybridMultilevel"/>
    <w:tmpl w:val="7264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D28D2"/>
    <w:multiLevelType w:val="hybridMultilevel"/>
    <w:tmpl w:val="80E8C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960AD"/>
    <w:multiLevelType w:val="hybridMultilevel"/>
    <w:tmpl w:val="21C60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A4B3E"/>
    <w:multiLevelType w:val="hybridMultilevel"/>
    <w:tmpl w:val="418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44869"/>
    <w:multiLevelType w:val="hybridMultilevel"/>
    <w:tmpl w:val="3D204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62A91"/>
    <w:multiLevelType w:val="hybridMultilevel"/>
    <w:tmpl w:val="8F8A2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E6B88"/>
    <w:multiLevelType w:val="hybridMultilevel"/>
    <w:tmpl w:val="02F84C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80DDA"/>
    <w:multiLevelType w:val="hybridMultilevel"/>
    <w:tmpl w:val="1346D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13EA4"/>
    <w:multiLevelType w:val="hybridMultilevel"/>
    <w:tmpl w:val="DA0EF4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1125A"/>
    <w:multiLevelType w:val="hybridMultilevel"/>
    <w:tmpl w:val="4FFCE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D0DE4"/>
    <w:multiLevelType w:val="hybridMultilevel"/>
    <w:tmpl w:val="2ACE6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A121F"/>
    <w:multiLevelType w:val="hybridMultilevel"/>
    <w:tmpl w:val="D2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A58"/>
    <w:multiLevelType w:val="hybridMultilevel"/>
    <w:tmpl w:val="F54C0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F2BBD"/>
    <w:multiLevelType w:val="hybridMultilevel"/>
    <w:tmpl w:val="50D2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50A39"/>
    <w:multiLevelType w:val="hybridMultilevel"/>
    <w:tmpl w:val="B7888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A1DFB"/>
    <w:multiLevelType w:val="hybridMultilevel"/>
    <w:tmpl w:val="E0EE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37D93"/>
    <w:multiLevelType w:val="multilevel"/>
    <w:tmpl w:val="8E8AD1EE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>
      <w:start w:val="6"/>
      <w:numFmt w:val="decimal"/>
      <w:lvlText w:val="%1-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  <w:sz w:val="22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22"/>
  </w:num>
  <w:num w:numId="5">
    <w:abstractNumId w:val="1"/>
  </w:num>
  <w:num w:numId="6">
    <w:abstractNumId w:val="25"/>
  </w:num>
  <w:num w:numId="7">
    <w:abstractNumId w:val="23"/>
  </w:num>
  <w:num w:numId="8">
    <w:abstractNumId w:val="24"/>
  </w:num>
  <w:num w:numId="9">
    <w:abstractNumId w:val="2"/>
  </w:num>
  <w:num w:numId="10">
    <w:abstractNumId w:val="19"/>
  </w:num>
  <w:num w:numId="11">
    <w:abstractNumId w:val="26"/>
  </w:num>
  <w:num w:numId="12">
    <w:abstractNumId w:val="16"/>
  </w:num>
  <w:num w:numId="13">
    <w:abstractNumId w:val="8"/>
  </w:num>
  <w:num w:numId="14">
    <w:abstractNumId w:val="10"/>
  </w:num>
  <w:num w:numId="15">
    <w:abstractNumId w:val="13"/>
  </w:num>
  <w:num w:numId="16">
    <w:abstractNumId w:val="18"/>
  </w:num>
  <w:num w:numId="17">
    <w:abstractNumId w:val="17"/>
  </w:num>
  <w:num w:numId="18">
    <w:abstractNumId w:val="0"/>
  </w:num>
  <w:num w:numId="19">
    <w:abstractNumId w:val="21"/>
  </w:num>
  <w:num w:numId="20">
    <w:abstractNumId w:val="7"/>
  </w:num>
  <w:num w:numId="21">
    <w:abstractNumId w:val="27"/>
  </w:num>
  <w:num w:numId="22">
    <w:abstractNumId w:val="20"/>
  </w:num>
  <w:num w:numId="23">
    <w:abstractNumId w:val="3"/>
  </w:num>
  <w:num w:numId="24">
    <w:abstractNumId w:val="11"/>
  </w:num>
  <w:num w:numId="25">
    <w:abstractNumId w:val="15"/>
  </w:num>
  <w:num w:numId="26">
    <w:abstractNumId w:val="12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0B"/>
    <w:rsid w:val="00000DCF"/>
    <w:rsid w:val="00001109"/>
    <w:rsid w:val="000039CD"/>
    <w:rsid w:val="00005F65"/>
    <w:rsid w:val="0000737E"/>
    <w:rsid w:val="00011715"/>
    <w:rsid w:val="00011CBB"/>
    <w:rsid w:val="00011F27"/>
    <w:rsid w:val="000136E2"/>
    <w:rsid w:val="00013AA1"/>
    <w:rsid w:val="000145DF"/>
    <w:rsid w:val="00017580"/>
    <w:rsid w:val="00021F4B"/>
    <w:rsid w:val="00033E0E"/>
    <w:rsid w:val="000359D2"/>
    <w:rsid w:val="00037B32"/>
    <w:rsid w:val="00040B5C"/>
    <w:rsid w:val="00046192"/>
    <w:rsid w:val="000467D5"/>
    <w:rsid w:val="00047BF3"/>
    <w:rsid w:val="000536DF"/>
    <w:rsid w:val="00054E0E"/>
    <w:rsid w:val="00056910"/>
    <w:rsid w:val="00057595"/>
    <w:rsid w:val="00062E25"/>
    <w:rsid w:val="00065C83"/>
    <w:rsid w:val="000802E5"/>
    <w:rsid w:val="000810D4"/>
    <w:rsid w:val="00081FD1"/>
    <w:rsid w:val="00086F10"/>
    <w:rsid w:val="00087FCB"/>
    <w:rsid w:val="00096B2F"/>
    <w:rsid w:val="000A0969"/>
    <w:rsid w:val="000A4C0F"/>
    <w:rsid w:val="000B19F3"/>
    <w:rsid w:val="000B407B"/>
    <w:rsid w:val="000B7439"/>
    <w:rsid w:val="000B76C6"/>
    <w:rsid w:val="000C07A7"/>
    <w:rsid w:val="000C23D2"/>
    <w:rsid w:val="000C29E6"/>
    <w:rsid w:val="000C616F"/>
    <w:rsid w:val="000C70E9"/>
    <w:rsid w:val="000D02B9"/>
    <w:rsid w:val="000D6EBE"/>
    <w:rsid w:val="000E1E6C"/>
    <w:rsid w:val="000E2C9E"/>
    <w:rsid w:val="000E344A"/>
    <w:rsid w:val="000E3AC2"/>
    <w:rsid w:val="000E60EA"/>
    <w:rsid w:val="000E679A"/>
    <w:rsid w:val="000E7D99"/>
    <w:rsid w:val="000F0AA0"/>
    <w:rsid w:val="000F12F8"/>
    <w:rsid w:val="000F2F2B"/>
    <w:rsid w:val="000F3377"/>
    <w:rsid w:val="000F4595"/>
    <w:rsid w:val="000F6D5D"/>
    <w:rsid w:val="000F7C96"/>
    <w:rsid w:val="00101DF3"/>
    <w:rsid w:val="00110329"/>
    <w:rsid w:val="00112A42"/>
    <w:rsid w:val="0011485D"/>
    <w:rsid w:val="00116201"/>
    <w:rsid w:val="00116D0C"/>
    <w:rsid w:val="0012050E"/>
    <w:rsid w:val="00140705"/>
    <w:rsid w:val="0014568C"/>
    <w:rsid w:val="00151B52"/>
    <w:rsid w:val="00153989"/>
    <w:rsid w:val="001639B2"/>
    <w:rsid w:val="00163A21"/>
    <w:rsid w:val="00163D80"/>
    <w:rsid w:val="00176D7B"/>
    <w:rsid w:val="001801B9"/>
    <w:rsid w:val="001848E2"/>
    <w:rsid w:val="00186223"/>
    <w:rsid w:val="00191993"/>
    <w:rsid w:val="00192A97"/>
    <w:rsid w:val="001A5B36"/>
    <w:rsid w:val="001B0BB7"/>
    <w:rsid w:val="001B24F7"/>
    <w:rsid w:val="001B555B"/>
    <w:rsid w:val="001B69BF"/>
    <w:rsid w:val="001C0001"/>
    <w:rsid w:val="001C4750"/>
    <w:rsid w:val="001C5D60"/>
    <w:rsid w:val="001C7EEB"/>
    <w:rsid w:val="001D1274"/>
    <w:rsid w:val="001D2B09"/>
    <w:rsid w:val="001D530A"/>
    <w:rsid w:val="001E0CE5"/>
    <w:rsid w:val="001E2AFF"/>
    <w:rsid w:val="001E5205"/>
    <w:rsid w:val="001E6ACB"/>
    <w:rsid w:val="001E7515"/>
    <w:rsid w:val="001E76E2"/>
    <w:rsid w:val="001F0496"/>
    <w:rsid w:val="001F4CC5"/>
    <w:rsid w:val="001F559D"/>
    <w:rsid w:val="001F69B0"/>
    <w:rsid w:val="00201AEF"/>
    <w:rsid w:val="00203C01"/>
    <w:rsid w:val="0020430E"/>
    <w:rsid w:val="00204432"/>
    <w:rsid w:val="00204436"/>
    <w:rsid w:val="00204702"/>
    <w:rsid w:val="002205B3"/>
    <w:rsid w:val="00235C00"/>
    <w:rsid w:val="00236B4D"/>
    <w:rsid w:val="00236C08"/>
    <w:rsid w:val="00237331"/>
    <w:rsid w:val="0024018E"/>
    <w:rsid w:val="0024709A"/>
    <w:rsid w:val="00247463"/>
    <w:rsid w:val="00250077"/>
    <w:rsid w:val="0025357A"/>
    <w:rsid w:val="00263C12"/>
    <w:rsid w:val="00271781"/>
    <w:rsid w:val="002726B7"/>
    <w:rsid w:val="00273B00"/>
    <w:rsid w:val="00274CA3"/>
    <w:rsid w:val="00276504"/>
    <w:rsid w:val="0028023B"/>
    <w:rsid w:val="00284A02"/>
    <w:rsid w:val="00285C75"/>
    <w:rsid w:val="0028757B"/>
    <w:rsid w:val="00290C1A"/>
    <w:rsid w:val="002A179E"/>
    <w:rsid w:val="002A24EE"/>
    <w:rsid w:val="002A37DD"/>
    <w:rsid w:val="002A488B"/>
    <w:rsid w:val="002A4FF2"/>
    <w:rsid w:val="002B2E40"/>
    <w:rsid w:val="002B57CE"/>
    <w:rsid w:val="002B7BAF"/>
    <w:rsid w:val="002C16C7"/>
    <w:rsid w:val="002C2A54"/>
    <w:rsid w:val="002C373B"/>
    <w:rsid w:val="002C689C"/>
    <w:rsid w:val="002C7C2C"/>
    <w:rsid w:val="002C7CFF"/>
    <w:rsid w:val="002D0A4D"/>
    <w:rsid w:val="002D2B87"/>
    <w:rsid w:val="002D5A73"/>
    <w:rsid w:val="002D65F5"/>
    <w:rsid w:val="002E32BA"/>
    <w:rsid w:val="002E3F68"/>
    <w:rsid w:val="002E564B"/>
    <w:rsid w:val="0030059A"/>
    <w:rsid w:val="00305DBB"/>
    <w:rsid w:val="003103D6"/>
    <w:rsid w:val="00310F2D"/>
    <w:rsid w:val="00314147"/>
    <w:rsid w:val="0031528A"/>
    <w:rsid w:val="00315F59"/>
    <w:rsid w:val="003214CA"/>
    <w:rsid w:val="00323F7F"/>
    <w:rsid w:val="003240D2"/>
    <w:rsid w:val="00324362"/>
    <w:rsid w:val="00325C9B"/>
    <w:rsid w:val="0032606D"/>
    <w:rsid w:val="00326A8C"/>
    <w:rsid w:val="0033018D"/>
    <w:rsid w:val="0033284C"/>
    <w:rsid w:val="0033604D"/>
    <w:rsid w:val="00336D1C"/>
    <w:rsid w:val="00337C78"/>
    <w:rsid w:val="003431E2"/>
    <w:rsid w:val="0035331D"/>
    <w:rsid w:val="00356413"/>
    <w:rsid w:val="00357648"/>
    <w:rsid w:val="00360E6C"/>
    <w:rsid w:val="003624DF"/>
    <w:rsid w:val="00363822"/>
    <w:rsid w:val="00370A3F"/>
    <w:rsid w:val="00374842"/>
    <w:rsid w:val="00374DE5"/>
    <w:rsid w:val="003833C3"/>
    <w:rsid w:val="00385CB4"/>
    <w:rsid w:val="003913D7"/>
    <w:rsid w:val="00393F34"/>
    <w:rsid w:val="00393F8B"/>
    <w:rsid w:val="00394C16"/>
    <w:rsid w:val="00395AA7"/>
    <w:rsid w:val="00397254"/>
    <w:rsid w:val="003A0280"/>
    <w:rsid w:val="003A15DE"/>
    <w:rsid w:val="003C065B"/>
    <w:rsid w:val="003C19A3"/>
    <w:rsid w:val="003C1A4F"/>
    <w:rsid w:val="003C2A5B"/>
    <w:rsid w:val="003C2A64"/>
    <w:rsid w:val="003C2DCB"/>
    <w:rsid w:val="003C34BB"/>
    <w:rsid w:val="003D2B1C"/>
    <w:rsid w:val="003D40DA"/>
    <w:rsid w:val="003E0744"/>
    <w:rsid w:val="003E18EC"/>
    <w:rsid w:val="003E20A9"/>
    <w:rsid w:val="003E6228"/>
    <w:rsid w:val="003F168B"/>
    <w:rsid w:val="003F3397"/>
    <w:rsid w:val="003F3F53"/>
    <w:rsid w:val="003F4E47"/>
    <w:rsid w:val="003F6D5E"/>
    <w:rsid w:val="003F7568"/>
    <w:rsid w:val="003F7D73"/>
    <w:rsid w:val="004005C1"/>
    <w:rsid w:val="004072B1"/>
    <w:rsid w:val="00410E72"/>
    <w:rsid w:val="004149BF"/>
    <w:rsid w:val="00414EB1"/>
    <w:rsid w:val="0042045A"/>
    <w:rsid w:val="004216DB"/>
    <w:rsid w:val="00422007"/>
    <w:rsid w:val="00426404"/>
    <w:rsid w:val="0043033D"/>
    <w:rsid w:val="0043382C"/>
    <w:rsid w:val="00433ECF"/>
    <w:rsid w:val="00434E88"/>
    <w:rsid w:val="004368E0"/>
    <w:rsid w:val="004373B9"/>
    <w:rsid w:val="00437755"/>
    <w:rsid w:val="00437F92"/>
    <w:rsid w:val="00450961"/>
    <w:rsid w:val="00451A21"/>
    <w:rsid w:val="004522A6"/>
    <w:rsid w:val="00463CDE"/>
    <w:rsid w:val="00463F0E"/>
    <w:rsid w:val="00465AB1"/>
    <w:rsid w:val="00465EF9"/>
    <w:rsid w:val="00467896"/>
    <w:rsid w:val="004702CE"/>
    <w:rsid w:val="00475026"/>
    <w:rsid w:val="00475B1C"/>
    <w:rsid w:val="00487603"/>
    <w:rsid w:val="00490807"/>
    <w:rsid w:val="0049196C"/>
    <w:rsid w:val="00493BE6"/>
    <w:rsid w:val="0049606F"/>
    <w:rsid w:val="004A2435"/>
    <w:rsid w:val="004A29C2"/>
    <w:rsid w:val="004A3FC7"/>
    <w:rsid w:val="004A6C61"/>
    <w:rsid w:val="004B2C00"/>
    <w:rsid w:val="004B64EB"/>
    <w:rsid w:val="004B71C3"/>
    <w:rsid w:val="004B763F"/>
    <w:rsid w:val="004C0B93"/>
    <w:rsid w:val="004C0D77"/>
    <w:rsid w:val="004D089E"/>
    <w:rsid w:val="004D12A4"/>
    <w:rsid w:val="004D2B44"/>
    <w:rsid w:val="004D61B9"/>
    <w:rsid w:val="004E1E69"/>
    <w:rsid w:val="004E3E0E"/>
    <w:rsid w:val="004E5924"/>
    <w:rsid w:val="004E6329"/>
    <w:rsid w:val="004F21B0"/>
    <w:rsid w:val="004F281B"/>
    <w:rsid w:val="005025E1"/>
    <w:rsid w:val="00503EE8"/>
    <w:rsid w:val="00504E83"/>
    <w:rsid w:val="0051094F"/>
    <w:rsid w:val="005115C5"/>
    <w:rsid w:val="00511F0B"/>
    <w:rsid w:val="00513828"/>
    <w:rsid w:val="00520545"/>
    <w:rsid w:val="00521C7D"/>
    <w:rsid w:val="00523D73"/>
    <w:rsid w:val="005265CB"/>
    <w:rsid w:val="0052692B"/>
    <w:rsid w:val="00526EDA"/>
    <w:rsid w:val="005273D2"/>
    <w:rsid w:val="005315E7"/>
    <w:rsid w:val="00536AF8"/>
    <w:rsid w:val="0054208A"/>
    <w:rsid w:val="00547956"/>
    <w:rsid w:val="005532D1"/>
    <w:rsid w:val="00561971"/>
    <w:rsid w:val="00563288"/>
    <w:rsid w:val="00563F4D"/>
    <w:rsid w:val="00570A63"/>
    <w:rsid w:val="00582F3E"/>
    <w:rsid w:val="0058367B"/>
    <w:rsid w:val="0058575E"/>
    <w:rsid w:val="005871DF"/>
    <w:rsid w:val="005877CA"/>
    <w:rsid w:val="00591812"/>
    <w:rsid w:val="00592424"/>
    <w:rsid w:val="005A25C5"/>
    <w:rsid w:val="005A2A3D"/>
    <w:rsid w:val="005B0F5A"/>
    <w:rsid w:val="005B3E7E"/>
    <w:rsid w:val="005B75F8"/>
    <w:rsid w:val="005C4CB3"/>
    <w:rsid w:val="005C64F4"/>
    <w:rsid w:val="005C76EC"/>
    <w:rsid w:val="005D0D9B"/>
    <w:rsid w:val="005D469C"/>
    <w:rsid w:val="005E0515"/>
    <w:rsid w:val="005E2BC2"/>
    <w:rsid w:val="005E2D40"/>
    <w:rsid w:val="005E5135"/>
    <w:rsid w:val="005E562B"/>
    <w:rsid w:val="005E5BEC"/>
    <w:rsid w:val="005F4423"/>
    <w:rsid w:val="005F58FE"/>
    <w:rsid w:val="005F657D"/>
    <w:rsid w:val="00601558"/>
    <w:rsid w:val="00610138"/>
    <w:rsid w:val="00611A07"/>
    <w:rsid w:val="0061467D"/>
    <w:rsid w:val="006171BC"/>
    <w:rsid w:val="00624BB7"/>
    <w:rsid w:val="006265DC"/>
    <w:rsid w:val="006268F2"/>
    <w:rsid w:val="00630AA2"/>
    <w:rsid w:val="006327AD"/>
    <w:rsid w:val="00632E94"/>
    <w:rsid w:val="006332A9"/>
    <w:rsid w:val="00640AE1"/>
    <w:rsid w:val="00642AC5"/>
    <w:rsid w:val="00644E81"/>
    <w:rsid w:val="0065005D"/>
    <w:rsid w:val="00650190"/>
    <w:rsid w:val="006520A3"/>
    <w:rsid w:val="0065346E"/>
    <w:rsid w:val="00655949"/>
    <w:rsid w:val="00662B68"/>
    <w:rsid w:val="0066422D"/>
    <w:rsid w:val="0066537F"/>
    <w:rsid w:val="00666874"/>
    <w:rsid w:val="006706FF"/>
    <w:rsid w:val="0067323D"/>
    <w:rsid w:val="00675577"/>
    <w:rsid w:val="0068132C"/>
    <w:rsid w:val="006906DD"/>
    <w:rsid w:val="00693BDA"/>
    <w:rsid w:val="006943AC"/>
    <w:rsid w:val="00695FA2"/>
    <w:rsid w:val="006A134E"/>
    <w:rsid w:val="006A22A1"/>
    <w:rsid w:val="006A38F3"/>
    <w:rsid w:val="006A77D5"/>
    <w:rsid w:val="006B0124"/>
    <w:rsid w:val="006B47B8"/>
    <w:rsid w:val="006C4F95"/>
    <w:rsid w:val="006D2349"/>
    <w:rsid w:val="006D470B"/>
    <w:rsid w:val="006D5403"/>
    <w:rsid w:val="006E4E0F"/>
    <w:rsid w:val="006F0FB4"/>
    <w:rsid w:val="006F710D"/>
    <w:rsid w:val="0070502E"/>
    <w:rsid w:val="0071087E"/>
    <w:rsid w:val="00712C6D"/>
    <w:rsid w:val="00715D68"/>
    <w:rsid w:val="00726CDB"/>
    <w:rsid w:val="00733D35"/>
    <w:rsid w:val="007431F5"/>
    <w:rsid w:val="007466D6"/>
    <w:rsid w:val="00751806"/>
    <w:rsid w:val="00753FA6"/>
    <w:rsid w:val="007566DB"/>
    <w:rsid w:val="00761817"/>
    <w:rsid w:val="00761AF8"/>
    <w:rsid w:val="0076480A"/>
    <w:rsid w:val="00767D57"/>
    <w:rsid w:val="0078331A"/>
    <w:rsid w:val="00784B00"/>
    <w:rsid w:val="00785C10"/>
    <w:rsid w:val="00791C6A"/>
    <w:rsid w:val="00792C92"/>
    <w:rsid w:val="00795222"/>
    <w:rsid w:val="007A1107"/>
    <w:rsid w:val="007A5211"/>
    <w:rsid w:val="007A5AED"/>
    <w:rsid w:val="007A6580"/>
    <w:rsid w:val="007B0615"/>
    <w:rsid w:val="007B1DF1"/>
    <w:rsid w:val="007B2E0A"/>
    <w:rsid w:val="007B4056"/>
    <w:rsid w:val="007B4814"/>
    <w:rsid w:val="007C00FA"/>
    <w:rsid w:val="007C0B94"/>
    <w:rsid w:val="007C4C50"/>
    <w:rsid w:val="007D00CD"/>
    <w:rsid w:val="007D1AB0"/>
    <w:rsid w:val="007D2D31"/>
    <w:rsid w:val="007D4B0E"/>
    <w:rsid w:val="007D5BCA"/>
    <w:rsid w:val="007D6593"/>
    <w:rsid w:val="007E0F5F"/>
    <w:rsid w:val="007E6D19"/>
    <w:rsid w:val="007E75E6"/>
    <w:rsid w:val="007E7A40"/>
    <w:rsid w:val="007F096A"/>
    <w:rsid w:val="007F2AE8"/>
    <w:rsid w:val="007F2C5F"/>
    <w:rsid w:val="007F2E5D"/>
    <w:rsid w:val="007F51BC"/>
    <w:rsid w:val="007F59F9"/>
    <w:rsid w:val="00811445"/>
    <w:rsid w:val="00821560"/>
    <w:rsid w:val="0082729D"/>
    <w:rsid w:val="00833B28"/>
    <w:rsid w:val="00835C46"/>
    <w:rsid w:val="008447D1"/>
    <w:rsid w:val="00846D38"/>
    <w:rsid w:val="00847CFB"/>
    <w:rsid w:val="00852E0A"/>
    <w:rsid w:val="00852EAB"/>
    <w:rsid w:val="00856B85"/>
    <w:rsid w:val="008632EE"/>
    <w:rsid w:val="008700E0"/>
    <w:rsid w:val="00874493"/>
    <w:rsid w:val="008758D0"/>
    <w:rsid w:val="008777A3"/>
    <w:rsid w:val="00893979"/>
    <w:rsid w:val="008971A6"/>
    <w:rsid w:val="008A0153"/>
    <w:rsid w:val="008A1222"/>
    <w:rsid w:val="008A4213"/>
    <w:rsid w:val="008A5AD1"/>
    <w:rsid w:val="008B0C76"/>
    <w:rsid w:val="008B0FF3"/>
    <w:rsid w:val="008B48D3"/>
    <w:rsid w:val="008B4A97"/>
    <w:rsid w:val="008B5B96"/>
    <w:rsid w:val="008C05CE"/>
    <w:rsid w:val="008C23FE"/>
    <w:rsid w:val="008C3654"/>
    <w:rsid w:val="008C497A"/>
    <w:rsid w:val="008D122B"/>
    <w:rsid w:val="008D1CBC"/>
    <w:rsid w:val="008D1F55"/>
    <w:rsid w:val="008D2F41"/>
    <w:rsid w:val="008D5DF9"/>
    <w:rsid w:val="008D6B4A"/>
    <w:rsid w:val="008E4963"/>
    <w:rsid w:val="008E54CF"/>
    <w:rsid w:val="008E5677"/>
    <w:rsid w:val="008E56E3"/>
    <w:rsid w:val="008F313E"/>
    <w:rsid w:val="008F31EE"/>
    <w:rsid w:val="008F37E5"/>
    <w:rsid w:val="008F6619"/>
    <w:rsid w:val="00901760"/>
    <w:rsid w:val="0090366B"/>
    <w:rsid w:val="00911A69"/>
    <w:rsid w:val="00922E63"/>
    <w:rsid w:val="00927676"/>
    <w:rsid w:val="00930CEC"/>
    <w:rsid w:val="009354B9"/>
    <w:rsid w:val="009371DF"/>
    <w:rsid w:val="009405BB"/>
    <w:rsid w:val="00942161"/>
    <w:rsid w:val="009465C8"/>
    <w:rsid w:val="00953354"/>
    <w:rsid w:val="009542A0"/>
    <w:rsid w:val="00954C1B"/>
    <w:rsid w:val="0095518F"/>
    <w:rsid w:val="00960F46"/>
    <w:rsid w:val="0096111B"/>
    <w:rsid w:val="00963398"/>
    <w:rsid w:val="00967582"/>
    <w:rsid w:val="00967763"/>
    <w:rsid w:val="00967C67"/>
    <w:rsid w:val="009756D8"/>
    <w:rsid w:val="0097795A"/>
    <w:rsid w:val="00981B6A"/>
    <w:rsid w:val="00985C7A"/>
    <w:rsid w:val="009878D3"/>
    <w:rsid w:val="00991232"/>
    <w:rsid w:val="009A1139"/>
    <w:rsid w:val="009A3C41"/>
    <w:rsid w:val="009B4AE6"/>
    <w:rsid w:val="009B6F30"/>
    <w:rsid w:val="009B73F4"/>
    <w:rsid w:val="009C72F5"/>
    <w:rsid w:val="009D3FA4"/>
    <w:rsid w:val="009E19DB"/>
    <w:rsid w:val="009E24B8"/>
    <w:rsid w:val="009E2CC0"/>
    <w:rsid w:val="009E3180"/>
    <w:rsid w:val="009E34F6"/>
    <w:rsid w:val="009E366C"/>
    <w:rsid w:val="009E58E5"/>
    <w:rsid w:val="009F1E22"/>
    <w:rsid w:val="009F2A13"/>
    <w:rsid w:val="009F7B8C"/>
    <w:rsid w:val="00A01A77"/>
    <w:rsid w:val="00A01FE7"/>
    <w:rsid w:val="00A069C8"/>
    <w:rsid w:val="00A1016C"/>
    <w:rsid w:val="00A141C7"/>
    <w:rsid w:val="00A1586F"/>
    <w:rsid w:val="00A16196"/>
    <w:rsid w:val="00A24EA7"/>
    <w:rsid w:val="00A359C8"/>
    <w:rsid w:val="00A4015F"/>
    <w:rsid w:val="00A42DFD"/>
    <w:rsid w:val="00A52A4C"/>
    <w:rsid w:val="00A57514"/>
    <w:rsid w:val="00A61819"/>
    <w:rsid w:val="00A637B5"/>
    <w:rsid w:val="00A6486F"/>
    <w:rsid w:val="00A65C12"/>
    <w:rsid w:val="00A6637C"/>
    <w:rsid w:val="00A708F0"/>
    <w:rsid w:val="00A72F6B"/>
    <w:rsid w:val="00A74953"/>
    <w:rsid w:val="00A74BCA"/>
    <w:rsid w:val="00A82CA7"/>
    <w:rsid w:val="00A86D8D"/>
    <w:rsid w:val="00A97551"/>
    <w:rsid w:val="00AA0364"/>
    <w:rsid w:val="00AA29BB"/>
    <w:rsid w:val="00AA34EC"/>
    <w:rsid w:val="00AA7CB9"/>
    <w:rsid w:val="00AB1132"/>
    <w:rsid w:val="00AB2F04"/>
    <w:rsid w:val="00AB7A5C"/>
    <w:rsid w:val="00AB7E7E"/>
    <w:rsid w:val="00AC5B5B"/>
    <w:rsid w:val="00AC5CA2"/>
    <w:rsid w:val="00AC628E"/>
    <w:rsid w:val="00AD16EE"/>
    <w:rsid w:val="00AE18FA"/>
    <w:rsid w:val="00AE2471"/>
    <w:rsid w:val="00AE4F92"/>
    <w:rsid w:val="00AE6EC2"/>
    <w:rsid w:val="00AF0700"/>
    <w:rsid w:val="00AF2422"/>
    <w:rsid w:val="00AF2BD0"/>
    <w:rsid w:val="00AF6C67"/>
    <w:rsid w:val="00B00D03"/>
    <w:rsid w:val="00B02875"/>
    <w:rsid w:val="00B047AB"/>
    <w:rsid w:val="00B06432"/>
    <w:rsid w:val="00B064E5"/>
    <w:rsid w:val="00B118F6"/>
    <w:rsid w:val="00B135E7"/>
    <w:rsid w:val="00B13DB1"/>
    <w:rsid w:val="00B21324"/>
    <w:rsid w:val="00B305BE"/>
    <w:rsid w:val="00B32C31"/>
    <w:rsid w:val="00B354D2"/>
    <w:rsid w:val="00B358CB"/>
    <w:rsid w:val="00B37806"/>
    <w:rsid w:val="00B41E5F"/>
    <w:rsid w:val="00B43D47"/>
    <w:rsid w:val="00B46669"/>
    <w:rsid w:val="00B5198B"/>
    <w:rsid w:val="00B53399"/>
    <w:rsid w:val="00B57371"/>
    <w:rsid w:val="00B75112"/>
    <w:rsid w:val="00B76499"/>
    <w:rsid w:val="00B81181"/>
    <w:rsid w:val="00B81DEA"/>
    <w:rsid w:val="00B82765"/>
    <w:rsid w:val="00B82A22"/>
    <w:rsid w:val="00B83CE0"/>
    <w:rsid w:val="00B87503"/>
    <w:rsid w:val="00B91504"/>
    <w:rsid w:val="00B91D34"/>
    <w:rsid w:val="00B940E6"/>
    <w:rsid w:val="00B94C86"/>
    <w:rsid w:val="00B95981"/>
    <w:rsid w:val="00B9712E"/>
    <w:rsid w:val="00BA4C5B"/>
    <w:rsid w:val="00BA621C"/>
    <w:rsid w:val="00BA7B7E"/>
    <w:rsid w:val="00BB7D73"/>
    <w:rsid w:val="00BC190E"/>
    <w:rsid w:val="00BC2D6E"/>
    <w:rsid w:val="00BC409C"/>
    <w:rsid w:val="00BD4E39"/>
    <w:rsid w:val="00BD5D9E"/>
    <w:rsid w:val="00BE1BBF"/>
    <w:rsid w:val="00BE2E4D"/>
    <w:rsid w:val="00BE431C"/>
    <w:rsid w:val="00BF08A9"/>
    <w:rsid w:val="00BF1332"/>
    <w:rsid w:val="00BF238D"/>
    <w:rsid w:val="00BF5374"/>
    <w:rsid w:val="00BF705D"/>
    <w:rsid w:val="00C0167B"/>
    <w:rsid w:val="00C02807"/>
    <w:rsid w:val="00C06BFF"/>
    <w:rsid w:val="00C109B8"/>
    <w:rsid w:val="00C12F68"/>
    <w:rsid w:val="00C15734"/>
    <w:rsid w:val="00C17D82"/>
    <w:rsid w:val="00C21D19"/>
    <w:rsid w:val="00C22494"/>
    <w:rsid w:val="00C303BA"/>
    <w:rsid w:val="00C33F2B"/>
    <w:rsid w:val="00C3657B"/>
    <w:rsid w:val="00C508EE"/>
    <w:rsid w:val="00C5334B"/>
    <w:rsid w:val="00C55BAD"/>
    <w:rsid w:val="00C60097"/>
    <w:rsid w:val="00C631EF"/>
    <w:rsid w:val="00C63926"/>
    <w:rsid w:val="00C644A7"/>
    <w:rsid w:val="00C64504"/>
    <w:rsid w:val="00C65590"/>
    <w:rsid w:val="00C673B1"/>
    <w:rsid w:val="00C7647D"/>
    <w:rsid w:val="00C86F4F"/>
    <w:rsid w:val="00C9255F"/>
    <w:rsid w:val="00C97503"/>
    <w:rsid w:val="00C9756B"/>
    <w:rsid w:val="00CA264D"/>
    <w:rsid w:val="00CA3050"/>
    <w:rsid w:val="00CA6755"/>
    <w:rsid w:val="00CA7B86"/>
    <w:rsid w:val="00CB01B6"/>
    <w:rsid w:val="00CB2241"/>
    <w:rsid w:val="00CB6C6F"/>
    <w:rsid w:val="00CB7289"/>
    <w:rsid w:val="00CC3160"/>
    <w:rsid w:val="00CC5E3B"/>
    <w:rsid w:val="00CD075C"/>
    <w:rsid w:val="00CD2C1E"/>
    <w:rsid w:val="00CD5CD6"/>
    <w:rsid w:val="00CD7F12"/>
    <w:rsid w:val="00CE186A"/>
    <w:rsid w:val="00CE24F2"/>
    <w:rsid w:val="00CE4CFB"/>
    <w:rsid w:val="00CE6848"/>
    <w:rsid w:val="00CE775E"/>
    <w:rsid w:val="00CF14F1"/>
    <w:rsid w:val="00CF169A"/>
    <w:rsid w:val="00D00CCD"/>
    <w:rsid w:val="00D05348"/>
    <w:rsid w:val="00D0746E"/>
    <w:rsid w:val="00D07D44"/>
    <w:rsid w:val="00D10184"/>
    <w:rsid w:val="00D122EA"/>
    <w:rsid w:val="00D22F94"/>
    <w:rsid w:val="00D34C5C"/>
    <w:rsid w:val="00D35247"/>
    <w:rsid w:val="00D37FF9"/>
    <w:rsid w:val="00D42FDA"/>
    <w:rsid w:val="00D43680"/>
    <w:rsid w:val="00D5451A"/>
    <w:rsid w:val="00D5751F"/>
    <w:rsid w:val="00D60BA4"/>
    <w:rsid w:val="00D66580"/>
    <w:rsid w:val="00D72E97"/>
    <w:rsid w:val="00D72FA9"/>
    <w:rsid w:val="00D73201"/>
    <w:rsid w:val="00D74EC9"/>
    <w:rsid w:val="00D86A05"/>
    <w:rsid w:val="00D91000"/>
    <w:rsid w:val="00D9427B"/>
    <w:rsid w:val="00D94722"/>
    <w:rsid w:val="00DB3FC9"/>
    <w:rsid w:val="00DC2640"/>
    <w:rsid w:val="00DC2936"/>
    <w:rsid w:val="00DC5BCD"/>
    <w:rsid w:val="00DC6B86"/>
    <w:rsid w:val="00DC76F6"/>
    <w:rsid w:val="00DD5ED0"/>
    <w:rsid w:val="00DD65CC"/>
    <w:rsid w:val="00DD6892"/>
    <w:rsid w:val="00DE3F8B"/>
    <w:rsid w:val="00DE7FBE"/>
    <w:rsid w:val="00DF296A"/>
    <w:rsid w:val="00DF43D5"/>
    <w:rsid w:val="00DF6B73"/>
    <w:rsid w:val="00E1352B"/>
    <w:rsid w:val="00E167FB"/>
    <w:rsid w:val="00E20D97"/>
    <w:rsid w:val="00E22900"/>
    <w:rsid w:val="00E24D66"/>
    <w:rsid w:val="00E34AA9"/>
    <w:rsid w:val="00E35F02"/>
    <w:rsid w:val="00E37C50"/>
    <w:rsid w:val="00E400BE"/>
    <w:rsid w:val="00E44948"/>
    <w:rsid w:val="00E45E48"/>
    <w:rsid w:val="00E522BA"/>
    <w:rsid w:val="00E535DC"/>
    <w:rsid w:val="00E537F4"/>
    <w:rsid w:val="00E54CE8"/>
    <w:rsid w:val="00E55E95"/>
    <w:rsid w:val="00E57858"/>
    <w:rsid w:val="00E61ED9"/>
    <w:rsid w:val="00E673F0"/>
    <w:rsid w:val="00E67872"/>
    <w:rsid w:val="00E71157"/>
    <w:rsid w:val="00E71FE9"/>
    <w:rsid w:val="00E72BCD"/>
    <w:rsid w:val="00E736B3"/>
    <w:rsid w:val="00E75233"/>
    <w:rsid w:val="00E82222"/>
    <w:rsid w:val="00E83696"/>
    <w:rsid w:val="00E852B4"/>
    <w:rsid w:val="00E860DA"/>
    <w:rsid w:val="00E91A53"/>
    <w:rsid w:val="00E9202B"/>
    <w:rsid w:val="00EA3A42"/>
    <w:rsid w:val="00EA4DF1"/>
    <w:rsid w:val="00EA6A26"/>
    <w:rsid w:val="00EB0D7C"/>
    <w:rsid w:val="00EB2822"/>
    <w:rsid w:val="00EB785D"/>
    <w:rsid w:val="00EC060E"/>
    <w:rsid w:val="00EC1B1A"/>
    <w:rsid w:val="00EC33EE"/>
    <w:rsid w:val="00EC5611"/>
    <w:rsid w:val="00ED1B9E"/>
    <w:rsid w:val="00ED668F"/>
    <w:rsid w:val="00ED6E30"/>
    <w:rsid w:val="00EE08A1"/>
    <w:rsid w:val="00EE36A3"/>
    <w:rsid w:val="00EE3CB4"/>
    <w:rsid w:val="00EE55E7"/>
    <w:rsid w:val="00EE6C5B"/>
    <w:rsid w:val="00EF3B99"/>
    <w:rsid w:val="00EF62E7"/>
    <w:rsid w:val="00EF7498"/>
    <w:rsid w:val="00F03F21"/>
    <w:rsid w:val="00F059EC"/>
    <w:rsid w:val="00F061A9"/>
    <w:rsid w:val="00F218BD"/>
    <w:rsid w:val="00F227C0"/>
    <w:rsid w:val="00F232B0"/>
    <w:rsid w:val="00F260C5"/>
    <w:rsid w:val="00F27B92"/>
    <w:rsid w:val="00F32E36"/>
    <w:rsid w:val="00F4326E"/>
    <w:rsid w:val="00F463D9"/>
    <w:rsid w:val="00F46881"/>
    <w:rsid w:val="00F47550"/>
    <w:rsid w:val="00F57F21"/>
    <w:rsid w:val="00F6145A"/>
    <w:rsid w:val="00F61CEC"/>
    <w:rsid w:val="00F63A85"/>
    <w:rsid w:val="00F67A42"/>
    <w:rsid w:val="00F723B0"/>
    <w:rsid w:val="00F73642"/>
    <w:rsid w:val="00F75846"/>
    <w:rsid w:val="00F84C6B"/>
    <w:rsid w:val="00F8720B"/>
    <w:rsid w:val="00F90909"/>
    <w:rsid w:val="00F963B1"/>
    <w:rsid w:val="00FA3A0F"/>
    <w:rsid w:val="00FA733F"/>
    <w:rsid w:val="00FB3424"/>
    <w:rsid w:val="00FB4455"/>
    <w:rsid w:val="00FC198C"/>
    <w:rsid w:val="00FC3B80"/>
    <w:rsid w:val="00FC7D98"/>
    <w:rsid w:val="00FD0EA0"/>
    <w:rsid w:val="00FD1441"/>
    <w:rsid w:val="00FE0A9B"/>
    <w:rsid w:val="00FE2C15"/>
    <w:rsid w:val="00FE4BC0"/>
    <w:rsid w:val="00FE6F50"/>
    <w:rsid w:val="00FF10F2"/>
    <w:rsid w:val="00FF11AF"/>
    <w:rsid w:val="00FF1602"/>
    <w:rsid w:val="00FF5067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0A9E"/>
  <w15:chartTrackingRefBased/>
  <w15:docId w15:val="{B51F209C-DA4E-44A9-82A0-4F1C0DB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2"/>
    <w:pPr>
      <w:ind w:left="720"/>
      <w:contextualSpacing/>
    </w:pPr>
  </w:style>
  <w:style w:type="table" w:styleId="TableGrid">
    <w:name w:val="Table Grid"/>
    <w:basedOn w:val="TableNormal"/>
    <w:uiPriority w:val="39"/>
    <w:rsid w:val="0026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72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2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2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2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2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B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72B1"/>
    <w:pPr>
      <w:spacing w:after="0" w:line="240" w:lineRule="auto"/>
    </w:pPr>
  </w:style>
  <w:style w:type="paragraph" w:customStyle="1" w:styleId="Default">
    <w:name w:val="Default"/>
    <w:rsid w:val="00874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3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43FFE2BB5364AA07A7BBEE2C00788" ma:contentTypeVersion="12" ma:contentTypeDescription="Create a new document." ma:contentTypeScope="" ma:versionID="c33d31759029131d8e59390615110ce0">
  <xsd:schema xmlns:xsd="http://www.w3.org/2001/XMLSchema" xmlns:xs="http://www.w3.org/2001/XMLSchema" xmlns:p="http://schemas.microsoft.com/office/2006/metadata/properties" xmlns:ns3="05882578-497b-4cf7-81dc-3721c52819b3" xmlns:ns4="4b8f695c-c865-44f8-899f-0021c83a7e4b" targetNamespace="http://schemas.microsoft.com/office/2006/metadata/properties" ma:root="true" ma:fieldsID="3c8897dff4450f2d9e66545f941b4913" ns3:_="" ns4:_="">
    <xsd:import namespace="05882578-497b-4cf7-81dc-3721c52819b3"/>
    <xsd:import namespace="4b8f695c-c865-44f8-899f-0021c83a7e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2578-497b-4cf7-81dc-3721c52819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695c-c865-44f8-899f-0021c83a7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9CD5-7944-4762-8F37-D4A99D70CAC8}">
  <ds:schemaRefs>
    <ds:schemaRef ds:uri="http://schemas.microsoft.com/office/2006/documentManagement/types"/>
    <ds:schemaRef ds:uri="http://purl.org/dc/dcmitype/"/>
    <ds:schemaRef ds:uri="4b8f695c-c865-44f8-899f-0021c83a7e4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05882578-497b-4cf7-81dc-3721c52819b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110795A-B26B-4751-BC7A-1A6C5CEF1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2578-497b-4cf7-81dc-3721c52819b3"/>
    <ds:schemaRef ds:uri="4b8f695c-c865-44f8-899f-0021c83a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1ED981-C30F-4C1D-8F93-5E44560688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747319-90CA-4DE6-BB52-D50AA67B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6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Katie</dc:creator>
  <cp:keywords/>
  <dc:description/>
  <cp:lastModifiedBy>Young, Katie</cp:lastModifiedBy>
  <cp:revision>353</cp:revision>
  <dcterms:created xsi:type="dcterms:W3CDTF">2021-04-15T11:23:00Z</dcterms:created>
  <dcterms:modified xsi:type="dcterms:W3CDTF">2021-08-06T14:13:00Z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0x010100F7443FFE2BB5364AA07A7BBEE2C00788</vt:lpwstr>
  </property>
</Properties>
</file>