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895985</wp:posOffset>
            </wp:positionH>
            <wp:positionV relativeFrom="page">
              <wp:posOffset>720725</wp:posOffset>
            </wp:positionV>
            <wp:extent cx="5748655" cy="9931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99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-3175</wp:posOffset>
            </wp:positionH>
            <wp:positionV relativeFrom="page">
              <wp:posOffset>431165</wp:posOffset>
            </wp:positionV>
            <wp:extent cx="7560310" cy="1174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&lt;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jc w:val="right"/>
        <w:ind w:left="2700" w:right="2620" w:firstLine="85"/>
        <w:spacing w:after="0" w:line="372" w:lineRule="exact"/>
        <w:rPr>
          <w:sz w:val="20"/>
          <w:szCs w:val="20"/>
          <w:color w:val="auto"/>
        </w:rPr>
      </w:pPr>
      <w:r>
        <w:rPr>
          <w:rFonts w:ascii="Arabic Typesetting" w:cs="Arabic Typesetting" w:eastAsia="Arabic Typesetting" w:hAnsi="Arabic Typesetting"/>
          <w:sz w:val="55"/>
          <w:szCs w:val="55"/>
          <w:b w:val="1"/>
          <w:bCs w:val="1"/>
          <w:color w:val="auto"/>
          <w:vertAlign w:val="superscript"/>
        </w:rPr>
        <w:t>ٔ</w:t>
      </w:r>
      <w:r>
        <w:rPr>
          <w:rFonts w:ascii="Arabic Typesetting" w:cs="Arabic Typesetting" w:eastAsia="Arabic Typesetting" w:hAnsi="Arabic Typesetting"/>
          <w:sz w:val="30"/>
          <w:szCs w:val="30"/>
          <w:b w:val="1"/>
          <w:bCs w:val="1"/>
          <w:color w:val="auto"/>
        </w:rPr>
        <w:t xml:space="preserve"> ﳝ ﳉ ﺑ ﻟ ﳉ ﻣﻜ ا</w:t>
      </w:r>
      <w:r>
        <w:rPr>
          <w:rFonts w:ascii="Arial Unicode MS" w:cs="Arial Unicode MS" w:eastAsia="Arial Unicode MS" w:hAnsi="Arial Unicode MS"/>
          <w:sz w:val="30"/>
          <w:szCs w:val="30"/>
          <w:b w:val="1"/>
          <w:bCs w:val="1"/>
          <w:color w:val="auto"/>
        </w:rPr>
        <w:t>�</w:t>
      </w:r>
      <w:r>
        <w:rPr>
          <w:rFonts w:ascii="Arabic Typesetting" w:cs="Arabic Typesetting" w:eastAsia="Arabic Typesetting" w:hAnsi="Arabic Typesetting"/>
          <w:sz w:val="30"/>
          <w:szCs w:val="30"/>
          <w:b w:val="1"/>
          <w:bCs w:val="1"/>
          <w:color w:val="auto"/>
        </w:rPr>
        <w:t>ﰷد ﯿﺔ ا ﻬﻮﯾﺔ لﻠﱰﯿﺔ وا ﺘﻜﻮ</w:t>
      </w:r>
      <w:r>
        <w:rPr>
          <w:rFonts w:ascii="Arial Unicode MS" w:cs="Arial Unicode MS" w:eastAsia="Arial Unicode MS" w:hAnsi="Arial Unicode MS"/>
          <w:sz w:val="30"/>
          <w:szCs w:val="30"/>
          <w:b w:val="1"/>
          <w:bCs w:val="1"/>
          <w:color w:val="auto"/>
        </w:rPr>
        <w:t>�</w:t>
      </w:r>
      <w:r>
        <w:rPr>
          <w:rFonts w:ascii="Arabic Typesetting" w:cs="Arabic Typesetting" w:eastAsia="Arabic Typesetting" w:hAnsi="Arabic Typesetting"/>
          <w:sz w:val="30"/>
          <w:szCs w:val="30"/>
          <w:b w:val="1"/>
          <w:bCs w:val="1"/>
          <w:color w:val="auto"/>
        </w:rPr>
        <w:t>ﻦ ﻬﺔ ﻓﺎس نﺎس</w:t>
      </w:r>
    </w:p>
    <w:p>
      <w:pPr>
        <w:jc w:val="right"/>
        <w:ind w:right="3780"/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›]à{{{{{j{{{{{{{{÷]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jc w:val="right"/>
        <w:ind w:right="420"/>
        <w:spacing w:after="0"/>
        <w:rPr>
          <w:sz w:val="20"/>
          <w:szCs w:val="20"/>
          <w:color w:val="auto"/>
        </w:rPr>
      </w:pPr>
      <w:r>
        <w:rPr>
          <w:rFonts w:ascii="Sakkal Majalla" w:cs="Sakkal Majalla" w:eastAsia="Sakkal Majalla" w:hAnsi="Sakkal Majalla"/>
          <w:sz w:val="32"/>
          <w:szCs w:val="32"/>
          <w:b w:val="1"/>
          <w:bCs w:val="1"/>
          <w:color w:val="auto"/>
        </w:rPr>
        <w:t>أﻧﺎ اﳌﻮﻗﻊ (ة) أﺳﻔﻠﮫ :</w:t>
      </w:r>
    </w:p>
    <w:p>
      <w:pPr>
        <w:spacing w:after="0" w:line="57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7"/>
        </w:trPr>
        <w:tc>
          <w:tcPr>
            <w:tcW w:w="14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9"/>
                <w:szCs w:val="9"/>
                <w:color w:val="auto"/>
                <w:w w:val="76"/>
              </w:rPr>
              <w:t>ا</w:t>
            </w:r>
            <w:r>
              <w:rPr>
                <w:rFonts w:ascii="Sakkal Majalla" w:cs="Sakkal Majalla" w:eastAsia="Sakkal Majalla" w:hAnsi="Sakkal Majalla"/>
                <w:sz w:val="9"/>
                <w:szCs w:val="9"/>
                <w:b w:val="1"/>
                <w:bCs w:val="1"/>
                <w:color w:val="auto"/>
                <w:w w:val="76"/>
              </w:rPr>
              <w:t>ﻟﺴﻴﺪ(ة)</w:t>
            </w:r>
            <w:r>
              <w:rPr>
                <w:rFonts w:ascii="Sakkal Majalla" w:cs="Sakkal Majalla" w:eastAsia="Sakkal Majalla" w:hAnsi="Sakkal Majalla"/>
                <w:sz w:val="9"/>
                <w:szCs w:val="9"/>
                <w:color w:val="auto"/>
                <w:w w:val="76"/>
              </w:rPr>
              <w:t xml:space="preserve"> :...............................................................................................................</w:t>
            </w: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>....................................</w:t>
            </w:r>
          </w:p>
        </w:tc>
      </w:tr>
      <w:tr>
        <w:trPr>
          <w:trHeight w:val="526"/>
        </w:trPr>
        <w:tc>
          <w:tcPr>
            <w:tcW w:w="4760" w:type="dxa"/>
            <w:vAlign w:val="bottom"/>
            <w:gridSpan w:val="3"/>
          </w:tcPr>
          <w:p>
            <w:pPr>
              <w:jc w:val="right"/>
              <w:ind w:right="140"/>
              <w:spacing w:after="0" w:line="416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27"/>
                <w:szCs w:val="27"/>
                <w:b w:val="1"/>
                <w:bCs w:val="1"/>
                <w:color w:val="auto"/>
                <w:w w:val="71"/>
              </w:rPr>
              <w:t>ا</w:t>
            </w:r>
            <w:r>
              <w:rPr>
                <w:rFonts w:ascii="Arial Unicode MS" w:cs="Arial Unicode MS" w:eastAsia="Arial Unicode MS" w:hAnsi="Arial Unicode MS"/>
                <w:sz w:val="26"/>
                <w:szCs w:val="26"/>
                <w:b w:val="1"/>
                <w:bCs w:val="1"/>
                <w:color w:val="auto"/>
                <w:w w:val="71"/>
              </w:rPr>
              <w:t>�</w:t>
            </w:r>
            <w:r>
              <w:rPr>
                <w:rFonts w:ascii="Sakkal Majalla" w:cs="Sakkal Majalla" w:eastAsia="Sakkal Majalla" w:hAnsi="Sakkal Majalla"/>
                <w:sz w:val="27"/>
                <w:szCs w:val="27"/>
                <w:b w:val="1"/>
                <w:bCs w:val="1"/>
                <w:color w:val="auto"/>
                <w:w w:val="71"/>
              </w:rPr>
              <w:t>حﺎﻣﻞ (ة) ﻟﻠﺒﻄﺎﻗﺔ اﻟﻮﻃﻨﻴﺔ ﻟﻠﺘﻌﺮ</w:t>
            </w:r>
            <w:r>
              <w:rPr>
                <w:rFonts w:ascii="Arial Unicode MS" w:cs="Arial Unicode MS" w:eastAsia="Arial Unicode MS" w:hAnsi="Arial Unicode MS"/>
                <w:sz w:val="26"/>
                <w:szCs w:val="26"/>
                <w:b w:val="1"/>
                <w:bCs w:val="1"/>
                <w:color w:val="auto"/>
                <w:w w:val="71"/>
              </w:rPr>
              <w:t>�</w:t>
            </w:r>
            <w:r>
              <w:rPr>
                <w:rFonts w:ascii="Sakkal Majalla" w:cs="Sakkal Majalla" w:eastAsia="Sakkal Majalla" w:hAnsi="Sakkal Majalla"/>
                <w:sz w:val="27"/>
                <w:szCs w:val="27"/>
                <w:b w:val="1"/>
                <w:bCs w:val="1"/>
                <w:color w:val="auto"/>
                <w:w w:val="71"/>
              </w:rPr>
              <w:t>ﻒ رﻗﻢ</w:t>
            </w:r>
            <w:r>
              <w:rPr>
                <w:rFonts w:ascii="Sakkal Majalla" w:cs="Sakkal Majalla" w:eastAsia="Sakkal Majalla" w:hAnsi="Sakkal Majalla"/>
                <w:sz w:val="27"/>
                <w:szCs w:val="27"/>
                <w:color w:val="auto"/>
                <w:w w:val="71"/>
              </w:rPr>
              <w:t>..............................................................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>.............................</w:t>
            </w:r>
          </w:p>
        </w:tc>
      </w:tr>
      <w:tr>
        <w:trPr>
          <w:trHeight w:val="501"/>
        </w:trPr>
        <w:tc>
          <w:tcPr>
            <w:tcW w:w="1480" w:type="dxa"/>
            <w:vAlign w:val="bottom"/>
            <w:gridSpan w:val="2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b w:val="1"/>
                <w:bCs w:val="1"/>
                <w:color w:val="auto"/>
              </w:rPr>
              <w:t>أﺷهﺪ:</w:t>
            </w: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4"/>
        </w:trPr>
        <w:tc>
          <w:tcPr>
            <w:tcW w:w="600" w:type="dxa"/>
            <w:vAlign w:val="bottom"/>
          </w:tcPr>
          <w:p>
            <w:pPr>
              <w:jc w:val="right"/>
              <w:ind w:righ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•</w:t>
            </w:r>
          </w:p>
        </w:tc>
        <w:tc>
          <w:tcPr>
            <w:tcW w:w="8100" w:type="dxa"/>
            <w:vAlign w:val="bottom"/>
            <w:gridSpan w:val="3"/>
          </w:tcPr>
          <w:p>
            <w:pPr>
              <w:jc w:val="right"/>
              <w:ind w:right="120"/>
              <w:spacing w:after="0" w:line="495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87"/>
              </w:rPr>
              <w:t>أﻧ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87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87"/>
              </w:rPr>
              <w:t>ي اﻃﻠﻌﺖ ﻋ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87"/>
              </w:rPr>
              <w:t>��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87"/>
              </w:rPr>
              <w:t xml:space="preserve"> ﻣﻀﺎﻣ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87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87"/>
              </w:rPr>
              <w:t xml:space="preserve">ن اﻹﻋﻼن اﳌﺘﻌﻠﻖ 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87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87"/>
              </w:rPr>
              <w:t>ﺸﺮوط إﺟﺮاء ﻣﺒﺎراة اﻟﺘﻮﻇﻴﻒ ﺑﻤﻮﺟﺐ ﻋﻘﺪ ﻣﻦ</w:t>
            </w:r>
          </w:p>
        </w:tc>
      </w:tr>
      <w:tr>
        <w:trPr>
          <w:trHeight w:val="518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00" w:type="dxa"/>
            <w:vAlign w:val="bottom"/>
            <w:gridSpan w:val="3"/>
          </w:tcPr>
          <w:p>
            <w:pPr>
              <w:jc w:val="right"/>
              <w:ind w:right="80"/>
              <w:spacing w:after="0" w:line="516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>ﻃﺮف اﻷ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>ﺎدﻳﻤﻴﺔ ا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>جهﻮ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>ﺔ ﻟﻠ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</w:rPr>
              <w:t>��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>ﺑﻴﺔ واﻟﺘ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>ﻮ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 xml:space="preserve">ﻦ 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 xml:space="preserve">جهﺔ </w:t>
            </w:r>
            <w:r>
              <w:rPr>
                <w:rFonts w:ascii="Arabic Typesetting" w:cs="Arabic Typesetting" w:eastAsia="Arabic Typesetting" w:hAnsi="Arabic Typesetting"/>
                <w:sz w:val="36"/>
                <w:szCs w:val="36"/>
                <w:b w:val="1"/>
                <w:bCs w:val="1"/>
                <w:color w:val="auto"/>
              </w:rPr>
              <w:t>ﻓﺎس ﻣﻜنﺎس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 xml:space="preserve"> ؛</w:t>
            </w:r>
          </w:p>
        </w:tc>
      </w:tr>
      <w:tr>
        <w:trPr>
          <w:trHeight w:val="550"/>
        </w:trPr>
        <w:tc>
          <w:tcPr>
            <w:tcW w:w="600" w:type="dxa"/>
            <w:vAlign w:val="bottom"/>
          </w:tcPr>
          <w:p>
            <w:pPr>
              <w:jc w:val="right"/>
              <w:ind w:righ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•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120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23"/>
                <w:szCs w:val="23"/>
                <w:color w:val="auto"/>
                <w:w w:val="72"/>
              </w:rPr>
              <w:t>أﻧ</w:t>
            </w:r>
            <w:r>
              <w:rPr>
                <w:rFonts w:ascii="Arial Unicode MS" w:cs="Arial Unicode MS" w:eastAsia="Arial Unicode MS" w:hAnsi="Arial Unicode MS"/>
                <w:sz w:val="22"/>
                <w:szCs w:val="22"/>
                <w:color w:val="auto"/>
                <w:w w:val="72"/>
              </w:rPr>
              <w:t>�</w:t>
            </w:r>
            <w:r>
              <w:rPr>
                <w:rFonts w:ascii="Sakkal Majalla" w:cs="Sakkal Majalla" w:eastAsia="Sakkal Majalla" w:hAnsi="Sakkal Majalla"/>
                <w:sz w:val="23"/>
                <w:szCs w:val="23"/>
                <w:color w:val="auto"/>
                <w:w w:val="72"/>
              </w:rPr>
              <w:t>ي ﻋ</w:t>
            </w:r>
            <w:r>
              <w:rPr>
                <w:rFonts w:ascii="Arial Unicode MS" w:cs="Arial Unicode MS" w:eastAsia="Arial Unicode MS" w:hAnsi="Arial Unicode MS"/>
                <w:sz w:val="22"/>
                <w:szCs w:val="22"/>
                <w:color w:val="auto"/>
                <w:w w:val="72"/>
              </w:rPr>
              <w:t>��</w:t>
            </w:r>
          </w:p>
        </w:tc>
        <w:tc>
          <w:tcPr>
            <w:tcW w:w="3280" w:type="dxa"/>
            <w:vAlign w:val="bottom"/>
          </w:tcPr>
          <w:p>
            <w:pPr>
              <w:jc w:val="right"/>
              <w:spacing w:after="0" w:line="493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7"/>
              </w:rPr>
              <w:t>ﻋﻠﻢ أن هﺬﻩ اﳌﺒﺎراة ﻻ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7"/>
              </w:rPr>
              <w:t>��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7"/>
              </w:rPr>
              <w:t xml:space="preserve">ﻢ اﻟﺘﻮﻇﻴﻒ 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7"/>
              </w:rPr>
              <w:t>��</w:t>
            </w:r>
          </w:p>
        </w:tc>
        <w:tc>
          <w:tcPr>
            <w:tcW w:w="39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>أﺳﻼك اﻟﻮﻇﻴﻔﺔ اﻟﻌﻤﻮﻣﻴﺔ؛</w:t>
            </w:r>
          </w:p>
        </w:tc>
      </w:tr>
      <w:tr>
        <w:trPr>
          <w:trHeight w:val="552"/>
        </w:trPr>
        <w:tc>
          <w:tcPr>
            <w:tcW w:w="600" w:type="dxa"/>
            <w:vAlign w:val="bottom"/>
          </w:tcPr>
          <w:p>
            <w:pPr>
              <w:jc w:val="right"/>
              <w:ind w:righ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•</w:t>
            </w:r>
          </w:p>
        </w:tc>
        <w:tc>
          <w:tcPr>
            <w:tcW w:w="8100" w:type="dxa"/>
            <w:vAlign w:val="bottom"/>
            <w:gridSpan w:val="3"/>
          </w:tcPr>
          <w:p>
            <w:pPr>
              <w:jc w:val="right"/>
              <w:ind w:right="120"/>
              <w:spacing w:after="0" w:line="493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>أﻧ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>ي ﻣﻮاﻓﻖ ﻋ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</w:rPr>
              <w:t>��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 xml:space="preserve"> إﺟﺮاء هﺬﻩ اﳌﺒﺎراة ﻟﻠﺘﻮﻇﻴﻒ ﻣﻦ ﻃﺮف اﻷ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>ﺎدﻳﻤﻴﺔ ﺑﻤﻮﺟﺐ ﻋﻘﺪ؛</w:t>
            </w:r>
          </w:p>
        </w:tc>
      </w:tr>
      <w:tr>
        <w:trPr>
          <w:trHeight w:val="540"/>
        </w:trPr>
        <w:tc>
          <w:tcPr>
            <w:tcW w:w="600" w:type="dxa"/>
            <w:vAlign w:val="bottom"/>
          </w:tcPr>
          <w:p>
            <w:pPr>
              <w:jc w:val="right"/>
              <w:ind w:righ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•</w:t>
            </w:r>
          </w:p>
        </w:tc>
        <w:tc>
          <w:tcPr>
            <w:tcW w:w="4160" w:type="dxa"/>
            <w:vAlign w:val="bottom"/>
            <w:gridSpan w:val="2"/>
          </w:tcPr>
          <w:p>
            <w:pPr>
              <w:jc w:val="right"/>
              <w:ind w:right="120"/>
              <w:spacing w:after="0" w:line="493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1"/>
              </w:rPr>
              <w:t>أﻧ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1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1"/>
              </w:rPr>
              <w:t>ي أﻋﻠﻢ أن اﻟﺘﻌﺎﻗﺪ ﻣﻊ اﻷ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1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1"/>
              </w:rPr>
              <w:t>ﺎدﻳﻤﻴﺔ ا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1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1"/>
              </w:rPr>
              <w:t>جهﻮ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1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1"/>
              </w:rPr>
              <w:t>ﺔ ﻟﻠ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1"/>
              </w:rPr>
              <w:t>��</w:t>
            </w:r>
          </w:p>
        </w:tc>
        <w:tc>
          <w:tcPr>
            <w:tcW w:w="3940" w:type="dxa"/>
            <w:vAlign w:val="bottom"/>
          </w:tcPr>
          <w:p>
            <w:pPr>
              <w:jc w:val="right"/>
              <w:ind w:right="20"/>
              <w:spacing w:after="0" w:line="493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4"/>
              </w:rPr>
              <w:t>ﺑﻴﺔ واﻟﺘ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4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4"/>
              </w:rPr>
              <w:t>ﻮ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4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4"/>
              </w:rPr>
              <w:t xml:space="preserve">ﻦ، ﻻ ﻳﺨﻮل 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4"/>
              </w:rPr>
              <w:t>��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4"/>
              </w:rPr>
              <w:t xml:space="preserve"> ا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4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4"/>
              </w:rPr>
              <w:t xml:space="preserve">حﻖ 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4"/>
              </w:rPr>
              <w:t>��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4"/>
              </w:rPr>
              <w:t xml:space="preserve"> اﻹدﻣﺎج</w:t>
            </w:r>
          </w:p>
        </w:tc>
      </w:tr>
      <w:tr>
        <w:trPr>
          <w:trHeight w:val="516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jc w:val="right"/>
              <w:ind w:right="120"/>
              <w:spacing w:after="0" w:line="401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26"/>
                <w:szCs w:val="26"/>
                <w:color w:val="auto"/>
                <w:w w:val="70"/>
              </w:rPr>
              <w:t xml:space="preserve">اﳌﺒﺎﺷﺮ </w:t>
            </w:r>
            <w:r>
              <w:rPr>
                <w:rFonts w:ascii="Arial Unicode MS" w:cs="Arial Unicode MS" w:eastAsia="Arial Unicode MS" w:hAnsi="Arial Unicode MS"/>
                <w:sz w:val="25"/>
                <w:szCs w:val="25"/>
                <w:color w:val="auto"/>
                <w:w w:val="70"/>
              </w:rPr>
              <w:t>��</w:t>
            </w:r>
          </w:p>
        </w:tc>
        <w:tc>
          <w:tcPr>
            <w:tcW w:w="3280" w:type="dxa"/>
            <w:vAlign w:val="bottom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>أﺳﻼك اﻟﻮﻇﻴﻔﺔ اﻟﻌﻤﻮﻣﻴﺔ .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3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95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92"/>
              </w:rPr>
              <w:t>هﺬا، و</w:t>
            </w:r>
          </w:p>
        </w:tc>
        <w:tc>
          <w:tcPr>
            <w:tcW w:w="1460" w:type="dxa"/>
            <w:vAlign w:val="bottom"/>
          </w:tcPr>
          <w:p>
            <w:pPr>
              <w:jc w:val="right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2"/>
                <w:szCs w:val="22"/>
                <w:color w:val="auto"/>
                <w:w w:val="72"/>
              </w:rPr>
              <w:t>��</w:t>
            </w:r>
            <w:r>
              <w:rPr>
                <w:rFonts w:ascii="Sakkal Majalla" w:cs="Sakkal Majalla" w:eastAsia="Sakkal Majalla" w:hAnsi="Sakkal Majalla"/>
                <w:sz w:val="23"/>
                <w:szCs w:val="23"/>
                <w:color w:val="auto"/>
                <w:w w:val="72"/>
              </w:rPr>
              <w:t xml:space="preserve"> ﺣﺎﻟﺔ ﻧﺠﺎ</w:t>
            </w:r>
            <w:r>
              <w:rPr>
                <w:rFonts w:ascii="Arial Unicode MS" w:cs="Arial Unicode MS" w:eastAsia="Arial Unicode MS" w:hAnsi="Arial Unicode MS"/>
                <w:sz w:val="22"/>
                <w:szCs w:val="22"/>
                <w:color w:val="auto"/>
                <w:w w:val="72"/>
              </w:rPr>
              <w:t>�� ��</w:t>
            </w:r>
          </w:p>
        </w:tc>
        <w:tc>
          <w:tcPr>
            <w:tcW w:w="6500" w:type="dxa"/>
            <w:vAlign w:val="bottom"/>
          </w:tcPr>
          <w:p>
            <w:pPr>
              <w:jc w:val="right"/>
              <w:ind w:right="80"/>
              <w:spacing w:after="0" w:line="493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95"/>
              </w:rPr>
              <w:t>اﳌﺒﺎراة، واﳌﻮاﻓﻘﺔ ﻋ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95"/>
              </w:rPr>
              <w:t>��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95"/>
              </w:rPr>
              <w:t xml:space="preserve"> اﻟﺘﻌﺎﻗﺪ ﻣﻊ اﻷ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95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95"/>
              </w:rPr>
              <w:t xml:space="preserve">ﺎدﻳﻤﻴﺔ، 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b w:val="1"/>
                <w:bCs w:val="1"/>
                <w:color w:val="auto"/>
                <w:w w:val="95"/>
              </w:rPr>
              <w:t>أﻟ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b w:val="1"/>
                <w:bCs w:val="1"/>
                <w:color w:val="auto"/>
                <w:w w:val="95"/>
              </w:rPr>
              <w:t>��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b w:val="1"/>
                <w:bCs w:val="1"/>
                <w:color w:val="auto"/>
                <w:w w:val="95"/>
              </w:rPr>
              <w:t>م ﺑﻤﺎ ﻳ</w:t>
            </w:r>
            <w:r>
              <w:rPr>
                <w:rFonts w:ascii="Sakkal Majalla" w:cs="Sakkal Majalla" w:eastAsia="Sakkal Majalla" w:hAnsi="Sakkal Majalla"/>
                <w:sz w:val="31"/>
                <w:szCs w:val="31"/>
                <w:b w:val="1"/>
                <w:bCs w:val="1"/>
                <w:color w:val="auto"/>
                <w:w w:val="95"/>
              </w:rPr>
              <w:t>: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b w:val="1"/>
                <w:bCs w:val="1"/>
                <w:color w:val="auto"/>
                <w:w w:val="95"/>
              </w:rPr>
              <w:t>��</w:t>
            </w:r>
          </w:p>
        </w:tc>
      </w:tr>
      <w:tr>
        <w:trPr>
          <w:trHeight w:val="50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>.1</w:t>
            </w:r>
          </w:p>
        </w:tc>
        <w:tc>
          <w:tcPr>
            <w:tcW w:w="7960" w:type="dxa"/>
            <w:vAlign w:val="bottom"/>
            <w:gridSpan w:val="2"/>
          </w:tcPr>
          <w:p>
            <w:pPr>
              <w:jc w:val="right"/>
              <w:ind w:right="140"/>
              <w:spacing w:after="0" w:line="493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1"/>
              </w:rPr>
              <w:t>اﺣ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1"/>
              </w:rPr>
              <w:t>��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1"/>
              </w:rPr>
              <w:t>ام ﺟﻤﻴﻊ ﺑﻨﻮد اﻟﻌﻘﺪ اﻟﺬي ﺳيﺘﻢ ﺗﻮﻗﻴﻌﮫ ﺑﻴ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1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1"/>
              </w:rPr>
              <w:t>ي و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1"/>
              </w:rPr>
              <w:t>��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1"/>
              </w:rPr>
              <w:t>ن اﻷ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1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1"/>
              </w:rPr>
              <w:t>ﺎدﻳﻤﻴﺔ ا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1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1"/>
              </w:rPr>
              <w:t>جهﻮ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1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1"/>
              </w:rPr>
              <w:t>ﺔ ﻟﻠ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1"/>
              </w:rPr>
              <w:t>��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1"/>
              </w:rPr>
              <w:t>ﺑﻴﺔ واﻟﺘ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1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1"/>
              </w:rPr>
              <w:t>ﻮ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71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71"/>
              </w:rPr>
              <w:t>ﻦ؛</w:t>
            </w:r>
          </w:p>
        </w:tc>
      </w:tr>
      <w:tr>
        <w:trPr>
          <w:trHeight w:val="526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>.2</w:t>
            </w:r>
          </w:p>
        </w:tc>
        <w:tc>
          <w:tcPr>
            <w:tcW w:w="1460" w:type="dxa"/>
            <w:vAlign w:val="bottom"/>
          </w:tcPr>
          <w:p>
            <w:pPr>
              <w:jc w:val="right"/>
              <w:ind w:right="140"/>
              <w:spacing w:after="0" w:line="462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0"/>
                <w:szCs w:val="30"/>
                <w:color w:val="auto"/>
                <w:w w:val="71"/>
              </w:rPr>
              <w:t>ﻣﺰاوﻟﺔ ﻣهﺎم اﻟ</w:t>
            </w:r>
            <w:r>
              <w:rPr>
                <w:rFonts w:ascii="Arial Unicode MS" w:cs="Arial Unicode MS" w:eastAsia="Arial Unicode MS" w:hAnsi="Arial Unicode MS"/>
                <w:sz w:val="29"/>
                <w:szCs w:val="29"/>
                <w:color w:val="auto"/>
                <w:w w:val="71"/>
              </w:rPr>
              <w:t>��</w:t>
            </w:r>
          </w:p>
        </w:tc>
        <w:tc>
          <w:tcPr>
            <w:tcW w:w="6500" w:type="dxa"/>
            <w:vAlign w:val="bottom"/>
          </w:tcPr>
          <w:p>
            <w:pPr>
              <w:jc w:val="right"/>
              <w:spacing w:after="0" w:line="493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82"/>
              </w:rPr>
              <w:t>ﺑﻴﺔ واﻟﺘﺪريﺲ ﻃﻴﻠﺔ اﳌﻮﺳﻢ اﻟﺪرا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82"/>
              </w:rPr>
              <w:t>��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82"/>
              </w:rPr>
              <w:t xml:space="preserve">ي، ﻛﻤﺎ هﻮ ﻣﺤﺪد 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82"/>
              </w:rPr>
              <w:t>��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82"/>
              </w:rPr>
              <w:t xml:space="preserve"> ﻣﻘﺮر ﺗﻨﻈﻴﻢ 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82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82"/>
              </w:rPr>
              <w:t>ﻞ ﺳﻨﺔ</w:t>
            </w:r>
          </w:p>
        </w:tc>
      </w:tr>
      <w:tr>
        <w:trPr>
          <w:trHeight w:val="514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</w:rPr>
              <w:t>دراﺳﻴﺔ؛</w:t>
            </w:r>
          </w:p>
        </w:tc>
        <w:tc>
          <w:tcPr>
            <w:tcW w:w="6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6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95"/>
        </w:trPr>
        <w:tc>
          <w:tcPr>
            <w:tcW w:w="3600" w:type="dxa"/>
            <w:vAlign w:val="bottom"/>
            <w:gridSpan w:val="2"/>
          </w:tcPr>
          <w:p>
            <w:pPr>
              <w:jc w:val="right"/>
              <w:ind w:right="360"/>
              <w:spacing w:after="0" w:line="493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1"/>
                <w:szCs w:val="31"/>
                <w:color w:val="auto"/>
                <w:w w:val="90"/>
              </w:rPr>
              <w:t>.3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90"/>
              </w:rPr>
              <w:t xml:space="preserve">  ﻋﺪم اﳌﻄﺎﻟﺒﺔ ﺑﺎﻹدﻣﺎج اﳌﺒﺎﺷﺮ 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90"/>
              </w:rPr>
              <w:t>��</w:t>
            </w:r>
          </w:p>
        </w:tc>
        <w:tc>
          <w:tcPr>
            <w:tcW w:w="5340" w:type="dxa"/>
            <w:vAlign w:val="bottom"/>
          </w:tcPr>
          <w:p>
            <w:pPr>
              <w:jc w:val="right"/>
              <w:ind w:right="40"/>
              <w:spacing w:after="0" w:line="493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92"/>
              </w:rPr>
              <w:t>أﺳﻼك اﻟﻮﻇﻴﻔﺔ اﻟﻌﻤﻮﻣﻴﺔ ﺑﻨﺎء ﻋ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92"/>
              </w:rPr>
              <w:t>��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92"/>
              </w:rPr>
              <w:t xml:space="preserve"> اﻟﺘﻌﺎﻗﺪ ﻣﻊ اﻷ</w:t>
            </w:r>
            <w:r>
              <w:rPr>
                <w:rFonts w:ascii="Arial Unicode MS" w:cs="Arial Unicode MS" w:eastAsia="Arial Unicode MS" w:hAnsi="Arial Unicode MS"/>
                <w:sz w:val="31"/>
                <w:szCs w:val="31"/>
                <w:color w:val="auto"/>
                <w:w w:val="92"/>
              </w:rPr>
              <w:t>�</w:t>
            </w:r>
            <w:r>
              <w:rPr>
                <w:rFonts w:ascii="Sakkal Majalla" w:cs="Sakkal Majalla" w:eastAsia="Sakkal Majalla" w:hAnsi="Sakkal Majalla"/>
                <w:sz w:val="32"/>
                <w:szCs w:val="32"/>
                <w:color w:val="auto"/>
                <w:w w:val="92"/>
              </w:rPr>
              <w:t>ﺎدﻳﻤﻴﺔ.</w:t>
            </w:r>
          </w:p>
        </w:tc>
      </w:tr>
      <w:tr>
        <w:trPr>
          <w:trHeight w:val="84"/>
        </w:trPr>
        <w:tc>
          <w:tcPr>
            <w:tcW w:w="3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80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860"/>
              <w:spacing w:after="0" w:line="378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28"/>
                <w:szCs w:val="28"/>
                <w:b w:val="1"/>
                <w:bCs w:val="1"/>
                <w:color w:val="auto"/>
              </w:rPr>
              <w:t>إﻣﻀﺎء اﳌﻌ</w:t>
            </w:r>
            <w:r>
              <w:rPr>
                <w:rFonts w:ascii="Arial Unicode MS" w:cs="Arial Unicode MS" w:eastAsia="Arial Unicode MS" w:hAnsi="Arial Unicode MS"/>
                <w:sz w:val="28"/>
                <w:szCs w:val="28"/>
                <w:b w:val="1"/>
                <w:bCs w:val="1"/>
                <w:color w:val="auto"/>
              </w:rPr>
              <w:t>�</w:t>
            </w:r>
            <w:r>
              <w:rPr>
                <w:rFonts w:ascii="Sakkal Majalla" w:cs="Sakkal Majalla" w:eastAsia="Sakkal Majalla" w:hAnsi="Sakkal Majalla"/>
                <w:sz w:val="28"/>
                <w:szCs w:val="28"/>
                <w:b w:val="1"/>
                <w:bCs w:val="1"/>
                <w:color w:val="auto"/>
              </w:rPr>
              <w:t>ي ﺑﺎﻷﻣﺮ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left="213"/>
              <w:spacing w:after="0" w:line="378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28"/>
                <w:szCs w:val="28"/>
                <w:b w:val="1"/>
                <w:bCs w:val="1"/>
                <w:color w:val="auto"/>
                <w:w w:val="94"/>
              </w:rPr>
              <w:t>اﳌﺼﺎدﻗﺔ وﺗ</w:t>
            </w:r>
            <w:r>
              <w:rPr>
                <w:rFonts w:ascii="Arial Unicode MS" w:cs="Arial Unicode MS" w:eastAsia="Arial Unicode MS" w:hAnsi="Arial Unicode MS"/>
                <w:sz w:val="28"/>
                <w:szCs w:val="28"/>
                <w:b w:val="1"/>
                <w:bCs w:val="1"/>
                <w:color w:val="auto"/>
                <w:w w:val="94"/>
              </w:rPr>
              <w:t>�</w:t>
            </w:r>
            <w:r>
              <w:rPr>
                <w:rFonts w:ascii="Sakkal Majalla" w:cs="Sakkal Majalla" w:eastAsia="Sakkal Majalla" w:hAnsi="Sakkal Majalla"/>
                <w:sz w:val="28"/>
                <w:szCs w:val="28"/>
                <w:b w:val="1"/>
                <w:bCs w:val="1"/>
                <w:color w:val="auto"/>
                <w:w w:val="94"/>
              </w:rPr>
              <w:t>حﻴﺢ اﻹﻣﻀﺎء</w:t>
            </w:r>
          </w:p>
        </w:tc>
      </w:tr>
      <w:tr>
        <w:trPr>
          <w:trHeight w:val="449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left="213"/>
              <w:spacing w:after="0" w:line="443" w:lineRule="exact"/>
              <w:rPr>
                <w:sz w:val="20"/>
                <w:szCs w:val="20"/>
                <w:color w:val="auto"/>
              </w:rPr>
            </w:pPr>
            <w:r>
              <w:rPr>
                <w:rFonts w:ascii="Sakkal Majalla" w:cs="Sakkal Majalla" w:eastAsia="Sakkal Majalla" w:hAnsi="Sakkal Majalla"/>
                <w:sz w:val="28"/>
                <w:szCs w:val="28"/>
                <w:b w:val="1"/>
                <w:bCs w:val="1"/>
                <w:color w:val="auto"/>
                <w:w w:val="90"/>
              </w:rPr>
              <w:t>ﻣﻦ ﻃﺮف اﻟﺴﻠﻄﺎت ا</w:t>
            </w:r>
            <w:r>
              <w:rPr>
                <w:rFonts w:ascii="Arial Unicode MS" w:cs="Arial Unicode MS" w:eastAsia="Arial Unicode MS" w:hAnsi="Arial Unicode MS"/>
                <w:sz w:val="28"/>
                <w:szCs w:val="28"/>
                <w:b w:val="1"/>
                <w:bCs w:val="1"/>
                <w:color w:val="auto"/>
                <w:w w:val="90"/>
              </w:rPr>
              <w:t>�</w:t>
            </w:r>
            <w:r>
              <w:rPr>
                <w:rFonts w:ascii="Sakkal Majalla" w:cs="Sakkal Majalla" w:eastAsia="Sakkal Majalla" w:hAnsi="Sakkal Majalla"/>
                <w:sz w:val="28"/>
                <w:szCs w:val="28"/>
                <w:b w:val="1"/>
                <w:bCs w:val="1"/>
                <w:color w:val="auto"/>
                <w:w w:val="90"/>
              </w:rPr>
              <w:t>خﺘﺼﺔ</w:t>
            </w:r>
          </w:p>
        </w:tc>
      </w:tr>
      <w:tr>
        <w:trPr>
          <w:trHeight w:val="59"/>
        </w:trPr>
        <w:tc>
          <w:tcPr>
            <w:tcW w:w="3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190"/>
        </w:trPr>
        <w:tc>
          <w:tcPr>
            <w:tcW w:w="3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1900" w:h="16838" w:orient="portrait"/>
      <w:cols w:equalWidth="0" w:num="1">
        <w:col w:w="9140"/>
      </w:cols>
      <w:pgMar w:left="1340" w:top="1440" w:right="14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Arabic Typesetting">
    <w:panose1 w:val="03020402040406030203"/>
    <w:charset w:val="00"/>
    <w:family w:val="auto"/>
    <w:pitch w:val="variable"/>
    <w:sig w:usb0="80002007" w:usb1="80000000" w:usb2="00000008" w:usb3="00000000" w:csb0="000000D3" w:csb1="2008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2016-11-06T17:25:45Z</dcterms:created>
  <dcterms:modified xsi:type="dcterms:W3CDTF">2016-11-06T17:25:45Z</dcterms:modified>
</cp:coreProperties>
</file>