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2A30" w14:textId="77777777" w:rsidR="0054794C" w:rsidRDefault="0054794C" w:rsidP="0054794C">
      <w:bookmarkStart w:id="0" w:name="OLE_LINK1"/>
      <w:r>
        <w:t xml:space="preserve">[1] G. </w:t>
      </w:r>
      <w:proofErr w:type="spellStart"/>
      <w:r>
        <w:t>Walck</w:t>
      </w:r>
      <w:proofErr w:type="spellEnd"/>
      <w:r>
        <w:t xml:space="preserve">, R. </w:t>
      </w:r>
      <w:proofErr w:type="spellStart"/>
      <w:r>
        <w:t>Haschke</w:t>
      </w:r>
      <w:proofErr w:type="spellEnd"/>
      <w:r>
        <w:t>, M. Meier, and H. J. Ritter, “Robot self-protection by virtual actuator fatigue: Application to tendon-driven dexterous hands during grasping,” in 2017 IEEE/RSJ International Conference on Intelligent Robots and Systems (IROS). IEEE, 2017, pp. 2200–2205.</w:t>
      </w:r>
    </w:p>
    <w:p w14:paraId="5D2E98CA" w14:textId="59FB4E79" w:rsidR="0054794C" w:rsidRDefault="0054794C" w:rsidP="0054794C">
      <w:r>
        <w:t xml:space="preserve">[2] T. </w:t>
      </w:r>
      <w:proofErr w:type="spellStart"/>
      <w:r>
        <w:t>Yoshikai</w:t>
      </w:r>
      <w:proofErr w:type="spellEnd"/>
      <w:r>
        <w:t xml:space="preserve">, M. Hayashi, A. </w:t>
      </w:r>
      <w:proofErr w:type="spellStart"/>
      <w:r>
        <w:t>Kadowaki</w:t>
      </w:r>
      <w:proofErr w:type="spellEnd"/>
      <w:r>
        <w:t xml:space="preserve">, T. </w:t>
      </w:r>
      <w:proofErr w:type="spellStart"/>
      <w:r>
        <w:t>Goto</w:t>
      </w:r>
      <w:proofErr w:type="spellEnd"/>
      <w:r>
        <w:t xml:space="preserve">, and M. Inaba, “Design and development of a humanoid with soft 3d-deformable sensor flesh and automatic recoverable mechanical overload protection mechanism,” in 2009 IEEE/RSJ International Conference on Intelligent Robots and Systems. IEEE, 2009, pp. 4977–4983. </w:t>
      </w:r>
    </w:p>
    <w:p w14:paraId="14405D4D" w14:textId="04481A88" w:rsidR="0054794C" w:rsidRDefault="0054794C" w:rsidP="0054794C">
      <w:r>
        <w:t xml:space="preserve">[3] M. Hayashi, R. Ueda, T. </w:t>
      </w:r>
      <w:proofErr w:type="spellStart"/>
      <w:r>
        <w:t>Yoshikai</w:t>
      </w:r>
      <w:proofErr w:type="spellEnd"/>
      <w:r>
        <w:t xml:space="preserve">, and M. Inaba, “A fall down resistant humanoid robot with soft cover and automatically recoverable </w:t>
      </w:r>
      <w:proofErr w:type="spellStart"/>
      <w:r>
        <w:t>mechan</w:t>
      </w:r>
      <w:proofErr w:type="spellEnd"/>
      <w:r>
        <w:t/>
      </w:r>
      <w:proofErr w:type="spellStart"/>
      <w:r>
        <w:t>ical</w:t>
      </w:r>
      <w:proofErr w:type="spellEnd"/>
      <w:r>
        <w:t xml:space="preserve"> overload protection,” in Advances </w:t>
      </w:r>
      <w:proofErr w:type="gramStart"/>
      <w:r>
        <w:t>In</w:t>
      </w:r>
      <w:proofErr w:type="gramEnd"/>
      <w:r>
        <w:t xml:space="preserve"> Mobile Robotics. World Scientific, 2008, pp. 1225–1232. </w:t>
      </w:r>
    </w:p>
    <w:p w14:paraId="1FC8B67E" w14:textId="720DBE09" w:rsidR="0054794C" w:rsidRDefault="0054794C" w:rsidP="0054794C">
      <w:r>
        <w:t xml:space="preserve">[4] A. Cowley, B. Cohen, W. Marshall, C. J. Taylor, and M. Likhachev, “Perception and motion planning for pick-and-place of dynamic </w:t>
      </w:r>
      <w:proofErr w:type="spellStart"/>
      <w:r>
        <w:t>ob</w:t>
      </w:r>
      <w:proofErr w:type="spellEnd"/>
      <w:r>
        <w:t xml:space="preserve">jects,” in 2013 IEEE/RSJ International Conference on Intelligent Robots and Systems. IEEE, 2013, pp. 816–823. </w:t>
      </w:r>
    </w:p>
    <w:p w14:paraId="4BFCA04D" w14:textId="359E950C" w:rsidR="0054794C" w:rsidRDefault="0054794C" w:rsidP="0054794C">
      <w:r>
        <w:t xml:space="preserve">[5] T. Ishida and R. E. Korf, “Moving target search.” in IJCAI, vol. 91, 1991, pp. 204–210. </w:t>
      </w:r>
    </w:p>
    <w:p w14:paraId="2CA36956" w14:textId="140CD964" w:rsidR="0054794C" w:rsidRDefault="0054794C" w:rsidP="0054794C">
      <w:r>
        <w:t xml:space="preserve">[6] S. Koenig, M. Likhachev, and X. Sun, “Speeding up moving-target search,” in Proceedings of the 6th international joint conference on Autonomous agents and multiagent systems, 2007, pp. 1–8. </w:t>
      </w:r>
    </w:p>
    <w:p w14:paraId="102988CA" w14:textId="24716103" w:rsidR="0054794C" w:rsidRDefault="0054794C" w:rsidP="0054794C">
      <w:r>
        <w:t xml:space="preserve">[7] U. Asif, J. Tang, and S. </w:t>
      </w:r>
      <w:proofErr w:type="spellStart"/>
      <w:r>
        <w:t>Harrer</w:t>
      </w:r>
      <w:proofErr w:type="spellEnd"/>
      <w:r>
        <w:t>, “</w:t>
      </w:r>
      <w:proofErr w:type="spellStart"/>
      <w:r>
        <w:t>Graspnet</w:t>
      </w:r>
      <w:proofErr w:type="spellEnd"/>
      <w:r>
        <w:t xml:space="preserve">: An efficient convolutional neural network for real-time grasp detection for low-powered devices.” in IJCAI, 2018, pp. 4875–4882. </w:t>
      </w:r>
    </w:p>
    <w:p w14:paraId="141D9EA5" w14:textId="4F5BCF38" w:rsidR="0054794C" w:rsidRDefault="0054794C" w:rsidP="0054794C">
      <w:r>
        <w:t xml:space="preserve">[8] F. Islam, O. Salzman, A. </w:t>
      </w:r>
      <w:proofErr w:type="spellStart"/>
      <w:r>
        <w:t>Agraval</w:t>
      </w:r>
      <w:proofErr w:type="spellEnd"/>
      <w:r>
        <w:t xml:space="preserve">, and M. Likhachev, “Provably constant-time planning and re-planning for real-time grasping objects off a conveyor,” </w:t>
      </w:r>
      <w:proofErr w:type="spellStart"/>
      <w:r>
        <w:t>arXiv</w:t>
      </w:r>
      <w:proofErr w:type="spellEnd"/>
      <w:r>
        <w:t xml:space="preserve"> preprint arXiv:2003.08517, 2020. </w:t>
      </w:r>
    </w:p>
    <w:p w14:paraId="6BA2BD25" w14:textId="0DCD32AC" w:rsidR="00012A40" w:rsidRPr="0054794C" w:rsidRDefault="0054794C" w:rsidP="0054794C">
      <w:r>
        <w:t>[9] F. Islam, O. Salzman, and M. Likhachev, “Provable indefinite-horizon real-time planning for repetitive tasks,” in Proceedings of the International Conference on Automated Planning and Scheduling, vol. 29, no. 1, 2019, pp. 716–724</w:t>
      </w:r>
      <w:r>
        <w:rPr>
          <w:rFonts w:hint="eastAsia"/>
        </w:rPr>
        <w:t>。</w:t>
      </w:r>
      <w:bookmarkEnd w:id="0"/>
    </w:p>
    <w:sectPr w:rsidR="00012A40" w:rsidRPr="0054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D6"/>
    <w:rsid w:val="000100DF"/>
    <w:rsid w:val="00012A40"/>
    <w:rsid w:val="000B2386"/>
    <w:rsid w:val="00332E36"/>
    <w:rsid w:val="003E59D6"/>
    <w:rsid w:val="00462A83"/>
    <w:rsid w:val="0054794C"/>
    <w:rsid w:val="0084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B807"/>
  <w15:chartTrackingRefBased/>
  <w15:docId w15:val="{B70E652A-CA4A-441A-8578-6A963A0F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Zeyuan</dc:creator>
  <cp:keywords/>
  <dc:description/>
  <cp:lastModifiedBy>Feng Zeyuan</cp:lastModifiedBy>
  <cp:revision>3</cp:revision>
  <dcterms:created xsi:type="dcterms:W3CDTF">2023-01-12T02:14:00Z</dcterms:created>
  <dcterms:modified xsi:type="dcterms:W3CDTF">2023-01-12T03:49:00Z</dcterms:modified>
</cp:coreProperties>
</file>