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7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6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6033" w:dyaOrig="5669">
          <v:rect xmlns:o="urn:schemas-microsoft-com:office:office" xmlns:v="urn:schemas-microsoft-com:vml" id="rectole0000000000" style="width:301.650000pt;height:283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7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ANIMAL HUSBANDRY DATABASE MANAGEMENT SYSTEM.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STUDENT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NAME: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AGONDEZE JOSHUA SAMUEL.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REG 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2025/BCS/010/PS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STUDENT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2500602927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COURSE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UNIT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SYSTEMS.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COURSE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CSC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1204.</w:t>
      </w:r>
    </w:p>
    <w:p>
      <w:pPr>
        <w:spacing w:before="2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INSTITUTION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MBARARA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UNIVERSITY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TECHNOLOGY.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FACULTY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COMPUTING</w:t>
      </w:r>
      <w:r>
        <w:rPr>
          <w:rFonts w:ascii="Times New Roman" w:hAnsi="Times New Roman" w:cs="Times New Roman" w:eastAsia="Times New Roman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AND INFORMATICS.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BACHELOR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SCIENCE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06/05/2026.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COMMUNITY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POLICING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FEEDBACK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 SYSTEM.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"/>
        </w:numPr>
        <w:tabs>
          <w:tab w:val="left" w:pos="240" w:leader="none"/>
        </w:tabs>
        <w:spacing w:before="0" w:after="0" w:line="240"/>
        <w:ind w:right="0" w:left="240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Executive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Summary</w:t>
      </w:r>
    </w:p>
    <w:p>
      <w:pPr>
        <w:tabs>
          <w:tab w:val="left" w:pos="2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This report presents the design and implementation of a Database Management System for Animal Husbandry operations, developed using MySQL. The system addresses data management challenges faced by medium-scale livestock farms in Mbarara District, where manual record-keeping leads to data loss, poor traceability of animal health, and inefficient feed management. </w:t>
      </w:r>
    </w:p>
    <w:p>
      <w:pPr>
        <w:tabs>
          <w:tab w:val="left" w:pos="2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</w:pPr>
    </w:p>
    <w:p>
      <w:pPr>
        <w:tabs>
          <w:tab w:val="left" w:pos="2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The proposed database centralizes information on animals, employees, shelters, feed inventory, and feeding activities. Key outcomes include: automated tracking of individual animal health status, feed stock control to reduce wastage, and role-based reporting for farm managers. The logical design uses 5 core entities with binary relationships only. Physical implementation was done in XAMPP MySQL, populated with sample data for 15 animals, 5 employees, and 3 shelters. Sample queries demonstrate daily operational reports like “feed consumption per shelter” and “animals due for vaccination.” </w:t>
      </w:r>
    </w:p>
    <w:p>
      <w:pPr>
        <w:tabs>
          <w:tab w:val="left" w:pos="2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</w:p>
    <w:p>
      <w:pPr>
        <w:tabs>
          <w:tab w:val="left" w:pos="24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Cost-benefit analysis shows the system is economically feasible with minimal tangible costs, while intangible benefits include improved decision-making and compliance with veterinary regulations. Limitations include lack of mobile access and no integration with weighing scales. This system provides a foundation for digitizing farm operations without requiring enterprise-level software.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tabs>
          <w:tab w:val="left" w:pos="240" w:leader="none"/>
        </w:tabs>
        <w:spacing w:before="158" w:after="0" w:line="240"/>
        <w:ind w:right="0" w:left="240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Business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u w:val="single"/>
          <w:shd w:fill="auto" w:val="clear"/>
        </w:rPr>
        <w:t xml:space="preserve"> Case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Application Domain 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These are the operations supported by the project.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 Animal Records Management : Registration of new animals, tracking breed, gender, DOB, and health status.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 Shelter Management : Monitoring shelter capacity and animal allocation.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 Feed Inventory Control : Recording feed types, stock levels, cost per unit.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 Feeding Operations : Logging daily feeding activities per animal, quantity used, and employee responsible.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5.  Manager tasks : Managing employee data for herdsmen.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groups served : Farm manager, veterinary officer, farm owner and herdsmen.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Analysis of costs.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project needs a laptop for data management.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the start, staff training is required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Cloud services to host the database.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User Issues 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 Skills : Caretakers have basic computer literacy. Solution: Use phpMyAdmin GUI, not raw SQL.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 Adoption : Resistance to change from paper. Solution: Run parallel for 1 month, show time saved.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 Comparable system : Studied _Farmbrite_ and _CattleMax_. Learned that even simple systems need audit trails and dropdowns to prevent typos in `Breed` or `FeedType`.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e. Risk Assessment 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Risk Type Risk Mitigation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Important data may be lost due to XAMPP crash requiring Weekly backups to external drive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Organizational Single point of failure</w:t>
        <w:tab/>
        <w:t xml:space="preserve">Train 2 employees as DB admins</w:t>
      </w: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Security  </w:t>
        <w:tab/>
        <w:t xml:space="preserve">Unauthorized access</w:t>
        <w:tab/>
        <w:t xml:space="preserve">MySQL user roles: </w:t>
      </w:r>
    </w:p>
    <w:p>
      <w:pPr>
        <w:spacing w:before="16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Application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domain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system.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supports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security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organizations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like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police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allowing;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6"/>
        </w:numPr>
        <w:tabs>
          <w:tab w:val="left" w:pos="779" w:leader="none"/>
        </w:tabs>
        <w:spacing w:before="0" w:after="0" w:line="240"/>
        <w:ind w:right="0" w:left="77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Citizens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share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feedback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police-led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community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programs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events.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tabs>
          <w:tab w:val="left" w:pos="779" w:leader="none"/>
        </w:tabs>
        <w:spacing w:before="0" w:after="0" w:line="240"/>
        <w:ind w:right="0" w:left="77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Police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departments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monitor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officer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engagement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program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effectiveness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0"/>
        </w:numPr>
        <w:tabs>
          <w:tab w:val="left" w:pos="779" w:leader="none"/>
        </w:tabs>
        <w:spacing w:before="0" w:after="0" w:line="240"/>
        <w:ind w:right="0" w:left="77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Decision-making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 areas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improvement in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community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outreach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2"/>
        </w:numPr>
        <w:tabs>
          <w:tab w:val="left" w:pos="779" w:leader="none"/>
        </w:tabs>
        <w:spacing w:before="0" w:after="0" w:line="240"/>
        <w:ind w:right="0" w:left="77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Community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police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relationship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feedback.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both tangible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intangible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benefits;</w:t>
      </w:r>
    </w:p>
    <w:p>
      <w:pPr>
        <w:spacing w:before="2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Tangible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Benefits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include;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Efficient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collection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retrieval</w:t>
      </w:r>
    </w:p>
    <w:p>
      <w:p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"/>
        </w:numPr>
        <w:tabs>
          <w:tab w:val="left" w:pos="1439" w:leader="none"/>
        </w:tabs>
        <w:spacing w:before="79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Improved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decision-making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structured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data</w:t>
      </w:r>
    </w:p>
    <w:p>
      <w:pPr>
        <w:spacing w:before="1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Accountability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tracking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officers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programs</w:t>
      </w:r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4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Better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resource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allocation.</w:t>
      </w:r>
    </w:p>
    <w:p>
      <w:pPr>
        <w:spacing w:before="1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Intangible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Benefits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include;</w:t>
      </w:r>
    </w:p>
    <w:p>
      <w:pPr>
        <w:spacing w:before="2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Enhanced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trust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transparency</w:t>
      </w:r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Encouragement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community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participation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safety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efforts</w:t>
      </w:r>
    </w:p>
    <w:p>
      <w:pPr>
        <w:spacing w:before="1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2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Improved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community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relations.</w:t>
      </w:r>
    </w:p>
    <w:p>
      <w:pPr>
        <w:spacing w:before="1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also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got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costs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both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tangible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intangible;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6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Tangible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costs;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8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expenses</w:t>
      </w:r>
    </w:p>
    <w:p>
      <w:pPr>
        <w:spacing w:before="1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0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Staff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supportss</w:t>
      </w:r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2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Intangible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costs;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4"/>
        </w:numPr>
        <w:tabs>
          <w:tab w:val="left" w:pos="1439" w:leader="none"/>
        </w:tabs>
        <w:spacing w:before="1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Resistance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change</w:t>
      </w:r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6"/>
        </w:numPr>
        <w:tabs>
          <w:tab w:val="left" w:pos="1439" w:leader="none"/>
        </w:tabs>
        <w:spacing w:before="0" w:after="0" w:line="240"/>
        <w:ind w:right="0" w:left="1439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privacy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concerns.</w:t>
      </w:r>
    </w:p>
    <w:p>
      <w:pPr>
        <w:spacing w:before="1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Issues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about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are;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need 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basic computer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skills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use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system.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2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training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requirements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both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citizens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police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personnel.</w:t>
      </w:r>
    </w:p>
    <w:p>
      <w:pPr>
        <w:spacing w:before="2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Risks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involved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within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include;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breaching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unauthorized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access.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8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Incorrect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inaccurate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feedback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0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failures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like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maintenance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machines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forexample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computers,printers.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Limitations: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Limited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non-digital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users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dependence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user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inputs.</w:t>
      </w:r>
    </w:p>
    <w:p>
      <w:p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8"/>
        </w:numPr>
        <w:tabs>
          <w:tab w:val="left" w:pos="720" w:leader="none"/>
        </w:tabs>
        <w:spacing w:before="79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barrier.</w:t>
      </w:r>
    </w:p>
    <w:p>
      <w:pPr>
        <w:spacing w:before="2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biased feedback from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community.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2"/>
        </w:numPr>
        <w:tabs>
          <w:tab w:val="left" w:pos="240" w:leader="none"/>
        </w:tabs>
        <w:spacing w:before="1" w:after="0" w:line="240"/>
        <w:ind w:right="0" w:left="240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based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requirements.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Logical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design</w:t>
      </w:r>
    </w:p>
    <w:p>
      <w:pPr>
        <w:numPr>
          <w:ilvl w:val="0"/>
          <w:numId w:val="105"/>
        </w:numPr>
        <w:tabs>
          <w:tab w:val="left" w:pos="253" w:leader="none"/>
        </w:tabs>
        <w:spacing w:before="0" w:after="0" w:line="240"/>
        <w:ind w:right="0" w:left="253" w:hanging="253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Entities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Attributes:</w:t>
      </w:r>
    </w:p>
    <w:p>
      <w:pPr>
        <w:tabs>
          <w:tab w:val="left" w:pos="253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Animal: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animal_id, species, breed, gender,dateofbirth, health_status, shelter_id, employee_id.</w:t>
      </w:r>
    </w:p>
    <w:p>
      <w:pPr>
        <w:tabs>
          <w:tab w:val="left" w:pos="253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Feed: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feed_id, feed_name, feed_type, quantity.</w:t>
      </w:r>
    </w:p>
    <w:p>
      <w:pPr>
        <w:tabs>
          <w:tab w:val="left" w:pos="253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Employee: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employeeid, firstname, lastname, role, phone, employmentdate.</w:t>
      </w:r>
    </w:p>
    <w:p>
      <w:pPr>
        <w:tabs>
          <w:tab w:val="left" w:pos="253" w:leader="none"/>
        </w:tabs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Shelter: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shelter_id, shelter_name, location, capacity, sheltertype.</w:t>
      </w:r>
    </w:p>
    <w:p>
      <w:pPr>
        <w:spacing w:before="21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Animal_feeding: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feeding_id, animal_id, feed_id, emp_id, feeding_date, quantity_kg, notes.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7" w:after="0" w:line="240"/>
        <w:ind w:right="-732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10678">
          <v:rect xmlns:o="urn:schemas-microsoft-com:office:office" xmlns:v="urn:schemas-microsoft-com:vml" id="rectole0000000001" style="width:432.000000pt;height:533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Details about the tables in the project.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These are the tables used in the project.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4800" w:dyaOrig="2700">
          <v:rect xmlns:o="urn:schemas-microsoft-com:office:office" xmlns:v="urn:schemas-microsoft-com:vml" id="rectole0000000002" style="width:240.000000pt;height:135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 of animal_feeding.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3974">
          <v:rect xmlns:o="urn:schemas-microsoft-com:office:office" xmlns:v="urn:schemas-microsoft-com:vml" id="rectole0000000003" style="width:432.000000pt;height:198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 of shelter tables.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2894">
          <v:rect xmlns:o="urn:schemas-microsoft-com:office:office" xmlns:v="urn:schemas-microsoft-com:vml" id="rectole0000000004" style="width:432.000000pt;height:144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2984">
          <v:rect xmlns:o="urn:schemas-microsoft-com:office:office" xmlns:v="urn:schemas-microsoft-com:vml" id="rectole0000000005" style="width:432.000000pt;height:149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Description of employee table.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2835">
          <v:rect xmlns:o="urn:schemas-microsoft-com:office:office" xmlns:v="urn:schemas-microsoft-com:vml" id="rectole0000000006" style="width:432.000000pt;height:141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Selecting from the employee table.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2039">
          <v:rect xmlns:o="urn:schemas-microsoft-com:office:office" xmlns:v="urn:schemas-microsoft-com:vml" id="rectole0000000007" style="width:432.000000pt;height:101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5279">
          <v:rect xmlns:o="urn:schemas-microsoft-com:office:office" xmlns:v="urn:schemas-microsoft-com:vml" id="rectole0000000008" style="width:432.000000pt;height:263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3030">
          <v:rect xmlns:o="urn:schemas-microsoft-com:office:office" xmlns:v="urn:schemas-microsoft-com:vml" id="rectole0000000009" style="width:432.000000pt;height:151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3750">
          <v:rect xmlns:o="urn:schemas-microsoft-com:office:office" xmlns:v="urn:schemas-microsoft-com:vml" id="rectole0000000010" style="width:432.000000pt;height:187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3225">
          <v:rect xmlns:o="urn:schemas-microsoft-com:office:office" xmlns:v="urn:schemas-microsoft-com:vml" id="rectole0000000011" style="width:432.000000pt;height:161.2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2924">
          <v:rect xmlns:o="urn:schemas-microsoft-com:office:office" xmlns:v="urn:schemas-microsoft-com:vml" id="rectole0000000012" style="width:432.000000pt;height:146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8640" w:dyaOrig="3270">
          <v:rect xmlns:o="urn:schemas-microsoft-com:office:office" xmlns:v="urn:schemas-microsoft-com:vml" id="rectole0000000013" style="width:432.000000pt;height:163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2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</w:t>
      </w:r>
    </w:p>
    <w:p>
      <w:pPr>
        <w:numPr>
          <w:ilvl w:val="0"/>
          <w:numId w:val="115"/>
        </w:numPr>
        <w:tabs>
          <w:tab w:val="left" w:pos="240" w:leader="none"/>
        </w:tabs>
        <w:spacing w:before="1" w:after="0" w:line="240"/>
        <w:ind w:right="0" w:left="240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Physical </w:t>
      </w:r>
    </w:p>
    <w:p>
      <w:pPr>
        <w:spacing w:before="2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46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community policing feedback system enhances efficiency in security organizations by recording information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community,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police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itself,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some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programs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community.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 is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optimized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queries,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constraints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indexes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efficiency,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facilitates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quick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information thus benefits to the many.</w:t>
      </w:r>
    </w:p>
    <w:p>
      <w:pPr>
        <w:numPr>
          <w:ilvl w:val="0"/>
          <w:numId w:val="118"/>
        </w:numPr>
        <w:tabs>
          <w:tab w:val="left" w:pos="240" w:leader="none"/>
        </w:tabs>
        <w:spacing w:before="159" w:after="0" w:line="240"/>
        <w:ind w:right="0" w:left="240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Bibliography</w:t>
      </w:r>
    </w:p>
    <w:p>
      <w:pPr>
        <w:tabs>
          <w:tab w:val="left" w:pos="240" w:leader="none"/>
        </w:tabs>
        <w:spacing w:before="15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40" w:leader="none"/>
        </w:tabs>
        <w:spacing w:before="15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Elmasri, R. &amp; Navathe, S. B. _Fundamentals of Database Systems_, 7th Ed. Pearson, 2015.</w:t>
      </w:r>
    </w:p>
    <w:p>
      <w:pPr>
        <w:tabs>
          <w:tab w:val="left" w:pos="240" w:leader="none"/>
        </w:tabs>
        <w:spacing w:before="15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MySQL 8.0 Reference Manual. Oracle Corporation, 2026.</w:t>
      </w:r>
    </w:p>
    <w:p>
      <w:pPr>
        <w:tabs>
          <w:tab w:val="left" w:pos="240" w:leader="none"/>
        </w:tabs>
        <w:spacing w:before="15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Farmbrite. _Livestock Management Software Features_. Accessed May 2026. </w:t>
      </w:r>
      <w:hyperlink xmlns:r="http://schemas.openxmlformats.org/officeDocument/2006/relationships" r:id="docRId2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https://www.farmbrite.com</w:t>
        </w:r>
      </w:hyperlink>
    </w:p>
    <w:p>
      <w:pPr>
        <w:tabs>
          <w:tab w:val="left" w:pos="240" w:leader="none"/>
        </w:tabs>
        <w:spacing w:before="15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National Animal Genetic Resources Centre and Data Bank (NAGRC&amp;DB). _Livestock Recording Guidelines , Uganda, 2024.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num w:numId="26">
    <w:abstractNumId w:val="192"/>
  </w:num>
  <w:num w:numId="29">
    <w:abstractNumId w:val="186"/>
  </w:num>
  <w:num w:numId="36">
    <w:abstractNumId w:val="180"/>
  </w:num>
  <w:num w:numId="38">
    <w:abstractNumId w:val="174"/>
  </w:num>
  <w:num w:numId="40">
    <w:abstractNumId w:val="168"/>
  </w:num>
  <w:num w:numId="42">
    <w:abstractNumId w:val="162"/>
  </w:num>
  <w:num w:numId="48">
    <w:abstractNumId w:val="156"/>
  </w:num>
  <w:num w:numId="50">
    <w:abstractNumId w:val="150"/>
  </w:num>
  <w:num w:numId="52">
    <w:abstractNumId w:val="144"/>
  </w:num>
  <w:num w:numId="54">
    <w:abstractNumId w:val="138"/>
  </w:num>
  <w:num w:numId="58">
    <w:abstractNumId w:val="132"/>
  </w:num>
  <w:num w:numId="60">
    <w:abstractNumId w:val="126"/>
  </w:num>
  <w:num w:numId="62">
    <w:abstractNumId w:val="120"/>
  </w:num>
  <w:num w:numId="66">
    <w:abstractNumId w:val="114"/>
  </w:num>
  <w:num w:numId="68">
    <w:abstractNumId w:val="108"/>
  </w:num>
  <w:num w:numId="70">
    <w:abstractNumId w:val="102"/>
  </w:num>
  <w:num w:numId="72">
    <w:abstractNumId w:val="96"/>
  </w:num>
  <w:num w:numId="74">
    <w:abstractNumId w:val="90"/>
  </w:num>
  <w:num w:numId="76">
    <w:abstractNumId w:val="84"/>
  </w:num>
  <w:num w:numId="80">
    <w:abstractNumId w:val="78"/>
  </w:num>
  <w:num w:numId="82">
    <w:abstractNumId w:val="72"/>
  </w:num>
  <w:num w:numId="86">
    <w:abstractNumId w:val="66"/>
  </w:num>
  <w:num w:numId="88">
    <w:abstractNumId w:val="60"/>
  </w:num>
  <w:num w:numId="90">
    <w:abstractNumId w:val="54"/>
  </w:num>
  <w:num w:numId="94">
    <w:abstractNumId w:val="48"/>
  </w:num>
  <w:num w:numId="96">
    <w:abstractNumId w:val="42"/>
  </w:num>
  <w:num w:numId="98">
    <w:abstractNumId w:val="36"/>
  </w:num>
  <w:num w:numId="100">
    <w:abstractNumId w:val="30"/>
  </w:num>
  <w:num w:numId="102">
    <w:abstractNumId w:val="24"/>
  </w:num>
  <w:num w:numId="105">
    <w:abstractNumId w:val="18"/>
  </w:num>
  <w:num w:numId="112">
    <w:abstractNumId w:val="12"/>
  </w:num>
  <w:num w:numId="115">
    <w:abstractNumId w:val="6"/>
  </w:num>
  <w:num w:numId="1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numbering.xml" Id="docRId29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Mode="External" Target="https://www.farmbrite.com/" Id="docRId28" Type="http://schemas.openxmlformats.org/officeDocument/2006/relationships/hyperlink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styles.xml" Id="docRId30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