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FE91" w14:textId="5CA20FE3" w:rsidR="00EF0F85" w:rsidRDefault="001F14D8" w:rsidP="001F14D8">
      <w:pPr>
        <w:jc w:val="both"/>
        <w:rPr>
          <w:rFonts w:asciiTheme="majorHAnsi" w:hAnsiTheme="majorHAnsi" w:cstheme="majorHAnsi"/>
          <w:sz w:val="20"/>
          <w:szCs w:val="20"/>
        </w:rPr>
      </w:pPr>
      <w:r w:rsidRPr="001F14D8">
        <w:rPr>
          <w:rFonts w:asciiTheme="majorHAnsi" w:hAnsiTheme="majorHAnsi" w:cstheme="majorHAnsi"/>
          <w:sz w:val="20"/>
          <w:szCs w:val="20"/>
        </w:rPr>
        <w:t>Según la Cuenta de Alto Costo, 3 de cada 100 personas tienen diabetes mellitus. “</w:t>
      </w:r>
      <w:r w:rsidRPr="001F14D8">
        <w:rPr>
          <w:rFonts w:asciiTheme="majorHAnsi" w:hAnsiTheme="majorHAnsi" w:cstheme="majorHAnsi"/>
          <w:sz w:val="20"/>
          <w:szCs w:val="20"/>
        </w:rPr>
        <w:t>Sin embargo, se estima que el número real es mucho más elevado y una de cada 10 personas en Colombia sufre de esta enfermedad y esto se debe a que casi la mitad de los individuos con esta patología no saben que están enfermos</w:t>
      </w:r>
      <w:r w:rsidRPr="001F14D8">
        <w:rPr>
          <w:rFonts w:asciiTheme="majorHAnsi" w:hAnsiTheme="majorHAnsi" w:cstheme="majorHAnsi"/>
          <w:sz w:val="20"/>
          <w:szCs w:val="20"/>
        </w:rPr>
        <w:t xml:space="preserve">” </w:t>
      </w:r>
      <w:r w:rsidRPr="001F14D8">
        <w:rPr>
          <w:rFonts w:asciiTheme="majorHAnsi" w:hAnsiTheme="majorHAnsi" w:cstheme="majorHAnsi"/>
          <w:sz w:val="20"/>
          <w:szCs w:val="20"/>
        </w:rPr>
        <w:fldChar w:fldCharType="begin"/>
      </w:r>
      <w:r w:rsidRPr="001F14D8">
        <w:rPr>
          <w:rFonts w:asciiTheme="majorHAnsi" w:hAnsiTheme="majorHAnsi" w:cstheme="majorHAnsi"/>
          <w:sz w:val="20"/>
          <w:szCs w:val="20"/>
        </w:rPr>
        <w:instrText xml:space="preserve"> ADDIN ZOTERO_ITEM CSL_CITATION {"citationID":"x0XxOQb5","properties":{"formattedCitation":"(1)","plainCitation":"(1)","noteIndex":0},"citationItems":[{"id":325,"uris":["http://zotero.org/users/11443551/items/CDLBKBK4"],"itemData":{"id":325,"type":"webpage","title":"Tres de cada 100 colombianos tienen diabetes","URL":"https://www.minsalud.gov.co/Paginas/Tres-de-cada-100-colombianos-tienen-diabetes.aspx","accessed":{"date-parts":[["2023",10,26]]}}}],"schema":"https://github.com/citation-style-language/schema/raw/master/csl-citation.json"} </w:instrText>
      </w:r>
      <w:r w:rsidRPr="001F14D8">
        <w:rPr>
          <w:rFonts w:asciiTheme="majorHAnsi" w:hAnsiTheme="majorHAnsi" w:cstheme="majorHAnsi"/>
          <w:sz w:val="20"/>
          <w:szCs w:val="20"/>
        </w:rPr>
        <w:fldChar w:fldCharType="separate"/>
      </w:r>
      <w:r w:rsidRPr="001F14D8">
        <w:rPr>
          <w:rFonts w:asciiTheme="majorHAnsi" w:hAnsiTheme="majorHAnsi" w:cstheme="majorHAnsi"/>
          <w:sz w:val="20"/>
          <w:szCs w:val="20"/>
        </w:rPr>
        <w:t>(1)</w:t>
      </w:r>
      <w:r w:rsidRPr="001F14D8">
        <w:rPr>
          <w:rFonts w:asciiTheme="majorHAnsi" w:hAnsiTheme="majorHAnsi" w:cstheme="majorHAnsi"/>
          <w:sz w:val="20"/>
          <w:szCs w:val="20"/>
        </w:rPr>
        <w:fldChar w:fldCharType="end"/>
      </w:r>
      <w:r w:rsidRPr="001F14D8">
        <w:rPr>
          <w:rFonts w:asciiTheme="majorHAnsi" w:hAnsiTheme="majorHAnsi" w:cstheme="majorHAnsi"/>
          <w:sz w:val="20"/>
          <w:szCs w:val="20"/>
        </w:rPr>
        <w:t xml:space="preserve">. </w:t>
      </w:r>
      <w:r w:rsidR="00986E51" w:rsidRPr="001F14D8">
        <w:rPr>
          <w:rFonts w:asciiTheme="majorHAnsi" w:hAnsiTheme="majorHAnsi" w:cstheme="majorHAnsi"/>
          <w:sz w:val="20"/>
          <w:szCs w:val="20"/>
        </w:rPr>
        <w:t>Según la Federación Internacional de Diabetes, la prevalencia de esta enfermedad para el 2011 fue del 9,8% y para el 2021 del 8,3%</w:t>
      </w:r>
      <w:r w:rsidR="00986E51">
        <w:rPr>
          <w:rFonts w:asciiTheme="majorHAnsi" w:hAnsiTheme="majorHAnsi" w:cstheme="majorHAnsi"/>
          <w:sz w:val="20"/>
          <w:szCs w:val="20"/>
        </w:rPr>
        <w:t xml:space="preserve"> </w:t>
      </w:r>
      <w:r w:rsidR="00986E51">
        <w:rPr>
          <w:rFonts w:asciiTheme="majorHAnsi" w:hAnsiTheme="majorHAnsi" w:cstheme="majorHAnsi"/>
          <w:sz w:val="20"/>
          <w:szCs w:val="20"/>
        </w:rPr>
        <w:fldChar w:fldCharType="begin"/>
      </w:r>
      <w:r w:rsidR="00986E51">
        <w:rPr>
          <w:rFonts w:asciiTheme="majorHAnsi" w:hAnsiTheme="majorHAnsi" w:cstheme="majorHAnsi"/>
          <w:sz w:val="20"/>
          <w:szCs w:val="20"/>
        </w:rPr>
        <w:instrText xml:space="preserve"> ADDIN ZOTERO_ITEM CSL_CITATION {"citationID":"S3niEttJ","properties":{"formattedCitation":"(2)","plainCitation":"(2)","noteIndex":0},"citationItems":[{"id":333,"uris":["http://zotero.org/users/11443551/items/W3PUKACQ"],"itemData":{"id":333,"type":"webpage","abstract":"There are 425 million people with diabetes in the World. There will be 629 million people with diabetes in the World in 2045.","language":"EN","title":"Colombia diabetes report 2000 — 2045","URL":"https://diabetesatlas.org/data/","accessed":{"date-parts":[["2023",10,26]]}}}],"schema":"https://github.com/citation-style-language/schema/raw/master/csl-citation.json"} </w:instrText>
      </w:r>
      <w:r w:rsidR="00986E51">
        <w:rPr>
          <w:rFonts w:asciiTheme="majorHAnsi" w:hAnsiTheme="majorHAnsi" w:cstheme="majorHAnsi"/>
          <w:sz w:val="20"/>
          <w:szCs w:val="20"/>
        </w:rPr>
        <w:fldChar w:fldCharType="separate"/>
      </w:r>
      <w:r w:rsidR="00986E51" w:rsidRPr="00986E51">
        <w:rPr>
          <w:rFonts w:ascii="Calibri Light" w:hAnsi="Calibri Light" w:cs="Calibri Light"/>
          <w:sz w:val="20"/>
        </w:rPr>
        <w:t>(2)</w:t>
      </w:r>
      <w:r w:rsidR="00986E51">
        <w:rPr>
          <w:rFonts w:asciiTheme="majorHAnsi" w:hAnsiTheme="majorHAnsi" w:cstheme="majorHAnsi"/>
          <w:sz w:val="20"/>
          <w:szCs w:val="20"/>
        </w:rPr>
        <w:fldChar w:fldCharType="end"/>
      </w:r>
      <w:r w:rsidR="00986E51" w:rsidRPr="001F14D8">
        <w:rPr>
          <w:rFonts w:asciiTheme="majorHAnsi" w:hAnsiTheme="majorHAnsi" w:cstheme="majorHAnsi"/>
          <w:sz w:val="20"/>
          <w:szCs w:val="20"/>
        </w:rPr>
        <w:t xml:space="preserve">. </w:t>
      </w:r>
      <w:r w:rsidR="00986E51">
        <w:rPr>
          <w:rFonts w:asciiTheme="majorHAnsi" w:hAnsiTheme="majorHAnsi" w:cstheme="majorHAnsi"/>
          <w:sz w:val="20"/>
          <w:szCs w:val="20"/>
        </w:rPr>
        <w:t xml:space="preserve"> </w:t>
      </w:r>
      <w:r w:rsidRPr="001F14D8">
        <w:rPr>
          <w:rFonts w:asciiTheme="majorHAnsi" w:hAnsiTheme="majorHAnsi" w:cstheme="majorHAnsi"/>
          <w:sz w:val="20"/>
          <w:szCs w:val="20"/>
        </w:rPr>
        <w:t>Al revisar la literatura, se encontró que,</w:t>
      </w:r>
      <w:r w:rsidR="00986E51">
        <w:rPr>
          <w:rFonts w:asciiTheme="majorHAnsi" w:hAnsiTheme="majorHAnsi" w:cstheme="majorHAnsi"/>
          <w:sz w:val="20"/>
          <w:szCs w:val="20"/>
        </w:rPr>
        <w:t xml:space="preserve"> esta prevalencia varía según factores sociodemográficos tales como la raza o etnia y la zona – rural o urbana –</w:t>
      </w:r>
      <w:r w:rsidR="00986E51">
        <w:rPr>
          <w:rFonts w:asciiTheme="majorHAnsi" w:hAnsiTheme="majorHAnsi" w:cstheme="majorHAnsi"/>
          <w:sz w:val="20"/>
          <w:szCs w:val="20"/>
        </w:rPr>
        <w:fldChar w:fldCharType="begin"/>
      </w:r>
      <w:r w:rsidR="00986E51">
        <w:rPr>
          <w:rFonts w:asciiTheme="majorHAnsi" w:hAnsiTheme="majorHAnsi" w:cstheme="majorHAnsi"/>
          <w:sz w:val="20"/>
          <w:szCs w:val="20"/>
        </w:rPr>
        <w:instrText xml:space="preserve"> ADDIN ZOTERO_ITEM CSL_CITATION {"citationID":"WCZeU13T","properties":{"formattedCitation":"(3)","plainCitation":"(3)","noteIndex":0},"citationItems":[{"id":343,"uris":["http://zotero.org/users/11443551/items/UAH54FTU"],"itemData":{"id":343,"type":"article-journal","abstract":"Aims\nTo assess the achievement of essential treatment goals among patients with diabetes in Colombia.\nMethods\nWe analyzed data from a nationwide registry of all individuals with diagnosed diabetes, hypertension or CKD assisted by the health system. We explored the prevalence of treatment goals (HbA1c &lt; 7% [&lt;53 mmol/mol], systolic blood pressure (SBP) &lt; 130 mmHg and LDLc &lt; 100 mg/dL), and their variations by race and type of health insurance, between July 1, 2015, and June 30, 2019.\nResults\nWe studied 1 352 846 patients with diagnosed diabetes. The prevalence of HbA1c &lt; 7% (&lt;53 mmol/mol) remained steady at 52%, systolic blood pressure (SBP) &lt; 130 mmHg was also stable at 80–82%. Meanwhile, the prevalence of both LDLc &lt; 100 mg/dL and non-HDLc &lt; 130 mg/dL increased by 6 percentage points. Achievement of the triple HbA1c + SBP + LDLc goal was only 21.4% in 2015, increasing to 24.4% by 2019. Goal achievement was consistently lower among patients of black race, especially for HbA1c (5% lower than other races), but also for the SBP, LDLc and joint goals. Patients under third-party insurance reached better HbA1c, SBP, and LDLc control.\nConclusions\nAchievement of treatment goals of patients with diabetes in Colombia remains substantially low, despite improvements in LDLc control.","container-title":"Diabetes Research and Clinical Practice","DOI":"10.1016/j.diabres.2022.109823","ISSN":"0168-8227","journalAbbreviation":"Diabetes Research and Clinical Practice","page":"109823","source":"ScienceDirect","title":"Achievement of treatment goals among adults with diabetes in Colombia, 2015–2019: Results from a national registry","title-short":"Achievement of treatment goals among adults with diabetes in Colombia, 2015–2019","volume":"186","author":[{"family":"Mendivil","given":"Carlos O."},{"family":"Amaya-Montoya","given":"Mateo"},{"family":"Hernández-Vargas","given":"Juliana A."},{"family":"Ramírez-García","given":"Nathaly"},{"family":"Romero-Díaz","given":"Camila"},{"family":"Pérez-Londoño","given":"Agustín"},{"family":"Guatibonza-García","given":"Valentina"},{"family":"Acuña-Merchán","given":"Lizbeth"}],"issued":{"date-parts":[["2022",4,1]]}}}],"schema":"https://github.com/citation-style-language/schema/raw/master/csl-citation.json"} </w:instrText>
      </w:r>
      <w:r w:rsidR="00986E51">
        <w:rPr>
          <w:rFonts w:asciiTheme="majorHAnsi" w:hAnsiTheme="majorHAnsi" w:cstheme="majorHAnsi"/>
          <w:sz w:val="20"/>
          <w:szCs w:val="20"/>
        </w:rPr>
        <w:fldChar w:fldCharType="separate"/>
      </w:r>
      <w:r w:rsidR="00986E51" w:rsidRPr="00986E51">
        <w:rPr>
          <w:rFonts w:ascii="Calibri Light" w:hAnsi="Calibri Light" w:cs="Calibri Light"/>
          <w:sz w:val="20"/>
        </w:rPr>
        <w:t>(3)</w:t>
      </w:r>
      <w:r w:rsidR="00986E51">
        <w:rPr>
          <w:rFonts w:asciiTheme="majorHAnsi" w:hAnsiTheme="majorHAnsi" w:cstheme="majorHAnsi"/>
          <w:sz w:val="20"/>
          <w:szCs w:val="20"/>
        </w:rPr>
        <w:fldChar w:fldCharType="end"/>
      </w:r>
      <w:r w:rsidR="00986E51">
        <w:rPr>
          <w:rFonts w:asciiTheme="majorHAnsi" w:hAnsiTheme="majorHAnsi" w:cstheme="majorHAnsi"/>
          <w:sz w:val="20"/>
          <w:szCs w:val="20"/>
        </w:rPr>
        <w:t>. Para</w:t>
      </w:r>
      <w:r w:rsidRPr="001F14D8">
        <w:rPr>
          <w:rFonts w:asciiTheme="majorHAnsi" w:hAnsiTheme="majorHAnsi" w:cstheme="majorHAnsi"/>
          <w:sz w:val="20"/>
          <w:szCs w:val="20"/>
        </w:rPr>
        <w:t xml:space="preserve"> adult</w:t>
      </w:r>
      <w:r w:rsidR="00986E51">
        <w:rPr>
          <w:rFonts w:asciiTheme="majorHAnsi" w:hAnsiTheme="majorHAnsi" w:cstheme="majorHAnsi"/>
          <w:sz w:val="20"/>
          <w:szCs w:val="20"/>
        </w:rPr>
        <w:t>os</w:t>
      </w:r>
      <w:r w:rsidRPr="001F14D8">
        <w:rPr>
          <w:rFonts w:asciiTheme="majorHAnsi" w:hAnsiTheme="majorHAnsi" w:cstheme="majorHAnsi"/>
          <w:sz w:val="20"/>
          <w:szCs w:val="20"/>
        </w:rPr>
        <w:t xml:space="preserve"> en zona urbana la prevalencia </w:t>
      </w:r>
      <w:r w:rsidR="00986E51">
        <w:rPr>
          <w:rFonts w:asciiTheme="majorHAnsi" w:hAnsiTheme="majorHAnsi" w:cstheme="majorHAnsi"/>
          <w:sz w:val="20"/>
          <w:szCs w:val="20"/>
        </w:rPr>
        <w:t xml:space="preserve">para el 2018 fue </w:t>
      </w:r>
      <w:r w:rsidRPr="001F14D8">
        <w:rPr>
          <w:rFonts w:asciiTheme="majorHAnsi" w:hAnsiTheme="majorHAnsi" w:cstheme="majorHAnsi"/>
          <w:sz w:val="20"/>
          <w:szCs w:val="20"/>
        </w:rPr>
        <w:t>del 10,1%</w:t>
      </w:r>
      <w:r w:rsidR="00986E51">
        <w:rPr>
          <w:rFonts w:asciiTheme="majorHAnsi" w:hAnsiTheme="majorHAnsi" w:cstheme="majorHAnsi"/>
          <w:sz w:val="20"/>
          <w:szCs w:val="20"/>
        </w:rPr>
        <w:fldChar w:fldCharType="begin"/>
      </w:r>
      <w:r w:rsidR="00986E51">
        <w:rPr>
          <w:rFonts w:asciiTheme="majorHAnsi" w:hAnsiTheme="majorHAnsi" w:cstheme="majorHAnsi"/>
          <w:sz w:val="20"/>
          <w:szCs w:val="20"/>
        </w:rPr>
        <w:instrText xml:space="preserve"> ADDIN ZOTERO_ITEM CSL_CITATION {"citationID":"erX486Dx","properties":{"formattedCitation":"(4)","plainCitation":"(4)","noteIndex":0},"citationItems":[{"id":330,"uris":["http://zotero.org/users/11443551/items/GGP3FTNK"],"itemData":{"id":330,"type":"article-journal","abstract":"Objectives Diabetes is increasing rapidly in low-income and middle-income countries. We aimed to estimate the prevalence of diabetes, describe its correlates and its associated dietary intake in urban adults from Colombia.\nSetting The Colombian Study of Nutritional Profiles was a population-based, cross-sectional, multi-stage probabilistic sampling survey designed to represent the five main Colombian cities.\nParticipants Between June and November 2018, we studied 736 non-pregnant participants aged 18 or older. Diabetes was defined as a random plasma glucose ≥200 mg/dL, self-reported prior diagnosis of diabetes or use of any oral or injectable antidiabetic medication(s). Participants also fulfilled a detailed 157-item food-frequency questionnaire.\nPrimary and secondary outcome measures Prevalence of diabetes, dietary intake of key nutrients, achievement of dietary goals among individuals with diabetes.\nResults The overall estimated prevalence of diabetes was 10.1%, with no difference by sex (9.6% in women, 10.8% in men, p=0.43). The association between diabetes and education level depended on sex, diabetes was more prevalent among more educated men and less educated women. Abdominal obesity was associated with a 65% increase in diabetes prevalence among men, and a 163% increase in women. Individuals with diabetes reported lower mean consumption of all nutrients, but after adjustment by sex, age, socioeconomic level (SEL) and body mass index, only their lower sodium consumption remained significant (p=0.013). The proportion of non-achievement of dietary intake goals among participants with diabetes was 94.4% for saturated fats, 86.7% for sodium, 84.4% for fibre and 80% for trans fats. In multivariate logistic regression models, age was the strongest independent correlate of diabetes.\nConclusions Diabetes by self-report, random plasma glucose or medication use was highly prevalent among Colombian adults. There were large differences by abdominal obesity status, region of residence, SEL and educational level. The proportion of individuals with diabetes meeting dietary recommendations was alarmingly low.","container-title":"BMJ Open","DOI":"10.1136/bmjopen-2020-042050","ISSN":"2044-6055, 2044-6055","issue":"6","language":"en","license":"© Author(s) (or their employer(s)) 2021.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British Medical Journal Publishing Group\nsection: Diabetes and endocrinology\nPMID: 34140339","page":"e042050","source":"bmjopen.bmj.com","title":"Diabetes and associated dietary intake among urban adults: COPEN (Colombian Nutritional Profiles)—a cross-sectional study","title-short":"Diabetes and associated dietary intake among urban adults","volume":"11","author":[{"family":"Mendivil","given":"Carlos O."},{"family":"Romero","given":"Sebastián A. Gutiérrez"},{"family":"Peláez-Jaramillo","given":"María J."},{"family":"Nieves-Barreto","given":"Luz D."},{"family":"Montaño-Rodríguez","given":"Angélica"},{"family":"Betancourt-Villamizar","given":"Eddy"}],"issued":{"date-parts":[["2021",6,1]]}}}],"schema":"https://github.com/citation-style-language/schema/raw/master/csl-citation.json"} </w:instrText>
      </w:r>
      <w:r w:rsidR="00986E51">
        <w:rPr>
          <w:rFonts w:asciiTheme="majorHAnsi" w:hAnsiTheme="majorHAnsi" w:cstheme="majorHAnsi"/>
          <w:sz w:val="20"/>
          <w:szCs w:val="20"/>
        </w:rPr>
        <w:fldChar w:fldCharType="separate"/>
      </w:r>
      <w:r w:rsidR="00986E51" w:rsidRPr="00986E51">
        <w:rPr>
          <w:rFonts w:ascii="Calibri Light" w:hAnsi="Calibri Light" w:cs="Calibri Light"/>
          <w:sz w:val="20"/>
        </w:rPr>
        <w:t>(4)</w:t>
      </w:r>
      <w:r w:rsidR="00986E51">
        <w:rPr>
          <w:rFonts w:asciiTheme="majorHAnsi" w:hAnsiTheme="majorHAnsi" w:cstheme="majorHAnsi"/>
          <w:sz w:val="20"/>
          <w:szCs w:val="20"/>
        </w:rPr>
        <w:fldChar w:fldCharType="end"/>
      </w:r>
      <w:r w:rsidRPr="001F14D8">
        <w:rPr>
          <w:rFonts w:asciiTheme="majorHAnsi" w:hAnsiTheme="majorHAnsi" w:cstheme="majorHAnsi"/>
          <w:sz w:val="20"/>
          <w:szCs w:val="20"/>
        </w:rPr>
        <w:t xml:space="preserve"> </w:t>
      </w:r>
    </w:p>
    <w:p w14:paraId="06BE66D8" w14:textId="39EB4225" w:rsidR="00986E51" w:rsidRPr="002B3375" w:rsidRDefault="00986E51" w:rsidP="00986E51">
      <w:pPr>
        <w:jc w:val="both"/>
        <w:rPr>
          <w:rFonts w:asciiTheme="majorHAnsi" w:hAnsiTheme="majorHAnsi" w:cstheme="majorHAnsi"/>
          <w:sz w:val="20"/>
          <w:szCs w:val="20"/>
        </w:rPr>
      </w:pPr>
      <w:r>
        <w:rPr>
          <w:rFonts w:asciiTheme="majorHAnsi" w:hAnsiTheme="majorHAnsi" w:cstheme="majorHAnsi"/>
          <w:sz w:val="20"/>
          <w:szCs w:val="20"/>
        </w:rPr>
        <w:t>Para la enfermedad renal crónica</w:t>
      </w:r>
      <w:r w:rsidR="002B3375">
        <w:rPr>
          <w:rFonts w:asciiTheme="majorHAnsi" w:hAnsiTheme="majorHAnsi" w:cstheme="majorHAnsi"/>
          <w:sz w:val="20"/>
          <w:szCs w:val="20"/>
        </w:rPr>
        <w:t xml:space="preserve">, la Cuenta de Alto Costo menciona que, para el 2018 la prevalencia ajustada por edad fue de 2,9 casos por cada 100 habitantes </w:t>
      </w:r>
      <w:r w:rsidR="002B3375">
        <w:rPr>
          <w:rFonts w:asciiTheme="majorHAnsi" w:hAnsiTheme="majorHAnsi" w:cstheme="majorHAnsi"/>
          <w:sz w:val="20"/>
          <w:szCs w:val="20"/>
        </w:rPr>
        <w:fldChar w:fldCharType="begin"/>
      </w:r>
      <w:r w:rsidR="002B3375">
        <w:rPr>
          <w:rFonts w:asciiTheme="majorHAnsi" w:hAnsiTheme="majorHAnsi" w:cstheme="majorHAnsi"/>
          <w:sz w:val="20"/>
          <w:szCs w:val="20"/>
        </w:rPr>
        <w:instrText xml:space="preserve"> ADDIN ZOTERO_ITEM CSL_CITATION {"citationID":"55tQARFS","properties":{"formattedCitation":"(5)","plainCitation":"(5)","noteIndex":0},"citationItems":[{"id":346,"uris":["http://zotero.org/users/11443551/items/S5PPGAYA"],"itemData":{"id":346,"type":"document","title":"libro-erc-2018.pdf","URL":"https://cuentadealtocosto.org/wp-content/uploads/2020/03/libro-erc-2018.pdf","accessed":{"date-parts":[["2023",10,26]]}}}],"schema":"https://github.com/citation-style-language/schema/raw/master/csl-citation.json"} </w:instrText>
      </w:r>
      <w:r w:rsidR="002B3375">
        <w:rPr>
          <w:rFonts w:asciiTheme="majorHAnsi" w:hAnsiTheme="majorHAnsi" w:cstheme="majorHAnsi"/>
          <w:sz w:val="20"/>
          <w:szCs w:val="20"/>
        </w:rPr>
        <w:fldChar w:fldCharType="separate"/>
      </w:r>
      <w:r w:rsidR="002B3375" w:rsidRPr="002B3375">
        <w:rPr>
          <w:rFonts w:ascii="Calibri Light" w:hAnsi="Calibri Light" w:cs="Calibri Light"/>
          <w:sz w:val="20"/>
        </w:rPr>
        <w:t>(5)</w:t>
      </w:r>
      <w:r w:rsidR="002B3375">
        <w:rPr>
          <w:rFonts w:asciiTheme="majorHAnsi" w:hAnsiTheme="majorHAnsi" w:cstheme="majorHAnsi"/>
          <w:sz w:val="20"/>
          <w:szCs w:val="20"/>
        </w:rPr>
        <w:fldChar w:fldCharType="end"/>
      </w:r>
      <w:r w:rsidR="002B3375">
        <w:rPr>
          <w:rFonts w:asciiTheme="majorHAnsi" w:hAnsiTheme="majorHAnsi" w:cstheme="majorHAnsi"/>
          <w:sz w:val="20"/>
          <w:szCs w:val="20"/>
        </w:rPr>
        <w:t xml:space="preserve">.  Prevalencia parecida a la reportada por Acuña et al. para el 2016 de 2,81% en un estudio descriptivo </w:t>
      </w:r>
      <w:r w:rsidR="002B3375">
        <w:rPr>
          <w:rFonts w:asciiTheme="majorHAnsi" w:hAnsiTheme="majorHAnsi" w:cstheme="majorHAnsi"/>
          <w:sz w:val="20"/>
          <w:szCs w:val="20"/>
        </w:rPr>
        <w:fldChar w:fldCharType="begin"/>
      </w:r>
      <w:r w:rsidR="002B3375">
        <w:rPr>
          <w:rFonts w:asciiTheme="majorHAnsi" w:hAnsiTheme="majorHAnsi" w:cstheme="majorHAnsi"/>
          <w:sz w:val="20"/>
          <w:szCs w:val="20"/>
        </w:rPr>
        <w:instrText xml:space="preserve"> ADDIN ZOTERO_ITEM CSL_CITATION {"citationID":"k8C72qWa","properties":{"formattedCitation":"(6)","plainCitation":"(6)","noteIndex":0},"citationItems":[{"id":348,"uris":["http://zotero.org/users/11443551/items/98RE82NI"],"itemData":{"id":348,"type":"article-journal","abstract":"RESUMEN Objetivo El objetivo de este estudio fue describir las características demográficas y clínicas de los pacientes con enfermedad renal crónica (ERC), hipertensión arterial o diabetes mellitus y encontrar la asociación entre la presencia de estas patologías y el desarrollo de ERC. Métodos Estudio analítico y de corte transversal. La información procede de la base de datos única de ERC y de pacientes con hipertensión arterial y diabetes, que las entidades obligadas a compensar suministraron a la Cuenta de Alto Costo, reportada con corte al 30 de junio de 2013. Se realizó un análisis descriptivo y se determinó la prevalencia de ERC y enfermedad renal crónica en estadio 5 (ERC5). Se determinó la asociación entre ERC y edad, sexo y la diabetes mediante odds ratio (OR) crudos. Resultados Se analizaron 2 599 419 registros, de los cuales 40% correspondían a personas con ERC. El 74,9% de la población tenía hipertensión y 6,4% tenía diabetes. La prevalencia de ERC fue de 2,81%, y 94,3% de los pacientes se encontraba en estadios 1 a 3. El riesgo de presentar ERC en los pacientes con diabetes es 1,03 (intervalo de confianza de 95% [IC95%] 1,016 – 1,043). En los mayores de 60 años, el riesgo de ERC es 2,15 (IC95% 2,140 – 2,167). Conclusiones El 33,4% de pacientes con hipertensión o diabetes no han sido estudiados para determinar la presencia o ausencia de ERC. Es prioritario aplicar estrategias de prevención secundaria y primaria, para evitar la progresión de ERC y reducir la prevalencia de factores de riesgo como hipertensión y diabetes.","container-title":"Revista Panamericana de Salud Pública","ISSN":"1020-4989, 1020-4989, 1680-5348","journalAbbreviation":"Rev Panam Salud Publica","language":"es","note":"publisher: Organización Panamericana de la Salud","page":"16-22","source":"SciELO","title":"Enfermedad renal en Colombia: prioridad para la gestión de riesgo","title-short":"Enfermedad renal en Colombia","volume":"40","author":[{"family":"Acuña","given":"Lizbeth"},{"family":"Sánchez","given":"Patricia"},{"family":"Soler","given":"Luis Alberto"},{"family":"Alvis","given":"Luisa Fernanda"}],"issued":{"date-parts":[["2016",7]]}}}],"schema":"https://github.com/citation-style-language/schema/raw/master/csl-citation.json"} </w:instrText>
      </w:r>
      <w:r w:rsidR="002B3375">
        <w:rPr>
          <w:rFonts w:asciiTheme="majorHAnsi" w:hAnsiTheme="majorHAnsi" w:cstheme="majorHAnsi"/>
          <w:sz w:val="20"/>
          <w:szCs w:val="20"/>
        </w:rPr>
        <w:fldChar w:fldCharType="separate"/>
      </w:r>
      <w:r w:rsidR="002B3375" w:rsidRPr="002B3375">
        <w:rPr>
          <w:rFonts w:ascii="Calibri Light" w:hAnsi="Calibri Light" w:cs="Calibri Light"/>
          <w:sz w:val="20"/>
        </w:rPr>
        <w:t>(6)</w:t>
      </w:r>
      <w:r w:rsidR="002B3375">
        <w:rPr>
          <w:rFonts w:asciiTheme="majorHAnsi" w:hAnsiTheme="majorHAnsi" w:cstheme="majorHAnsi"/>
          <w:sz w:val="20"/>
          <w:szCs w:val="20"/>
        </w:rPr>
        <w:fldChar w:fldCharType="end"/>
      </w:r>
      <w:r w:rsidR="002B3375">
        <w:rPr>
          <w:rFonts w:asciiTheme="majorHAnsi" w:hAnsiTheme="majorHAnsi" w:cstheme="majorHAnsi"/>
          <w:sz w:val="20"/>
          <w:szCs w:val="20"/>
        </w:rPr>
        <w:t xml:space="preserve">. Sin embargo, para el 2020 la Cuenta de Alto Costo mencionó que, la prevalencia fue de 1,70 por cada 100 habitantes </w:t>
      </w:r>
      <w:r w:rsidR="002B3375">
        <w:rPr>
          <w:rFonts w:asciiTheme="majorHAnsi" w:hAnsiTheme="majorHAnsi" w:cstheme="majorHAnsi"/>
          <w:sz w:val="20"/>
          <w:szCs w:val="20"/>
        </w:rPr>
        <w:fldChar w:fldCharType="begin"/>
      </w:r>
      <w:r w:rsidR="002B3375">
        <w:rPr>
          <w:rFonts w:asciiTheme="majorHAnsi" w:hAnsiTheme="majorHAnsi" w:cstheme="majorHAnsi"/>
          <w:sz w:val="20"/>
          <w:szCs w:val="20"/>
        </w:rPr>
        <w:instrText xml:space="preserve"> ADDIN ZOTERO_ITEM CSL_CITATION {"citationID":"gBYjdwnm","properties":{"formattedCitation":"(7)","plainCitation":"(7)","noteIndex":0},"citationItems":[{"id":350,"uris":["http://zotero.org/users/11443551/items/4ILIWGDB"],"itemData":{"id":350,"type":"webpage","title":"Minsalud propende por la protección de la salud renal","URL":"https://www.minsalud.gov.co/Paginas/Minsalud-propende-por-la-proteccion-de-la-salud-renal.aspx","accessed":{"date-parts":[["2023",10,26]]}}}],"schema":"https://github.com/citation-style-language/schema/raw/master/csl-citation.json"} </w:instrText>
      </w:r>
      <w:r w:rsidR="002B3375">
        <w:rPr>
          <w:rFonts w:asciiTheme="majorHAnsi" w:hAnsiTheme="majorHAnsi" w:cstheme="majorHAnsi"/>
          <w:sz w:val="20"/>
          <w:szCs w:val="20"/>
        </w:rPr>
        <w:fldChar w:fldCharType="separate"/>
      </w:r>
      <w:r w:rsidR="002B3375" w:rsidRPr="002B3375">
        <w:rPr>
          <w:rFonts w:ascii="Calibri Light" w:hAnsi="Calibri Light" w:cs="Calibri Light"/>
          <w:sz w:val="20"/>
        </w:rPr>
        <w:t>(7)</w:t>
      </w:r>
      <w:r w:rsidR="002B3375">
        <w:rPr>
          <w:rFonts w:asciiTheme="majorHAnsi" w:hAnsiTheme="majorHAnsi" w:cstheme="majorHAnsi"/>
          <w:sz w:val="20"/>
          <w:szCs w:val="20"/>
        </w:rPr>
        <w:fldChar w:fldCharType="end"/>
      </w:r>
      <w:r w:rsidR="002B3375">
        <w:rPr>
          <w:rFonts w:asciiTheme="majorHAnsi" w:hAnsiTheme="majorHAnsi" w:cstheme="majorHAnsi"/>
          <w:sz w:val="20"/>
          <w:szCs w:val="20"/>
        </w:rPr>
        <w:t xml:space="preserve">. </w:t>
      </w:r>
    </w:p>
    <w:p w14:paraId="1D1ADF15" w14:textId="77777777" w:rsidR="002B3375" w:rsidRPr="002B3375" w:rsidRDefault="00986E51" w:rsidP="002B3375">
      <w:pPr>
        <w:pStyle w:val="Bibliografa"/>
        <w:rPr>
          <w:rFonts w:ascii="Calibri Light" w:hAnsi="Calibri Light" w:cs="Calibri Light"/>
          <w:sz w:val="20"/>
        </w:rPr>
      </w:pPr>
      <w:r>
        <w:rPr>
          <w:rFonts w:asciiTheme="majorHAnsi" w:hAnsiTheme="majorHAnsi" w:cstheme="majorHAnsi"/>
          <w:sz w:val="20"/>
          <w:szCs w:val="20"/>
        </w:rPr>
        <w:fldChar w:fldCharType="begin"/>
      </w:r>
      <w:r>
        <w:rPr>
          <w:rFonts w:asciiTheme="majorHAnsi" w:hAnsiTheme="majorHAnsi" w:cstheme="majorHAnsi"/>
          <w:sz w:val="20"/>
          <w:szCs w:val="20"/>
        </w:rPr>
        <w:instrText xml:space="preserve"> ADDIN ZOTERO_BIBL {"uncited":[],"omitted":[],"custom":[]} CSL_BIBLIOGRAPHY </w:instrText>
      </w:r>
      <w:r>
        <w:rPr>
          <w:rFonts w:asciiTheme="majorHAnsi" w:hAnsiTheme="majorHAnsi" w:cstheme="majorHAnsi"/>
          <w:sz w:val="20"/>
          <w:szCs w:val="20"/>
        </w:rPr>
        <w:fldChar w:fldCharType="separate"/>
      </w:r>
      <w:r w:rsidR="002B3375" w:rsidRPr="002B3375">
        <w:rPr>
          <w:rFonts w:ascii="Calibri Light" w:hAnsi="Calibri Light" w:cs="Calibri Light"/>
          <w:sz w:val="20"/>
        </w:rPr>
        <w:t>1.</w:t>
      </w:r>
      <w:r w:rsidR="002B3375" w:rsidRPr="002B3375">
        <w:rPr>
          <w:rFonts w:ascii="Calibri Light" w:hAnsi="Calibri Light" w:cs="Calibri Light"/>
          <w:sz w:val="20"/>
        </w:rPr>
        <w:tab/>
        <w:t>Tres de cada 100 colombianos tienen diabetes [Internet]. [citado 26 de octubre de 2023]. Disponible en: https://www.minsalud.gov.co/Paginas/Tres-de-cada-100-colombianos-tienen-diabetes.aspx</w:t>
      </w:r>
    </w:p>
    <w:p w14:paraId="2AECDBF5" w14:textId="0FAC3A70" w:rsidR="002B3375" w:rsidRPr="002B3375" w:rsidRDefault="002B3375" w:rsidP="002B3375">
      <w:pPr>
        <w:pStyle w:val="Bibliografa"/>
        <w:rPr>
          <w:rFonts w:ascii="Calibri Light" w:hAnsi="Calibri Light" w:cs="Calibri Light"/>
          <w:sz w:val="20"/>
        </w:rPr>
      </w:pPr>
      <w:r w:rsidRPr="002B3375">
        <w:rPr>
          <w:rFonts w:ascii="Calibri Light" w:hAnsi="Calibri Light" w:cs="Calibri Light"/>
          <w:sz w:val="20"/>
        </w:rPr>
        <w:t>2.</w:t>
      </w:r>
      <w:r w:rsidRPr="002B3375">
        <w:rPr>
          <w:rFonts w:ascii="Calibri Light" w:hAnsi="Calibri Light" w:cs="Calibri Light"/>
          <w:sz w:val="20"/>
        </w:rPr>
        <w:tab/>
        <w:t xml:space="preserve">Colombia diabetes </w:t>
      </w:r>
      <w:proofErr w:type="spellStart"/>
      <w:r w:rsidRPr="002B3375">
        <w:rPr>
          <w:rFonts w:ascii="Calibri Light" w:hAnsi="Calibri Light" w:cs="Calibri Light"/>
          <w:sz w:val="20"/>
        </w:rPr>
        <w:t>report</w:t>
      </w:r>
      <w:proofErr w:type="spellEnd"/>
      <w:r w:rsidRPr="002B3375">
        <w:rPr>
          <w:rFonts w:ascii="Calibri Light" w:hAnsi="Calibri Light" w:cs="Calibri Light"/>
          <w:sz w:val="20"/>
        </w:rPr>
        <w:t xml:space="preserve"> 2000 — 2045 [Internet]. [citado 26 de octubre de 2023]. Disponible en: </w:t>
      </w:r>
      <w:r w:rsidR="003F137B" w:rsidRPr="003F137B">
        <w:rPr>
          <w:rFonts w:ascii="Calibri Light" w:hAnsi="Calibri Light" w:cs="Calibri Light"/>
          <w:sz w:val="20"/>
        </w:rPr>
        <w:t>https://diabetesatlas.org/data/en/country/43/co.html</w:t>
      </w:r>
    </w:p>
    <w:p w14:paraId="5BBF09BD" w14:textId="77777777" w:rsidR="002B3375" w:rsidRPr="002B3375" w:rsidRDefault="002B3375" w:rsidP="002B3375">
      <w:pPr>
        <w:pStyle w:val="Bibliografa"/>
        <w:rPr>
          <w:rFonts w:ascii="Calibri Light" w:hAnsi="Calibri Light" w:cs="Calibri Light"/>
          <w:sz w:val="20"/>
          <w:lang w:val="en-US"/>
        </w:rPr>
      </w:pPr>
      <w:r w:rsidRPr="002B3375">
        <w:rPr>
          <w:rFonts w:ascii="Calibri Light" w:hAnsi="Calibri Light" w:cs="Calibri Light"/>
          <w:sz w:val="20"/>
        </w:rPr>
        <w:t>3.</w:t>
      </w:r>
      <w:r w:rsidRPr="002B3375">
        <w:rPr>
          <w:rFonts w:ascii="Calibri Light" w:hAnsi="Calibri Light" w:cs="Calibri Light"/>
          <w:sz w:val="20"/>
        </w:rPr>
        <w:tab/>
      </w:r>
      <w:proofErr w:type="spellStart"/>
      <w:r w:rsidRPr="002B3375">
        <w:rPr>
          <w:rFonts w:ascii="Calibri Light" w:hAnsi="Calibri Light" w:cs="Calibri Light"/>
          <w:sz w:val="20"/>
        </w:rPr>
        <w:t>Mendivil</w:t>
      </w:r>
      <w:proofErr w:type="spellEnd"/>
      <w:r w:rsidRPr="002B3375">
        <w:rPr>
          <w:rFonts w:ascii="Calibri Light" w:hAnsi="Calibri Light" w:cs="Calibri Light"/>
          <w:sz w:val="20"/>
        </w:rPr>
        <w:t xml:space="preserve"> CO, Amaya-Montoya M, Hernández-Vargas JA, Ramírez-García N, Romero-Díaz C, Pérez-Londoño A, et al. </w:t>
      </w:r>
      <w:r w:rsidRPr="002B3375">
        <w:rPr>
          <w:rFonts w:ascii="Calibri Light" w:hAnsi="Calibri Light" w:cs="Calibri Light"/>
          <w:sz w:val="20"/>
          <w:lang w:val="en-US"/>
        </w:rPr>
        <w:t xml:space="preserve">Achievement of treatment goals among adults with diabetes in Colombia, 2015–2019: Results from a national registry. Diabetes Res Clin </w:t>
      </w:r>
      <w:proofErr w:type="spellStart"/>
      <w:r w:rsidRPr="002B3375">
        <w:rPr>
          <w:rFonts w:ascii="Calibri Light" w:hAnsi="Calibri Light" w:cs="Calibri Light"/>
          <w:sz w:val="20"/>
          <w:lang w:val="en-US"/>
        </w:rPr>
        <w:t>Pract</w:t>
      </w:r>
      <w:proofErr w:type="spellEnd"/>
      <w:r w:rsidRPr="002B3375">
        <w:rPr>
          <w:rFonts w:ascii="Calibri Light" w:hAnsi="Calibri Light" w:cs="Calibri Light"/>
          <w:sz w:val="20"/>
          <w:lang w:val="en-US"/>
        </w:rPr>
        <w:t xml:space="preserve">. 1 de </w:t>
      </w:r>
      <w:proofErr w:type="spellStart"/>
      <w:r w:rsidRPr="002B3375">
        <w:rPr>
          <w:rFonts w:ascii="Calibri Light" w:hAnsi="Calibri Light" w:cs="Calibri Light"/>
          <w:sz w:val="20"/>
          <w:lang w:val="en-US"/>
        </w:rPr>
        <w:t>abril</w:t>
      </w:r>
      <w:proofErr w:type="spellEnd"/>
      <w:r w:rsidRPr="002B3375">
        <w:rPr>
          <w:rFonts w:ascii="Calibri Light" w:hAnsi="Calibri Light" w:cs="Calibri Light"/>
          <w:sz w:val="20"/>
          <w:lang w:val="en-US"/>
        </w:rPr>
        <w:t xml:space="preserve"> de </w:t>
      </w:r>
      <w:proofErr w:type="gramStart"/>
      <w:r w:rsidRPr="002B3375">
        <w:rPr>
          <w:rFonts w:ascii="Calibri Light" w:hAnsi="Calibri Light" w:cs="Calibri Light"/>
          <w:sz w:val="20"/>
          <w:lang w:val="en-US"/>
        </w:rPr>
        <w:t>2022;186:109823</w:t>
      </w:r>
      <w:proofErr w:type="gramEnd"/>
      <w:r w:rsidRPr="002B3375">
        <w:rPr>
          <w:rFonts w:ascii="Calibri Light" w:hAnsi="Calibri Light" w:cs="Calibri Light"/>
          <w:sz w:val="20"/>
          <w:lang w:val="en-US"/>
        </w:rPr>
        <w:t xml:space="preserve">. </w:t>
      </w:r>
    </w:p>
    <w:p w14:paraId="4AE5794B" w14:textId="77777777" w:rsidR="002B3375" w:rsidRPr="002B3375" w:rsidRDefault="002B3375" w:rsidP="002B3375">
      <w:pPr>
        <w:pStyle w:val="Bibliografa"/>
        <w:rPr>
          <w:rFonts w:ascii="Calibri Light" w:hAnsi="Calibri Light" w:cs="Calibri Light"/>
          <w:sz w:val="20"/>
        </w:rPr>
      </w:pPr>
      <w:r w:rsidRPr="002B3375">
        <w:rPr>
          <w:rFonts w:ascii="Calibri Light" w:hAnsi="Calibri Light" w:cs="Calibri Light"/>
          <w:sz w:val="20"/>
          <w:lang w:val="en-US"/>
        </w:rPr>
        <w:t>4.</w:t>
      </w:r>
      <w:r w:rsidRPr="002B3375">
        <w:rPr>
          <w:rFonts w:ascii="Calibri Light" w:hAnsi="Calibri Light" w:cs="Calibri Light"/>
          <w:sz w:val="20"/>
          <w:lang w:val="en-US"/>
        </w:rPr>
        <w:tab/>
        <w:t xml:space="preserve">Mendivil CO, Romero SAG, Peláez-Jaramillo MJ, Nieves-Barreto LD, Montaño-Rodríguez A, Betancourt-Villamizar E. Diabetes and associated dietary intake among urban adults: COPEN (Colombian Nutritional Profiles)—a cross-sectional study. </w:t>
      </w:r>
      <w:r w:rsidRPr="002B3375">
        <w:rPr>
          <w:rFonts w:ascii="Calibri Light" w:hAnsi="Calibri Light" w:cs="Calibri Light"/>
          <w:sz w:val="20"/>
        </w:rPr>
        <w:t>BMJ Open. 1 de junio de 2021;11(6</w:t>
      </w:r>
      <w:proofErr w:type="gramStart"/>
      <w:r w:rsidRPr="002B3375">
        <w:rPr>
          <w:rFonts w:ascii="Calibri Light" w:hAnsi="Calibri Light" w:cs="Calibri Light"/>
          <w:sz w:val="20"/>
        </w:rPr>
        <w:t>):e</w:t>
      </w:r>
      <w:proofErr w:type="gramEnd"/>
      <w:r w:rsidRPr="002B3375">
        <w:rPr>
          <w:rFonts w:ascii="Calibri Light" w:hAnsi="Calibri Light" w:cs="Calibri Light"/>
          <w:sz w:val="20"/>
        </w:rPr>
        <w:t xml:space="preserve">042050. </w:t>
      </w:r>
    </w:p>
    <w:p w14:paraId="606AFFB8" w14:textId="77777777" w:rsidR="002B3375" w:rsidRPr="002B3375" w:rsidRDefault="002B3375" w:rsidP="002B3375">
      <w:pPr>
        <w:pStyle w:val="Bibliografa"/>
        <w:rPr>
          <w:rFonts w:ascii="Calibri Light" w:hAnsi="Calibri Light" w:cs="Calibri Light"/>
          <w:sz w:val="20"/>
        </w:rPr>
      </w:pPr>
      <w:r w:rsidRPr="002B3375">
        <w:rPr>
          <w:rFonts w:ascii="Calibri Light" w:hAnsi="Calibri Light" w:cs="Calibri Light"/>
          <w:sz w:val="20"/>
        </w:rPr>
        <w:t>5.</w:t>
      </w:r>
      <w:r w:rsidRPr="002B3375">
        <w:rPr>
          <w:rFonts w:ascii="Calibri Light" w:hAnsi="Calibri Light" w:cs="Calibri Light"/>
          <w:sz w:val="20"/>
        </w:rPr>
        <w:tab/>
        <w:t>libro-erc-2018.pdf [Internet]. [citado 26 de octubre de 2023]. Disponible en: https://cuentadealtocosto.org/wp-content/uploads/2020/03/libro-erc-2018.pdf</w:t>
      </w:r>
    </w:p>
    <w:p w14:paraId="03E12F02" w14:textId="77777777" w:rsidR="002B3375" w:rsidRPr="002B3375" w:rsidRDefault="002B3375" w:rsidP="002B3375">
      <w:pPr>
        <w:pStyle w:val="Bibliografa"/>
        <w:rPr>
          <w:rFonts w:ascii="Calibri Light" w:hAnsi="Calibri Light" w:cs="Calibri Light"/>
          <w:sz w:val="20"/>
        </w:rPr>
      </w:pPr>
      <w:r w:rsidRPr="002B3375">
        <w:rPr>
          <w:rFonts w:ascii="Calibri Light" w:hAnsi="Calibri Light" w:cs="Calibri Light"/>
          <w:sz w:val="20"/>
        </w:rPr>
        <w:t>6.</w:t>
      </w:r>
      <w:r w:rsidRPr="002B3375">
        <w:rPr>
          <w:rFonts w:ascii="Calibri Light" w:hAnsi="Calibri Light" w:cs="Calibri Light"/>
          <w:sz w:val="20"/>
        </w:rPr>
        <w:tab/>
        <w:t xml:space="preserve">Acuña L, Sánchez P, Soler LA, Alvis LF. Enfermedad renal en Colombia: prioridad para la gestión de riesgo. </w:t>
      </w:r>
      <w:proofErr w:type="spellStart"/>
      <w:r w:rsidRPr="002B3375">
        <w:rPr>
          <w:rFonts w:ascii="Calibri Light" w:hAnsi="Calibri Light" w:cs="Calibri Light"/>
          <w:sz w:val="20"/>
        </w:rPr>
        <w:t>Rev</w:t>
      </w:r>
      <w:proofErr w:type="spellEnd"/>
      <w:r w:rsidRPr="002B3375">
        <w:rPr>
          <w:rFonts w:ascii="Calibri Light" w:hAnsi="Calibri Light" w:cs="Calibri Light"/>
          <w:sz w:val="20"/>
        </w:rPr>
        <w:t xml:space="preserve"> </w:t>
      </w:r>
      <w:proofErr w:type="spellStart"/>
      <w:r w:rsidRPr="002B3375">
        <w:rPr>
          <w:rFonts w:ascii="Calibri Light" w:hAnsi="Calibri Light" w:cs="Calibri Light"/>
          <w:sz w:val="20"/>
        </w:rPr>
        <w:t>Panam</w:t>
      </w:r>
      <w:proofErr w:type="spellEnd"/>
      <w:r w:rsidRPr="002B3375">
        <w:rPr>
          <w:rFonts w:ascii="Calibri Light" w:hAnsi="Calibri Light" w:cs="Calibri Light"/>
          <w:sz w:val="20"/>
        </w:rPr>
        <w:t xml:space="preserve"> Salud Pública. julio de </w:t>
      </w:r>
      <w:proofErr w:type="gramStart"/>
      <w:r w:rsidRPr="002B3375">
        <w:rPr>
          <w:rFonts w:ascii="Calibri Light" w:hAnsi="Calibri Light" w:cs="Calibri Light"/>
          <w:sz w:val="20"/>
        </w:rPr>
        <w:t>2016;40:16</w:t>
      </w:r>
      <w:proofErr w:type="gramEnd"/>
      <w:r w:rsidRPr="002B3375">
        <w:rPr>
          <w:rFonts w:ascii="Calibri Light" w:hAnsi="Calibri Light" w:cs="Calibri Light"/>
          <w:sz w:val="20"/>
        </w:rPr>
        <w:t xml:space="preserve">-22. </w:t>
      </w:r>
    </w:p>
    <w:p w14:paraId="70D5082F" w14:textId="77777777" w:rsidR="002B3375" w:rsidRPr="002B3375" w:rsidRDefault="002B3375" w:rsidP="002B3375">
      <w:pPr>
        <w:pStyle w:val="Bibliografa"/>
        <w:rPr>
          <w:rFonts w:ascii="Calibri Light" w:hAnsi="Calibri Light" w:cs="Calibri Light"/>
          <w:sz w:val="20"/>
        </w:rPr>
      </w:pPr>
      <w:r w:rsidRPr="002B3375">
        <w:rPr>
          <w:rFonts w:ascii="Calibri Light" w:hAnsi="Calibri Light" w:cs="Calibri Light"/>
          <w:sz w:val="20"/>
        </w:rPr>
        <w:t>7.</w:t>
      </w:r>
      <w:r w:rsidRPr="002B3375">
        <w:rPr>
          <w:rFonts w:ascii="Calibri Light" w:hAnsi="Calibri Light" w:cs="Calibri Light"/>
          <w:sz w:val="20"/>
        </w:rPr>
        <w:tab/>
        <w:t>Minsalud propende por la protección de la salud renal [Internet]. [citado 26 de octubre de 2023]. Disponible en: https://www.minsalud.gov.co/Paginas/Minsalud-propende-por-la-proteccion-de-la-salud-renal.aspx</w:t>
      </w:r>
    </w:p>
    <w:p w14:paraId="0238A571" w14:textId="60640DAE" w:rsidR="00986E51" w:rsidRDefault="00986E51" w:rsidP="00986E51">
      <w:pPr>
        <w:jc w:val="both"/>
        <w:rPr>
          <w:rFonts w:asciiTheme="majorHAnsi" w:hAnsiTheme="majorHAnsi" w:cstheme="majorHAnsi"/>
          <w:sz w:val="20"/>
          <w:szCs w:val="20"/>
        </w:rPr>
      </w:pPr>
      <w:r>
        <w:rPr>
          <w:rFonts w:asciiTheme="majorHAnsi" w:hAnsiTheme="majorHAnsi" w:cstheme="majorHAnsi"/>
          <w:sz w:val="20"/>
          <w:szCs w:val="20"/>
        </w:rPr>
        <w:fldChar w:fldCharType="end"/>
      </w:r>
    </w:p>
    <w:p w14:paraId="5C4CFC76" w14:textId="6A83EAA5" w:rsidR="00986E51" w:rsidRPr="00986E51" w:rsidRDefault="00986E51" w:rsidP="00986E51">
      <w:pPr>
        <w:pStyle w:val="Bibliografa"/>
        <w:rPr>
          <w:rFonts w:ascii="Calibri Light" w:hAnsi="Calibri Light" w:cs="Calibri Light"/>
          <w:sz w:val="20"/>
        </w:rPr>
      </w:pPr>
      <w:r w:rsidRPr="00986E51">
        <w:rPr>
          <w:rFonts w:ascii="Calibri Light" w:hAnsi="Calibri Light" w:cs="Calibri Light"/>
          <w:sz w:val="20"/>
        </w:rPr>
        <w:t xml:space="preserve"> </w:t>
      </w:r>
    </w:p>
    <w:p w14:paraId="50A3E20B" w14:textId="2E2F6008" w:rsidR="00986E51" w:rsidRPr="001F14D8" w:rsidRDefault="00986E51" w:rsidP="00986E51">
      <w:pPr>
        <w:jc w:val="both"/>
        <w:rPr>
          <w:rFonts w:asciiTheme="majorHAnsi" w:hAnsiTheme="majorHAnsi" w:cstheme="majorHAnsi"/>
          <w:sz w:val="20"/>
          <w:szCs w:val="20"/>
        </w:rPr>
      </w:pPr>
    </w:p>
    <w:sectPr w:rsidR="00986E51" w:rsidRPr="001F1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D8"/>
    <w:rsid w:val="00073CD8"/>
    <w:rsid w:val="001F14D8"/>
    <w:rsid w:val="002B3375"/>
    <w:rsid w:val="003F137B"/>
    <w:rsid w:val="00720C47"/>
    <w:rsid w:val="00986E51"/>
    <w:rsid w:val="00BD1AFA"/>
    <w:rsid w:val="00EF0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3BA5"/>
  <w15:chartTrackingRefBased/>
  <w15:docId w15:val="{1F153DA8-A255-4D5B-8788-39680E77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986E51"/>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2148</Words>
  <Characters>11819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Dαиιєℓα вєנαяαиσ мora.</dc:creator>
  <cp:keywords/>
  <dc:description/>
  <cp:lastModifiedBy>Dαиιєℓα вєנαяαиσ мora.</cp:lastModifiedBy>
  <cp:revision>1</cp:revision>
  <dcterms:created xsi:type="dcterms:W3CDTF">2023-10-27T04:06:00Z</dcterms:created>
  <dcterms:modified xsi:type="dcterms:W3CDTF">2023-10-27T04:38:00Z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id="edXKowl5"/&gt;&lt;style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