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F0" w:rsidRDefault="00650479">
      <w:pPr>
        <w:ind w:left="-5" w:right="43"/>
      </w:pPr>
      <w:r>
        <w:t>This document will describe how I made a USB keyboard from a Lenovo ThinkPad T61 keyboard</w:t>
      </w:r>
      <w:r w:rsidR="00E12B83">
        <w:t xml:space="preserve"> using a Teensy 3.2 microcontroller</w:t>
      </w:r>
      <w:r>
        <w:t xml:space="preserve">. All associated files are in the </w:t>
      </w:r>
      <w:r w:rsidR="00E12B83">
        <w:t xml:space="preserve">Teensy 3p2 folder under the </w:t>
      </w:r>
      <w:r>
        <w:t xml:space="preserve">Lenovo_thinkpad_t61 folder at my </w:t>
      </w:r>
      <w:hyperlink r:id="rId7">
        <w:r>
          <w:rPr>
            <w:color w:val="0563C1"/>
            <w:u w:val="single" w:color="0563C1"/>
          </w:rPr>
          <w:t>Github repo</w:t>
        </w:r>
      </w:hyperlink>
      <w:hyperlink r:id="rId8">
        <w:r>
          <w:t>.</w:t>
        </w:r>
      </w:hyperlink>
      <w:r>
        <w:t xml:space="preserve"> I have done similar conversions with other laptop keyboards but all of them had flexible printed circuit (FPC) cables that ended with exposed metal traces which fit into a generic connector. Lenovo T60, T61, T400, T500 laptops and their </w:t>
      </w:r>
      <w:r>
        <w:t>variants have a 44 pin connector plug soldered to the end of the FPC cable. The Lenovo motherboard has the mating socket connector. I designed a circuit board that contains a Teensy 3.2 microcontroller and a 44 pin socket connector. The picture below shows</w:t>
      </w:r>
      <w:r>
        <w:t xml:space="preserve"> the circuit board connected to a ThinkPad T61 keyboard. </w:t>
      </w:r>
    </w:p>
    <w:p w:rsidR="00457BF0" w:rsidRDefault="00650479">
      <w:pPr>
        <w:spacing w:after="98"/>
        <w:ind w:left="0" w:right="977" w:firstLine="0"/>
        <w:jc w:val="right"/>
      </w:pPr>
      <w:r>
        <w:rPr>
          <w:noProof/>
        </w:rPr>
        <w:drawing>
          <wp:inline distT="0" distB="0" distL="0" distR="0">
            <wp:extent cx="4700651" cy="320611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651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ind w:left="-5" w:right="43"/>
      </w:pPr>
      <w:r>
        <w:t xml:space="preserve">The bare and assembled board is shown below. </w:t>
      </w:r>
    </w:p>
    <w:p w:rsidR="00457BF0" w:rsidRDefault="00650479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35981" cy="291846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ind w:left="-5" w:right="43"/>
      </w:pPr>
      <w:r>
        <w:lastRenderedPageBreak/>
        <w:t xml:space="preserve">The </w:t>
      </w:r>
      <w:proofErr w:type="spellStart"/>
      <w:r>
        <w:t>Lenovo_Scanner.brd</w:t>
      </w:r>
      <w:proofErr w:type="spellEnd"/>
      <w:r>
        <w:t xml:space="preserve"> Eagle file for the circuit board was fabricated by OSH Park. The Eagle layout is shown below with descriptions for the pads</w:t>
      </w:r>
      <w:r>
        <w:t xml:space="preserve">.  </w:t>
      </w:r>
    </w:p>
    <w:p w:rsidR="00457BF0" w:rsidRDefault="00650479">
      <w:pPr>
        <w:spacing w:after="10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ind w:left="-5" w:right="43"/>
      </w:pPr>
      <w:r>
        <w:t xml:space="preserve">The surface mount pads on the backside of the Teensy 3.2 are wired to the board with flying leads as shown below. I like to use 4 header posts to support the Teensy and 30 gauge wire wrap wire for the rest of the board to board connections so I can </w:t>
      </w:r>
      <w:r>
        <w:t xml:space="preserve">easily cut the Teensy free if necessary. The alternative to using flying leads is right angle header pins like the ones in the </w:t>
      </w:r>
      <w:hyperlink r:id="rId12">
        <w:r>
          <w:rPr>
            <w:color w:val="0563C1"/>
            <w:u w:val="single" w:color="0563C1"/>
          </w:rPr>
          <w:t>RB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Spa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1385</w:t>
        </w:r>
      </w:hyperlink>
      <w:hyperlink r:id="rId17">
        <w:r>
          <w:t xml:space="preserve"> </w:t>
        </w:r>
      </w:hyperlink>
      <w:r>
        <w:t xml:space="preserve">Teensy Header Kit from </w:t>
      </w:r>
      <w:proofErr w:type="spellStart"/>
      <w:r>
        <w:t>RobotShop</w:t>
      </w:r>
      <w:proofErr w:type="spellEnd"/>
      <w:r>
        <w:t>. The 2x7 right-angle SMT will work if you cut it down to 2x6 and then pull out the 2 pins on one end and replace them with straight pins. The straight pins should go in t</w:t>
      </w:r>
      <w:r>
        <w:t xml:space="preserve">he Teensy Ground and Program holes to help align the header.  </w:t>
      </w:r>
    </w:p>
    <w:p w:rsidR="00457BF0" w:rsidRDefault="00650479">
      <w:pPr>
        <w:spacing w:after="0"/>
        <w:ind w:left="0" w:right="3" w:firstLine="0"/>
        <w:jc w:val="center"/>
      </w:pPr>
      <w:r>
        <w:rPr>
          <w:noProof/>
        </w:rPr>
        <w:drawing>
          <wp:inline distT="0" distB="0" distL="0" distR="0">
            <wp:extent cx="2794635" cy="2095119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spacing w:after="118"/>
        <w:ind w:left="0" w:right="0" w:firstLine="0"/>
      </w:pPr>
      <w:r>
        <w:lastRenderedPageBreak/>
        <w:t xml:space="preserve"> </w:t>
      </w:r>
    </w:p>
    <w:p w:rsidR="00457BF0" w:rsidRDefault="00650479">
      <w:pPr>
        <w:spacing w:after="100"/>
        <w:ind w:left="0" w:right="984" w:firstLine="0"/>
        <w:jc w:val="right"/>
      </w:pPr>
      <w:r>
        <w:rPr>
          <w:noProof/>
        </w:rPr>
        <w:drawing>
          <wp:inline distT="0" distB="0" distL="0" distR="0">
            <wp:extent cx="5318252" cy="587057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252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ind w:left="-5" w:right="43"/>
      </w:pPr>
      <w:r>
        <w:t>The WM6787CT-ND connector from Digikey will work with the Lenovo T61 keyboard but I did have some trouble with alignment. It took me several attempts to figure out how to center the plu</w:t>
      </w:r>
      <w:r>
        <w:t xml:space="preserve">g before pushing it into the socket. With the </w:t>
      </w:r>
      <w:proofErr w:type="gramStart"/>
      <w:r>
        <w:t>Fn</w:t>
      </w:r>
      <w:proofErr w:type="gramEnd"/>
      <w:r>
        <w:t xml:space="preserve"> key pressed, I used an ohm meter on the Fn+ and Fn- pads on the board to see if the connecter was seated properly. Note that the “on” resistance of the </w:t>
      </w:r>
      <w:proofErr w:type="gramStart"/>
      <w:r>
        <w:t>Fn</w:t>
      </w:r>
      <w:proofErr w:type="gramEnd"/>
      <w:r>
        <w:t xml:space="preserve"> switch is about 225 ohms which may be too high to “b</w:t>
      </w:r>
      <w:r>
        <w:t>eep” your meter. A possible cause of the alignment issue is shown in the picture above. The ends of the Digikey connector are missing the alignment piece found in the original JAE AA01B_S040VA1 connector. Once I got the plug correctly installed in the sock</w:t>
      </w:r>
      <w:r>
        <w:t xml:space="preserve">et, it stayed connected so I don’t view this as a big problem. The alternative to using the Digikey connector is to search for the original JAE AA01B_S040VA1 connector or unsolder it from a broken motherboard. Forum posters have reported that the original </w:t>
      </w:r>
      <w:r>
        <w:t xml:space="preserve">connector is hard to find and only available in large lot sizes. </w:t>
      </w:r>
    </w:p>
    <w:p w:rsidR="00457BF0" w:rsidRDefault="00650479">
      <w:pPr>
        <w:spacing w:after="1"/>
        <w:ind w:left="-5" w:right="43"/>
      </w:pPr>
      <w:r>
        <w:lastRenderedPageBreak/>
        <w:t xml:space="preserve">The keyboard connections to the Teensy 3.2 pins are shown below. </w:t>
      </w:r>
    </w:p>
    <w:tbl>
      <w:tblPr>
        <w:tblStyle w:val="TableGrid"/>
        <w:tblW w:w="4947" w:type="dxa"/>
        <w:tblInd w:w="5" w:type="dxa"/>
        <w:tblCellMar>
          <w:top w:w="46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975"/>
        <w:gridCol w:w="1441"/>
        <w:gridCol w:w="1531"/>
      </w:tblGrid>
      <w:tr w:rsidR="00457BF0">
        <w:trPr>
          <w:trHeight w:val="547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 w:rsidP="00E12B83">
            <w:pPr>
              <w:spacing w:after="0"/>
              <w:ind w:left="0" w:right="0" w:firstLine="0"/>
            </w:pPr>
            <w:r>
              <w:t xml:space="preserve">Lenovo ThinkPad T61 FPC Connector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Teensy 3.2 I/O number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T61 Schematic Signal Name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14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HOTKEY </w:t>
            </w:r>
          </w:p>
        </w:tc>
      </w:tr>
      <w:tr w:rsidR="00457BF0">
        <w:trPr>
          <w:trHeight w:val="28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DRV&lt;4&gt;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SENSE&lt;5&gt;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DRV&lt;5&gt;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SENSE&lt;0&gt;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DRV&lt;8&gt; </w:t>
            </w:r>
          </w:p>
        </w:tc>
      </w:tr>
      <w:tr w:rsidR="00457BF0">
        <w:trPr>
          <w:trHeight w:val="27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17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SENSE&lt;3&gt;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7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DRV&lt;6&gt;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SENSE&lt;2&gt;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DRV&lt;3&gt;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SENSE&lt;4&gt;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6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DRV&lt;7&gt;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SENSE&lt;1&gt;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24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DRV&lt;2&gt;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9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SENSE&lt;6&gt;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DRV&lt;10&gt;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SENSE&lt;7&gt; </w:t>
            </w:r>
          </w:p>
        </w:tc>
      </w:tr>
      <w:tr w:rsidR="00457BF0">
        <w:trPr>
          <w:trHeight w:val="28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>18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33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PWR SW Pad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PWR SW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4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DRV&lt;9&gt;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NC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DRV&lt;0&gt;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NC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DRV&lt;11&gt;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KBDID0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DRV&lt;14&gt;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KBDID1 </w:t>
            </w:r>
          </w:p>
        </w:tc>
      </w:tr>
      <w:tr w:rsidR="00457BF0">
        <w:trPr>
          <w:trHeight w:val="27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DRV&lt;12&gt;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KBDID2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>DRV&lt;15</w:t>
            </w:r>
            <w:r>
              <w:t xml:space="preserve">&gt;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Teensy GND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KBDID RTN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DRV&lt;13&gt; </w:t>
            </w:r>
          </w:p>
        </w:tc>
      </w:tr>
      <w:tr w:rsidR="00457BF0">
        <w:trPr>
          <w:trHeight w:val="28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NC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Teensy GND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PWR SW RTN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lastRenderedPageBreak/>
              <w:t xml:space="preserve">35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No connect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NC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36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23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HOTKEY RTN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37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18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TP_DATA </w:t>
            </w:r>
          </w:p>
        </w:tc>
      </w:tr>
      <w:tr w:rsidR="00457BF0">
        <w:trPr>
          <w:trHeight w:val="27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38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Teensy 5V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TP_5V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39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19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TP_CLK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40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TP_RESET </w:t>
            </w:r>
          </w:p>
        </w:tc>
      </w:tr>
      <w:tr w:rsidR="00457BF0">
        <w:trPr>
          <w:trHeight w:val="27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41 thru 44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Teensy GND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t xml:space="preserve">GND </w:t>
            </w:r>
          </w:p>
        </w:tc>
      </w:tr>
    </w:tbl>
    <w:p w:rsidR="00457BF0" w:rsidRDefault="00650479">
      <w:pPr>
        <w:spacing w:after="0"/>
        <w:ind w:left="0" w:right="0" w:firstLine="0"/>
      </w:pPr>
      <w:r>
        <w:t xml:space="preserve"> </w:t>
      </w:r>
    </w:p>
    <w:p w:rsidR="00457BF0" w:rsidRDefault="00650479">
      <w:pPr>
        <w:ind w:left="-5" w:right="43"/>
      </w:pPr>
      <w:r>
        <w:t xml:space="preserve">The schematic for the connections on the circuit board is given below. </w:t>
      </w:r>
    </w:p>
    <w:p w:rsidR="00457BF0" w:rsidRDefault="00650479">
      <w:pPr>
        <w:spacing w:after="0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59781" cy="7886573"/>
            <wp:effectExtent l="0" t="0" r="0" b="0"/>
            <wp:docPr id="1098" name="Picture 1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Picture 10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1" cy="78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7BF0" w:rsidRDefault="00650479">
      <w:pPr>
        <w:spacing w:after="158"/>
        <w:ind w:left="-5" w:right="43"/>
      </w:pPr>
      <w:r>
        <w:lastRenderedPageBreak/>
        <w:t>It was easy to find a Lenovo motherboard schematic online that provided me with the connector pins for the DRV and SENSE signals. The Matrix_Decoder_T61.ino code at my repo scans th</w:t>
      </w:r>
      <w:r>
        <w:t>e DRV and SENSE pins and sends key press connection characters over USB for capture by an editor. The key press results in the file Lenovo_T61_io_list.txt at my repo were used to build the matrix table shown below. The Teensy inputs aka Sense&lt;0&gt; thru &lt;7&gt; a</w:t>
      </w:r>
      <w:r>
        <w:t xml:space="preserve">re the columns across the top and the Teensy outputs aka Drive&lt;0&gt; thru &lt;15&gt; are the rows on the side.  </w:t>
      </w:r>
    </w:p>
    <w:p w:rsidR="00457BF0" w:rsidRDefault="00650479">
      <w:pPr>
        <w:spacing w:after="0"/>
        <w:ind w:left="0" w:right="53" w:firstLine="0"/>
        <w:jc w:val="center"/>
      </w:pPr>
      <w:r>
        <w:t xml:space="preserve">Matrix for the Lenovo ThinkPad T61 – Keyboard Part Number 42T3177 </w:t>
      </w:r>
    </w:p>
    <w:tbl>
      <w:tblPr>
        <w:tblStyle w:val="TableGrid"/>
        <w:tblW w:w="8277" w:type="dxa"/>
        <w:tblInd w:w="5" w:type="dxa"/>
        <w:tblCellMar>
          <w:top w:w="6" w:type="dxa"/>
          <w:left w:w="10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042"/>
        <w:gridCol w:w="880"/>
        <w:gridCol w:w="881"/>
        <w:gridCol w:w="898"/>
        <w:gridCol w:w="1016"/>
        <w:gridCol w:w="960"/>
        <w:gridCol w:w="880"/>
        <w:gridCol w:w="802"/>
        <w:gridCol w:w="918"/>
      </w:tblGrid>
      <w:tr w:rsidR="00457BF0">
        <w:trPr>
          <w:trHeight w:val="3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Teensy 3.2 I/O Number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Sense&lt;0&gt; I/O 16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Sense&lt;1&gt; I/O 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Sense&lt;2&gt; I/O 12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Sense&lt;3&gt;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I/O 17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Sense&lt;4&gt; I/O 11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Sense&lt;5&gt; I/O 15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55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Sense&lt;6 &gt; I/O 9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Sense&lt;7&gt; I/O 8 </w:t>
            </w:r>
          </w:p>
        </w:tc>
      </w:tr>
      <w:tr w:rsidR="00457BF0">
        <w:trPr>
          <w:trHeight w:val="389"/>
        </w:trPr>
        <w:tc>
          <w:tcPr>
            <w:tcW w:w="10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Drive&lt;0&gt;       I/O 20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Back-Tick 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9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Q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Tab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Esc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Z </w:t>
            </w:r>
          </w:p>
        </w:tc>
        <w:tc>
          <w:tcPr>
            <w:tcW w:w="9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Drive&lt;1&gt;       I/O 33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F1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W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84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CapsLock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X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Drive&lt;2&gt;       I/O 24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Drive&lt;3&gt;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      I/O 25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5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4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G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 </w:t>
            </w:r>
          </w:p>
        </w:tc>
      </w:tr>
      <w:tr w:rsidR="00457BF0">
        <w:trPr>
          <w:trHeight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Drive&lt;4&gt;       I/O 31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6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J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Drive&lt;5&gt;       I/O 32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Equal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8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Right-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Brace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K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F6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Comma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Drive&lt;6&gt;       I/O 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F8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9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Period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Drive&lt;7&gt;       I/O 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Minus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Left-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Brace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Semi-colon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Quote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Forward-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Slash </w:t>
            </w:r>
          </w:p>
        </w:tc>
      </w:tr>
      <w:tr w:rsidR="00457BF0">
        <w:trPr>
          <w:trHeight w:val="386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Drive&lt;8&gt;       I/O 26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F9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F10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Back-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Space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Back-Slash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F5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Enter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Space </w:t>
            </w:r>
          </w:p>
        </w:tc>
      </w:tr>
      <w:tr w:rsidR="00457BF0">
        <w:trPr>
          <w:trHeight w:val="39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Drive&lt;9&gt;       I/O 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Insert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F12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102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Possible  Fn location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Arrow-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Right </w:t>
            </w:r>
          </w:p>
        </w:tc>
      </w:tr>
      <w:tr w:rsidR="00457BF0">
        <w:trPr>
          <w:trHeight w:val="38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Drive&lt;10&gt;      I/O 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Delete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F11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33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VolumeUp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VolumeDown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Mute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Think-</w:t>
            </w:r>
          </w:p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Vantage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ArrowDown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Drive&lt;11&gt;      I/O 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Page-Up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Page-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Down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GUI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Menu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74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PageLeft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Page-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Right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Drive&lt;12&gt;      I/O 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Home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End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Arrow-Up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Pause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Arrow-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Left </w:t>
            </w:r>
          </w:p>
        </w:tc>
      </w:tr>
      <w:tr w:rsidR="00457BF0">
        <w:trPr>
          <w:trHeight w:val="3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Drive&lt;13&gt;      I/O 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>Print-</w:t>
            </w:r>
          </w:p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Screen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36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ScrollLock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Alt-L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Alt-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R </w:t>
            </w:r>
          </w:p>
        </w:tc>
      </w:tr>
      <w:tr w:rsidR="00457BF0">
        <w:trPr>
          <w:trHeight w:val="37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Drive&lt;14&gt;      I/O 21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Shift-L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Shift-R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457BF0">
        <w:trPr>
          <w:trHeight w:val="38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Drive&lt;15&gt;      I/O 22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Cntrl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-L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Cntrl_R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BF0" w:rsidRDefault="00650479">
            <w:pPr>
              <w:spacing w:after="0"/>
              <w:ind w:left="2" w:right="0" w:firstLine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457BF0" w:rsidRDefault="00650479">
      <w:pPr>
        <w:spacing w:after="158"/>
        <w:ind w:left="0" w:right="0" w:firstLine="0"/>
      </w:pPr>
      <w:r>
        <w:t xml:space="preserve"> </w:t>
      </w:r>
    </w:p>
    <w:p w:rsidR="00457BF0" w:rsidRDefault="00650479">
      <w:pPr>
        <w:spacing w:after="159"/>
        <w:ind w:left="-5" w:right="43"/>
      </w:pPr>
      <w:r>
        <w:t xml:space="preserve">The </w:t>
      </w:r>
      <w:proofErr w:type="gramStart"/>
      <w:r>
        <w:t>Fn</w:t>
      </w:r>
      <w:proofErr w:type="gramEnd"/>
      <w:r>
        <w:t xml:space="preserve"> “Hotkey” has its own dedicated pins and is not part of the matrix. </w:t>
      </w:r>
      <w:proofErr w:type="gramStart"/>
      <w:r>
        <w:t>Fn</w:t>
      </w:r>
      <w:proofErr w:type="gramEnd"/>
      <w:r>
        <w:t xml:space="preserve"> is wired to connector pins 1 </w:t>
      </w:r>
      <w:r>
        <w:t xml:space="preserve">and 36 (Teensy I/O’s 14 and 23). To read the </w:t>
      </w:r>
      <w:proofErr w:type="gramStart"/>
      <w:r>
        <w:t>Fn</w:t>
      </w:r>
      <w:proofErr w:type="gramEnd"/>
      <w:r>
        <w:t xml:space="preserve"> key, I/O 23 is driven low and I/O 14 is read as an input with a pullup. Instead of just grounding the </w:t>
      </w:r>
      <w:proofErr w:type="gramStart"/>
      <w:r>
        <w:t>Fn</w:t>
      </w:r>
      <w:proofErr w:type="gramEnd"/>
      <w:r>
        <w:t xml:space="preserve"> return signal at the connector, I brought both sides of the Fn switch to the Teensy and to pads on the </w:t>
      </w:r>
      <w:r>
        <w:t xml:space="preserve">board. This allowed me to temporarily jumper the </w:t>
      </w:r>
      <w:proofErr w:type="gramStart"/>
      <w:r>
        <w:t>Fn</w:t>
      </w:r>
      <w:proofErr w:type="gramEnd"/>
      <w:r>
        <w:t xml:space="preserve"> key into the matrix to confirm I could scan it along with all the other keys. The location I tested in the matrix for the </w:t>
      </w:r>
      <w:proofErr w:type="gramStart"/>
      <w:r>
        <w:t>Fn</w:t>
      </w:r>
      <w:proofErr w:type="gramEnd"/>
      <w:r>
        <w:t xml:space="preserve"> key is the empty cell between I/O 4 and I/O 11 as shown above. Placing the </w:t>
      </w:r>
      <w:proofErr w:type="gramStart"/>
      <w:r>
        <w:t>Fn</w:t>
      </w:r>
      <w:proofErr w:type="gramEnd"/>
      <w:r>
        <w:t xml:space="preserve"> s</w:t>
      </w:r>
      <w:r>
        <w:t xml:space="preserve">witch in the matrix could be useful if you are trying to save Teensy I/O pins (see Teensy LC </w:t>
      </w:r>
      <w:r w:rsidR="00E12B83">
        <w:t>controller board</w:t>
      </w:r>
      <w:r>
        <w:t xml:space="preserve">). For the Teensy 3.2 implementation, I have kept the </w:t>
      </w:r>
      <w:proofErr w:type="gramStart"/>
      <w:r>
        <w:t>Fn</w:t>
      </w:r>
      <w:proofErr w:type="gramEnd"/>
      <w:r>
        <w:t xml:space="preserve"> key out of the matrix. </w:t>
      </w:r>
    </w:p>
    <w:p w:rsidR="00457BF0" w:rsidRDefault="00650479">
      <w:pPr>
        <w:spacing w:after="175"/>
        <w:ind w:left="0" w:right="0" w:firstLine="0"/>
      </w:pPr>
      <w:r>
        <w:t xml:space="preserve"> </w:t>
      </w:r>
    </w:p>
    <w:p w:rsidR="00457BF0" w:rsidRDefault="00650479">
      <w:pPr>
        <w:spacing w:after="0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457BF0" w:rsidRDefault="00650479">
      <w:pPr>
        <w:spacing w:after="158"/>
        <w:ind w:left="-5" w:right="43"/>
      </w:pPr>
      <w:r>
        <w:t>With the key matrix information shown above, you can use Matt3o</w:t>
      </w:r>
      <w:r>
        <w:t xml:space="preserve">’s </w:t>
      </w:r>
      <w:hyperlink r:id="rId21">
        <w:r>
          <w:rPr>
            <w:color w:val="0563C1"/>
            <w:u w:val="single" w:color="0563C1"/>
          </w:rPr>
          <w:t>step</w:t>
        </w:r>
      </w:hyperlink>
      <w:hyperlink r:id="rId22">
        <w:r>
          <w:rPr>
            <w:color w:val="0563C1"/>
            <w:u w:val="single" w:color="0563C1"/>
          </w:rPr>
          <w:t xml:space="preserve"> </w:t>
        </w:r>
      </w:hyperlink>
      <w:hyperlink r:id="rId23">
        <w:r>
          <w:rPr>
            <w:color w:val="0563C1"/>
            <w:u w:val="single" w:color="0563C1"/>
          </w:rPr>
          <w:t>by step instructions</w:t>
        </w:r>
      </w:hyperlink>
      <w:hyperlink r:id="rId24">
        <w:r>
          <w:t xml:space="preserve"> </w:t>
        </w:r>
      </w:hyperlink>
      <w:r>
        <w:t>to load the TMK software into the Teens</w:t>
      </w:r>
      <w:r>
        <w:t xml:space="preserve">y. I have written a keyboard and </w:t>
      </w:r>
      <w:proofErr w:type="spellStart"/>
      <w:r>
        <w:t>trackpoint</w:t>
      </w:r>
      <w:proofErr w:type="spellEnd"/>
      <w:r>
        <w:t xml:space="preserve"> routine as a simple alternative called </w:t>
      </w:r>
      <w:hyperlink r:id="rId25">
        <w:r>
          <w:rPr>
            <w:color w:val="0563C1"/>
            <w:u w:val="single" w:color="0563C1"/>
          </w:rPr>
          <w:t>Lenovo_T61_KBandTP</w:t>
        </w:r>
      </w:hyperlink>
      <w:hyperlink r:id="rId26">
        <w:r>
          <w:rPr>
            <w:color w:val="0563C1"/>
            <w:u w:val="single" w:color="0563C1"/>
          </w:rPr>
          <w:t>.</w:t>
        </w:r>
      </w:hyperlink>
      <w:hyperlink r:id="rId27">
        <w:r>
          <w:rPr>
            <w:color w:val="0563C1"/>
            <w:u w:val="single" w:color="0563C1"/>
          </w:rPr>
          <w:t>ino</w:t>
        </w:r>
      </w:hyperlink>
      <w:hyperlink r:id="rId28">
        <w:r>
          <w:t>.</w:t>
        </w:r>
      </w:hyperlink>
      <w:r>
        <w:t xml:space="preserve"> It uses the Teensyduino "Micro-Manager Method" to send keys over USB. All of the normal and modifier keys are supported but only the </w:t>
      </w:r>
      <w:r>
        <w:t xml:space="preserve">volume control multimedia keys are part of this routine. A description of the Teensyduino keyboard functions is at </w:t>
      </w:r>
      <w:hyperlink r:id="rId29">
        <w:r>
          <w:rPr>
            <w:color w:val="0563C1"/>
            <w:u w:val="single" w:color="0563C1"/>
          </w:rPr>
          <w:t>www.pjrc.com/teensy/td_keyboard.html</w:t>
        </w:r>
      </w:hyperlink>
      <w:hyperlink r:id="rId30">
        <w:r>
          <w:t>.</w:t>
        </w:r>
      </w:hyperlink>
      <w:r>
        <w:t xml:space="preserve">  </w:t>
      </w:r>
    </w:p>
    <w:p w:rsidR="00457BF0" w:rsidRDefault="00650479">
      <w:pPr>
        <w:spacing w:after="161"/>
        <w:ind w:left="-5" w:right="43"/>
      </w:pPr>
      <w:r>
        <w:t xml:space="preserve">The PS/2 code for the </w:t>
      </w:r>
      <w:proofErr w:type="spellStart"/>
      <w:r>
        <w:t>Trackpoint</w:t>
      </w:r>
      <w:proofErr w:type="spellEnd"/>
      <w:r>
        <w:t xml:space="preserve"> was originally from </w:t>
      </w:r>
      <w:hyperlink r:id="rId31">
        <w:r>
          <w:rPr>
            <w:color w:val="0563C1"/>
            <w:u w:val="single" w:color="0563C1"/>
          </w:rPr>
          <w:t>Playground Arduino</w:t>
        </w:r>
      </w:hyperlink>
      <w:hyperlink r:id="rId32">
        <w:r>
          <w:t xml:space="preserve"> </w:t>
        </w:r>
      </w:hyperlink>
      <w:r>
        <w:t>but I changed the interface from RS232 serial to USB using the PJRC Mouse functions. A watchdog timer was also added to the "while loops" so the code can't hang if the Teensy misses a clock edge. This can happen when the Teensy is interrupted by the USB p</w:t>
      </w:r>
      <w:r>
        <w:t xml:space="preserve">ort to receive the </w:t>
      </w:r>
      <w:proofErr w:type="spellStart"/>
      <w:r>
        <w:t>keyboard_leds</w:t>
      </w:r>
      <w:proofErr w:type="spellEnd"/>
      <w:r>
        <w:t xml:space="preserve"> data.  </w:t>
      </w:r>
    </w:p>
    <w:p w:rsidR="00457BF0" w:rsidRDefault="00650479">
      <w:pPr>
        <w:spacing w:after="158"/>
        <w:ind w:left="-5" w:right="43"/>
      </w:pPr>
      <w:proofErr w:type="spellStart"/>
      <w:r>
        <w:t>Trackpoint</w:t>
      </w:r>
      <w:proofErr w:type="spellEnd"/>
      <w:r>
        <w:t xml:space="preserve"> testing with the Teensy shows that a stronger pullup for the PS/2 clock and data is needed than the weak pullups on the </w:t>
      </w:r>
      <w:proofErr w:type="gramStart"/>
      <w:r>
        <w:t>Teensy</w:t>
      </w:r>
      <w:proofErr w:type="gramEnd"/>
      <w:r>
        <w:t xml:space="preserve"> inputs. My board has thru-hole pads for clock and data pull up resistors to t</w:t>
      </w:r>
      <w:r>
        <w:t xml:space="preserve">he left of the Digikey connector. 4.7K pullups per the Lenovo schematic worked and 10K’s also worked. The 10K pullups were part of the </w:t>
      </w:r>
      <w:hyperlink r:id="rId33">
        <w:r>
          <w:rPr>
            <w:color w:val="0563C1"/>
            <w:u w:val="single" w:color="0563C1"/>
          </w:rPr>
          <w:t>BSS138</w:t>
        </w:r>
      </w:hyperlink>
      <w:hyperlink r:id="rId34">
        <w:r>
          <w:t xml:space="preserve"> </w:t>
        </w:r>
      </w:hyperlink>
      <w:r>
        <w:t>level shifter board from Adafruit.  The Teensy 3.2 doesn’t n</w:t>
      </w:r>
      <w:r>
        <w:t xml:space="preserve">eed level translators since it has 5 volt tolerant I/O but I wanted to confirm the translator works for possible use by a Teensy LC.  </w:t>
      </w:r>
    </w:p>
    <w:p w:rsidR="00457BF0" w:rsidRDefault="00650479">
      <w:pPr>
        <w:spacing w:after="161"/>
        <w:ind w:left="0" w:right="0" w:firstLine="0"/>
      </w:pPr>
      <w:r>
        <w:t xml:space="preserve"> </w:t>
      </w:r>
    </w:p>
    <w:p w:rsidR="00457BF0" w:rsidRDefault="00AD466F" w:rsidP="00AD466F">
      <w:pPr>
        <w:spacing w:after="158"/>
        <w:ind w:left="0" w:right="0" w:firstLine="0"/>
      </w:pPr>
      <w:r>
        <w:t>I designed a second T61 controller board that uses a Teensy LC based on the information learned from the 3p2 board</w:t>
      </w:r>
      <w:bookmarkStart w:id="0" w:name="_GoBack"/>
      <w:bookmarkEnd w:id="0"/>
      <w:r>
        <w:t xml:space="preserve">. See the project description and all associated files in the Teensy LC folder at my GitHub repo. </w:t>
      </w:r>
      <w:r w:rsidR="00650479">
        <w:t>T</w:t>
      </w:r>
      <w:r w:rsidR="00650479">
        <w:t xml:space="preserve">o use a Teensy LC instead of a 3.2, </w:t>
      </w:r>
      <w:r w:rsidR="00650479">
        <w:t>the following changes</w:t>
      </w:r>
      <w:r>
        <w:t xml:space="preserve"> were made to the design</w:t>
      </w:r>
      <w:r w:rsidR="00650479">
        <w:t xml:space="preserve">: </w:t>
      </w:r>
    </w:p>
    <w:p w:rsidR="00457BF0" w:rsidRDefault="00650479">
      <w:pPr>
        <w:numPr>
          <w:ilvl w:val="0"/>
          <w:numId w:val="1"/>
        </w:numPr>
        <w:spacing w:after="34"/>
        <w:ind w:right="43" w:hanging="360"/>
      </w:pPr>
      <w:r>
        <w:t>Add</w:t>
      </w:r>
      <w:r w:rsidR="00AD466F">
        <w:t>ed</w:t>
      </w:r>
      <w:r>
        <w:t xml:space="preserve"> two BSS138 FETs with four 10K pullups to translate the </w:t>
      </w:r>
      <w:proofErr w:type="spellStart"/>
      <w:r>
        <w:t>trackpoint</w:t>
      </w:r>
      <w:proofErr w:type="spellEnd"/>
      <w:r>
        <w:t xml:space="preserve"> Clock and Data signals to 5 volts.</w:t>
      </w:r>
      <w:r>
        <w:t xml:space="preserve"> </w:t>
      </w:r>
    </w:p>
    <w:p w:rsidR="00457BF0" w:rsidRDefault="00650479">
      <w:pPr>
        <w:numPr>
          <w:ilvl w:val="0"/>
          <w:numId w:val="1"/>
        </w:numPr>
        <w:spacing w:after="32"/>
        <w:ind w:right="43" w:hanging="360"/>
      </w:pPr>
      <w:r>
        <w:t>Add</w:t>
      </w:r>
      <w:r w:rsidR="00AD466F">
        <w:t>ed</w:t>
      </w:r>
      <w:r>
        <w:t xml:space="preserve"> a TLV810MDBZR </w:t>
      </w:r>
      <w:r>
        <w:t>5 volt reset generator for power-on-</w:t>
      </w:r>
      <w:r>
        <w:t xml:space="preserve">reset to the </w:t>
      </w:r>
      <w:proofErr w:type="spellStart"/>
      <w:r>
        <w:t>trackpoint</w:t>
      </w:r>
      <w:proofErr w:type="spellEnd"/>
      <w:r>
        <w:t xml:space="preserve">. </w:t>
      </w:r>
    </w:p>
    <w:p w:rsidR="00457BF0" w:rsidRDefault="00650479">
      <w:pPr>
        <w:numPr>
          <w:ilvl w:val="0"/>
          <w:numId w:val="1"/>
        </w:numPr>
        <w:spacing w:after="34"/>
        <w:ind w:right="43" w:hanging="360"/>
      </w:pPr>
      <w:r>
        <w:t>Move</w:t>
      </w:r>
      <w:r w:rsidR="00AD466F">
        <w:t>d</w:t>
      </w:r>
      <w:r>
        <w:t xml:space="preserve"> the </w:t>
      </w:r>
      <w:proofErr w:type="gramStart"/>
      <w:r>
        <w:t>Fn</w:t>
      </w:r>
      <w:proofErr w:type="gramEnd"/>
      <w:r>
        <w:t xml:space="preserve"> key into the matrix as follows: </w:t>
      </w:r>
      <w:r w:rsidR="00AD466F">
        <w:t>Tie</w:t>
      </w:r>
      <w:r>
        <w:t xml:space="preserve"> keyboard connector pin 1 to pin 11 and pin 36 to pin 20. </w:t>
      </w:r>
    </w:p>
    <w:p w:rsidR="00457BF0" w:rsidRDefault="00650479">
      <w:pPr>
        <w:numPr>
          <w:ilvl w:val="0"/>
          <w:numId w:val="1"/>
        </w:numPr>
        <w:spacing w:after="158"/>
        <w:ind w:right="43" w:hanging="360"/>
      </w:pPr>
      <w:r>
        <w:t xml:space="preserve">The keyboard </w:t>
      </w:r>
      <w:r w:rsidR="00AD466F">
        <w:t>uses</w:t>
      </w:r>
      <w:r>
        <w:t xml:space="preserve"> 24 Teensy I/O’s and the </w:t>
      </w:r>
      <w:proofErr w:type="spellStart"/>
      <w:r>
        <w:t>trackpoint</w:t>
      </w:r>
      <w:proofErr w:type="spellEnd"/>
      <w:r>
        <w:t xml:space="preserve"> </w:t>
      </w:r>
      <w:r>
        <w:t>use</w:t>
      </w:r>
      <w:r w:rsidR="00AD466F">
        <w:t>s</w:t>
      </w:r>
      <w:r>
        <w:t xml:space="preserve"> 2 I/O’s</w:t>
      </w:r>
      <w:r w:rsidR="00AD466F">
        <w:t xml:space="preserve">, leaving </w:t>
      </w:r>
      <w:r>
        <w:t xml:space="preserve">1 I/O </w:t>
      </w:r>
      <w:r>
        <w:t xml:space="preserve">for a CAPS LOCK led. The LED on the Teensy </w:t>
      </w:r>
      <w:r w:rsidR="009C7C64">
        <w:t xml:space="preserve">LC uses 3ma out of the 5ma available </w:t>
      </w:r>
      <w:r w:rsidR="00AD466F">
        <w:t xml:space="preserve">so the external </w:t>
      </w:r>
      <w:r>
        <w:t>LED</w:t>
      </w:r>
      <w:r w:rsidR="009C7C64">
        <w:t xml:space="preserve"> will need to use 2ma or less</w:t>
      </w:r>
      <w:r>
        <w:t>.</w:t>
      </w:r>
      <w:r w:rsidR="00AD466F">
        <w:t xml:space="preserve"> The alternative is to remove the LED on the Teensy.</w:t>
      </w:r>
    </w:p>
    <w:p w:rsidR="00457BF0" w:rsidRDefault="00650479">
      <w:pPr>
        <w:spacing w:after="0"/>
        <w:ind w:left="0" w:right="0" w:firstLine="0"/>
      </w:pPr>
      <w:r>
        <w:t xml:space="preserve"> </w:t>
      </w:r>
    </w:p>
    <w:sectPr w:rsidR="00457BF0">
      <w:footerReference w:type="even" r:id="rId35"/>
      <w:footerReference w:type="default" r:id="rId36"/>
      <w:footerReference w:type="first" r:id="rId37"/>
      <w:pgSz w:w="12240" w:h="15840"/>
      <w:pgMar w:top="1481" w:right="1388" w:bottom="1450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79" w:rsidRDefault="00650479">
      <w:pPr>
        <w:spacing w:after="0" w:line="240" w:lineRule="auto"/>
      </w:pPr>
      <w:r>
        <w:separator/>
      </w:r>
    </w:p>
  </w:endnote>
  <w:endnote w:type="continuationSeparator" w:id="0">
    <w:p w:rsidR="00650479" w:rsidRDefault="0065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F0" w:rsidRDefault="00650479">
    <w:pPr>
      <w:spacing w:after="0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457BF0" w:rsidRDefault="00650479">
    <w:pPr>
      <w:spacing w:after="0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F0" w:rsidRDefault="00650479">
    <w:pPr>
      <w:spacing w:after="0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466F">
      <w:rPr>
        <w:noProof/>
      </w:rPr>
      <w:t>7</w:t>
    </w:r>
    <w:r>
      <w:fldChar w:fldCharType="end"/>
    </w:r>
    <w:r>
      <w:t xml:space="preserve"> </w:t>
    </w:r>
  </w:p>
  <w:p w:rsidR="00457BF0" w:rsidRDefault="00650479">
    <w:pPr>
      <w:spacing w:after="0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F0" w:rsidRDefault="00650479">
    <w:pPr>
      <w:spacing w:after="0"/>
      <w:ind w:left="0" w:right="4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457BF0" w:rsidRDefault="00650479">
    <w:pPr>
      <w:spacing w:after="0"/>
      <w:ind w:left="0" w:righ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79" w:rsidRDefault="00650479">
      <w:pPr>
        <w:spacing w:after="0" w:line="240" w:lineRule="auto"/>
      </w:pPr>
      <w:r>
        <w:separator/>
      </w:r>
    </w:p>
  </w:footnote>
  <w:footnote w:type="continuationSeparator" w:id="0">
    <w:p w:rsidR="00650479" w:rsidRDefault="00650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360B2"/>
    <w:multiLevelType w:val="hybridMultilevel"/>
    <w:tmpl w:val="9FC0FDC0"/>
    <w:lvl w:ilvl="0" w:tplc="73ECB3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427D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065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449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E0CE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689A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30EB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4051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E62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F0"/>
    <w:rsid w:val="00457BF0"/>
    <w:rsid w:val="00573DA0"/>
    <w:rsid w:val="00650479"/>
    <w:rsid w:val="009C7C64"/>
    <w:rsid w:val="00AD466F"/>
    <w:rsid w:val="00E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E6047-A682-4C08-86EB-BF6305A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/>
      <w:ind w:left="10" w:righ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6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alles77/USB_Laptop_Keyboard_Controller/tree/master/Example_Keyboards/Lenovo_ThinkPad_T61/" TargetMode="External"/><Relationship Id="rId13" Type="http://schemas.openxmlformats.org/officeDocument/2006/relationships/hyperlink" Target="https://www.robotshop.com/en/teensy-header-kit.html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s://github.com/thedalles77/USB_Laptop_Keyboard_Controller/tree/master/Example_Keyboards/Lenovo_ThinkPad_T61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skthority.net/workshop-f7/how-to-build-your-very-own-keyboard-firmware-t7177.html" TargetMode="External"/><Relationship Id="rId34" Type="http://schemas.openxmlformats.org/officeDocument/2006/relationships/hyperlink" Target="https://www.adafruit.com/product/757?gclid=Cj0KCQjwjbveBRDVARIsAKxH7vkxAQUQ9POOVKs4A6NRdP56qfXnAsTX3aUOMZpdvH7tfT3Jipe-0wAaAkV5EALw_wcB" TargetMode="External"/><Relationship Id="rId7" Type="http://schemas.openxmlformats.org/officeDocument/2006/relationships/hyperlink" Target="https://github.com/thedalles77/USB_Laptop_Keyboard_Controller/tree/master/Example_Keyboards/Lenovo_ThinkPad_T61/" TargetMode="External"/><Relationship Id="rId12" Type="http://schemas.openxmlformats.org/officeDocument/2006/relationships/hyperlink" Target="https://www.robotshop.com/en/teensy-header-kit.html" TargetMode="External"/><Relationship Id="rId17" Type="http://schemas.openxmlformats.org/officeDocument/2006/relationships/hyperlink" Target="https://www.robotshop.com/en/teensy-header-kit.html" TargetMode="External"/><Relationship Id="rId25" Type="http://schemas.openxmlformats.org/officeDocument/2006/relationships/hyperlink" Target="https://github.com/thedalles77/USB_Laptop_Keyboard_Controller/tree/master/Example_Keyboards/Lenovo_ThinkPad_T61/" TargetMode="External"/><Relationship Id="rId33" Type="http://schemas.openxmlformats.org/officeDocument/2006/relationships/hyperlink" Target="https://www.adafruit.com/product/757?gclid=Cj0KCQjwjbveBRDVARIsAKxH7vkxAQUQ9POOVKs4A6NRdP56qfXnAsTX3aUOMZpdvH7tfT3Jipe-0wAaAkV5EALw_wcB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obotshop.com/en/teensy-header-kit.html" TargetMode="External"/><Relationship Id="rId20" Type="http://schemas.openxmlformats.org/officeDocument/2006/relationships/image" Target="media/image6.jpg"/><Relationship Id="rId29" Type="http://schemas.openxmlformats.org/officeDocument/2006/relationships/hyperlink" Target="http://www.pjrc.com/teensy/td_keyboar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deskthority.net/workshop-f7/how-to-build-your-very-own-keyboard-firmware-t7177.html" TargetMode="External"/><Relationship Id="rId32" Type="http://schemas.openxmlformats.org/officeDocument/2006/relationships/hyperlink" Target="https://playground.arduino.cc/uploads/ComponentLib/mouse.txt" TargetMode="Externa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robotshop.com/en/teensy-header-kit.html" TargetMode="External"/><Relationship Id="rId23" Type="http://schemas.openxmlformats.org/officeDocument/2006/relationships/hyperlink" Target="https://deskthority.net/workshop-f7/how-to-build-your-very-own-keyboard-firmware-t7177.html" TargetMode="External"/><Relationship Id="rId28" Type="http://schemas.openxmlformats.org/officeDocument/2006/relationships/hyperlink" Target="https://github.com/thedalles77/USB_Laptop_Keyboard_Controller/tree/master/Example_Keyboards/Lenovo_ThinkPad_T61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image" Target="media/image5.jpg"/><Relationship Id="rId31" Type="http://schemas.openxmlformats.org/officeDocument/2006/relationships/hyperlink" Target="https://playground.arduino.cc/uploads/ComponentLib/mouse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www.robotshop.com/en/teensy-header-kit.html" TargetMode="External"/><Relationship Id="rId22" Type="http://schemas.openxmlformats.org/officeDocument/2006/relationships/hyperlink" Target="https://deskthority.net/workshop-f7/how-to-build-your-very-own-keyboard-firmware-t7177.html" TargetMode="External"/><Relationship Id="rId27" Type="http://schemas.openxmlformats.org/officeDocument/2006/relationships/hyperlink" Target="https://github.com/thedalles77/USB_Laptop_Keyboard_Controller/tree/master/Example_Keyboards/Lenovo_ThinkPad_T61/" TargetMode="External"/><Relationship Id="rId30" Type="http://schemas.openxmlformats.org/officeDocument/2006/relationships/hyperlink" Target="http://www.pjrc.com/teensy/td_keyboard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cp:lastModifiedBy>Morris</cp:lastModifiedBy>
  <cp:revision>5</cp:revision>
  <cp:lastPrinted>2018-11-03T18:52:00Z</cp:lastPrinted>
  <dcterms:created xsi:type="dcterms:W3CDTF">2018-11-05T18:08:00Z</dcterms:created>
  <dcterms:modified xsi:type="dcterms:W3CDTF">2018-11-07T00:09:00Z</dcterms:modified>
</cp:coreProperties>
</file>