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0"/>
          <w:sz-cs w:val="40"/>
          <w:b/>
        </w:rPr>
        <w:t xml:space="preserve">SPARQL Queries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Retrieve Comprehensive Risk Profile (Dashboard View)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Goal:</w:t>
      </w:r>
      <w:r>
        <w:rPr>
          <w:rFonts w:ascii="Times" w:hAnsi="Times" w:cs="Times"/>
          <w:sz w:val="24"/>
          <w:sz-cs w:val="24"/>
        </w:rPr>
        <w:t xml:space="preserve"> Get the total risk score, risk classification, and all underlying component scores (Governance, Economic, etc.) for a specific country (e.g., Brazil) in a specific year (2023).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Reasoning: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Uses gemr:RiskScore class.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Uses OPTIONAL for component scores (gemr:governanceScore, etc.) as data might be sparse.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Handles the xsd:gYear datatype for filtering.</w:t>
      </w:r>
    </w:p>
    <w:p>
      <w:pPr/>
      <w:r>
        <w:rPr>
          <w:rFonts w:ascii="Times" w:hAnsi="Times" w:cs="Times"/>
          <w:sz w:val="24"/>
          <w:sz-cs w:val="24"/>
        </w:rPr>
        <w:t xml:space="preserve">#</w:t>
      </w:r>
      <w:r>
        <w:rPr>
          <w:rFonts w:ascii="Times" w:hAnsi="Times" w:cs="Times"/>
          <w:sz w:val="24"/>
          <w:sz-cs w:val="24"/>
          <w:b/>
        </w:rPr>
        <w:t xml:space="preserve"> Query 1 - Comprehensive Risk</w:t>
      </w:r>
      <w:r>
        <w:rPr>
          <w:rFonts w:ascii="Times" w:hAnsi="Times" w:cs="Times"/>
          <w:sz w:val="24"/>
          <w:sz-cs w:val="24"/>
        </w:rPr>
        <w:t xml:space="preserve"> Profile</w:t>
      </w:r>
    </w:p>
    <w:p>
      <w:pPr/>
      <w:r>
        <w:rPr>
          <w:rFonts w:ascii="Times" w:hAnsi="Times" w:cs="Times"/>
          <w:sz w:val="20"/>
          <w:sz-cs w:val="20"/>
        </w:rPr>
        <w:t xml:space="preserve">PREFIX gemr: &lt;https://gemr-kg.org/ontology#&gt;</w:t>
      </w:r>
    </w:p>
    <w:p>
      <w:pPr/>
      <w:r>
        <w:rPr>
          <w:rFonts w:ascii="Times" w:hAnsi="Times" w:cs="Times"/>
          <w:sz w:val="20"/>
          <w:sz-cs w:val="20"/>
        </w:rPr>
        <w:t xml:space="preserve">PREFIX xsd: &lt;http://www.w3.org/2001/XMLSchema#&gt;</w:t>
      </w:r>
    </w:p>
    <w:p>
      <w:pPr/>
      <w:r>
        <w:rPr>
          <w:rFonts w:ascii="Times" w:hAnsi="Times" w:cs="Times"/>
          <w:sz w:val="20"/>
          <w:sz-cs w:val="20"/>
        </w:rPr>
        <w:t xml:space="preserve">SELECT ?countryName ?year ?totalScore ?riskTier ?govScore ?econScore ?vulnScore ?contagionScore</w:t>
      </w:r>
    </w:p>
    <w:p>
      <w:pPr/>
      <w:r>
        <w:rPr>
          <w:rFonts w:ascii="Times" w:hAnsi="Times" w:cs="Times"/>
          <w:sz w:val="20"/>
          <w:sz-cs w:val="20"/>
        </w:rPr>
        <w:t xml:space="preserve">WHERE {</w:t>
      </w:r>
    </w:p>
    <w:p>
      <w:pPr/>
      <w:r>
        <w:rPr>
          <w:rFonts w:ascii="Times" w:hAnsi="Times" w:cs="Times"/>
          <w:sz w:val="20"/>
          <w:sz-cs w:val="20"/>
        </w:rPr>
        <w:t xml:space="preserve">    # Bind the specific year and country of interest</w:t>
      </w:r>
    </w:p>
    <w:p>
      <w:pPr/>
      <w:r>
        <w:rPr>
          <w:rFonts w:ascii="Times" w:hAnsi="Times" w:cs="Times"/>
          <w:sz w:val="20"/>
          <w:sz-cs w:val="20"/>
        </w:rPr>
        <w:t xml:space="preserve">    BIND("2023"^^xsd:gYear AS ?targetYear)</w:t>
      </w:r>
    </w:p>
    <w:p>
      <w:pPr/>
      <w:r>
        <w:rPr>
          <w:rFonts w:ascii="Times" w:hAnsi="Times" w:cs="Times"/>
          <w:sz w:val="20"/>
          <w:sz-cs w:val="20"/>
        </w:rPr>
        <w:t xml:space="preserve">    BIND("Poland" AS ?targetCountry)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# Find the RiskScore individual</w:t>
      </w:r>
    </w:p>
    <w:p>
      <w:pPr/>
      <w:r>
        <w:rPr>
          <w:rFonts w:ascii="Times" w:hAnsi="Times" w:cs="Times"/>
          <w:sz w:val="20"/>
          <w:sz-cs w:val="20"/>
        </w:rPr>
        <w:t xml:space="preserve">    ?scoreObs a gemr:RiskScore ;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gemr:hasCountry ?country ;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gemr:hasYear ?yearEntity ;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gemr:totalRiskScore ?totalScore 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# Traverse to Country and Year attributes</w:t>
      </w:r>
    </w:p>
    <w:p>
      <w:pPr/>
      <w:r>
        <w:rPr>
          <w:rFonts w:ascii="Times" w:hAnsi="Times" w:cs="Times"/>
          <w:sz w:val="20"/>
          <w:sz-cs w:val="20"/>
        </w:rPr>
        <w:t xml:space="preserve">    ?country gemr:countryName ?countryName .</w:t>
      </w:r>
    </w:p>
    <w:p>
      <w:pPr/>
      <w:r>
        <w:rPr>
          <w:rFonts w:ascii="Times" w:hAnsi="Times" w:cs="Times"/>
          <w:sz w:val="20"/>
          <w:sz-cs w:val="20"/>
        </w:rPr>
        <w:t xml:space="preserve">    ?yearEntity gemr:yearValue ?year 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# Filter for the specific targets</w:t>
      </w:r>
    </w:p>
    <w:p>
      <w:pPr/>
      <w:r>
        <w:rPr>
          <w:rFonts w:ascii="Times" w:hAnsi="Times" w:cs="Times"/>
          <w:sz w:val="20"/>
          <w:sz-cs w:val="20"/>
        </w:rPr>
        <w:t xml:space="preserve">    FILTER (?year = ?targetYear)</w:t>
      </w:r>
    </w:p>
    <w:p>
      <w:pPr/>
      <w:r>
        <w:rPr>
          <w:rFonts w:ascii="Times" w:hAnsi="Times" w:cs="Times"/>
          <w:sz w:val="20"/>
          <w:sz-cs w:val="20"/>
        </w:rPr>
        <w:t xml:space="preserve">    FILTER (STR(?countryName) = ?targetCountry)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# Retrieve attributes and component scores optionally</w:t>
      </w:r>
    </w:p>
    <w:p>
      <w:pPr/>
      <w:r>
        <w:rPr>
          <w:rFonts w:ascii="Times" w:hAnsi="Times" w:cs="Times"/>
          <w:sz w:val="20"/>
          <w:sz-cs w:val="20"/>
        </w:rPr>
        <w:t xml:space="preserve">    OPTIONAL { ?scoreObs gemr:riskTier ?riskTier }</w:t>
      </w:r>
    </w:p>
    <w:p>
      <w:pPr/>
      <w:r>
        <w:rPr>
          <w:rFonts w:ascii="Times" w:hAnsi="Times" w:cs="Times"/>
          <w:sz w:val="20"/>
          <w:sz-cs w:val="20"/>
        </w:rPr>
        <w:t xml:space="preserve">    OPTIONAL { ?scoreObs gemr:governanceScore ?govScore }</w:t>
      </w:r>
    </w:p>
    <w:p>
      <w:pPr/>
      <w:r>
        <w:rPr>
          <w:rFonts w:ascii="Times" w:hAnsi="Times" w:cs="Times"/>
          <w:sz w:val="20"/>
          <w:sz-cs w:val="20"/>
        </w:rPr>
        <w:t xml:space="preserve">    OPTIONAL { ?scoreObs gemr:economicHealthScore ?econScore }</w:t>
      </w:r>
    </w:p>
    <w:p>
      <w:pPr/>
      <w:r>
        <w:rPr>
          <w:rFonts w:ascii="Times" w:hAnsi="Times" w:cs="Times"/>
          <w:sz w:val="20"/>
          <w:sz-cs w:val="20"/>
        </w:rPr>
        <w:t xml:space="preserve">    OPTIONAL { ?scoreObs gemr:externalVulnerabilityScore ?vulnScore }</w:t>
      </w:r>
    </w:p>
    <w:p>
      <w:pPr/>
      <w:r>
        <w:rPr>
          <w:rFonts w:ascii="Times" w:hAnsi="Times" w:cs="Times"/>
          <w:sz w:val="20"/>
          <w:sz-cs w:val="20"/>
        </w:rPr>
        <w:t xml:space="preserve">    OPTIONAL { ?scoreObs gemr:contagionRiskScore ?contagionScore }</w:t>
      </w:r>
    </w:p>
    <w:p>
      <w:pPr/>
      <w:r>
        <w:rPr>
          <w:rFonts w:ascii="Times" w:hAnsi="Times" w:cs="Times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TEMPORAL PATTERN:</w:t>
      </w:r>
      <w:r>
        <w:rPr>
          <w:rFonts w:ascii="Times" w:hAnsi="Times" w:cs="Times"/>
          <w:sz w:val="20"/>
          <w:sz-cs w:val="20"/>
        </w:rPr>
        <w:t xml:space="preserve"> Stock Market (t)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Default Rate (t+1) </w:t>
      </w:r>
      <w:r>
        <w:rPr>
          <w:rFonts w:ascii="Times" w:hAnsi="Times" w:cs="Times"/>
          <w:sz w:val="20"/>
          <w:sz-cs w:val="20"/>
          <w:b/>
        </w:rPr>
        <w:t xml:space="preserve">NOTE:</w:t>
      </w:r>
      <w:r>
        <w:rPr>
          <w:rFonts w:ascii="Times" w:hAnsi="Times" w:cs="Times"/>
          <w:sz w:val="20"/>
          <w:sz-cs w:val="20"/>
        </w:rPr>
        <w:t xml:space="preserve"> Since "Default Rate" data is extremely sparse (only ~2 observations for Poland 2023), To see the Stock Market data, which is the "Leading Indicator" part.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#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 Query 2 Subsection 1:Early Warning (t</w:t>
      </w:r>
      <w:r>
        <w:rPr>
          <w:rFonts w:ascii="Times" w:hAnsi="Times" w:cs="Times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t+1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 ): Stock Market vs Default Risk</w:t>
      </w:r>
    </w:p>
    <w:p>
      <w:pPr/>
      <w:r>
        <w:rPr>
          <w:rFonts w:ascii="Times" w:hAnsi="Times" w:cs="Times"/>
          <w:sz w:val="20"/>
          <w:sz-cs w:val="20"/>
        </w:rPr>
        <w:t xml:space="preserve">PREFIX rdf: &lt;http://www.w3.org/1999/02/22-rdf-syntax-ns#&gt;</w:t>
      </w:r>
    </w:p>
    <w:p>
      <w:pPr/>
      <w:r>
        <w:rPr>
          <w:rFonts w:ascii="Times" w:hAnsi="Times" w:cs="Times"/>
          <w:sz w:val="20"/>
          <w:sz-cs w:val="20"/>
        </w:rPr>
        <w:t xml:space="preserve">PREFIX xsd: &lt;http://www.w3.org/2001/XMLSchema#&gt;</w:t>
      </w:r>
    </w:p>
    <w:p>
      <w:pPr/>
      <w:r>
        <w:rPr>
          <w:rFonts w:ascii="Times" w:hAnsi="Times" w:cs="Times"/>
          <w:sz w:val="20"/>
          <w:sz-cs w:val="20"/>
        </w:rPr>
        <w:t xml:space="preserve">PREFIX gemr: &lt;https://gemr-kg.org/ontology#&gt;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SELECT ?countryName ?yearInt ?stockValue ?targetYearInt (AVG(xsd:float(?defaultRate)) AS ?avgDefaultRate)</w:t>
      </w:r>
    </w:p>
    <w:p>
      <w:pPr/>
      <w:r>
        <w:rPr>
          <w:rFonts w:ascii="Times" w:hAnsi="Times" w:cs="Times"/>
          <w:sz w:val="20"/>
          <w:sz-cs w:val="20"/>
        </w:rPr>
        <w:t xml:space="preserve">WHERE {</w:t>
      </w:r>
    </w:p>
    <w:p>
      <w:pPr/>
      <w:r>
        <w:rPr>
          <w:rFonts w:ascii="Times" w:hAnsi="Times" w:cs="Times"/>
          <w:sz w:val="20"/>
          <w:sz-cs w:val="20"/>
        </w:rPr>
        <w:t xml:space="preserve">    # 1. Source: Stock Market (Year T)</w:t>
      </w:r>
    </w:p>
    <w:p>
      <w:pPr/>
      <w:r>
        <w:rPr>
          <w:rFonts w:ascii="Times" w:hAnsi="Times" w:cs="Times"/>
          <w:sz w:val="20"/>
          <w:sz-cs w:val="20"/>
        </w:rPr>
        <w:t xml:space="preserve">    ?obsStock a gemr:Stock_Market_Index_LCU ;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gemr:hasCountry ?c ;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gemr:hasYear ?yearEntity ;         # URI: gemr:Year2002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gemr:observationValue ?stockValue 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2. Extract Integer Year</w:t>
      </w:r>
    </w:p>
    <w:p>
      <w:pPr/>
      <w:r>
        <w:rPr>
          <w:rFonts w:ascii="Times" w:hAnsi="Times" w:cs="Times"/>
          <w:sz w:val="20"/>
          <w:sz-cs w:val="20"/>
        </w:rPr>
        <w:t xml:space="preserve">    ?yearEntity gemr:yearValue ?yearLiteral .</w:t>
      </w:r>
    </w:p>
    <w:p>
      <w:pPr/>
      <w:r>
        <w:rPr>
          <w:rFonts w:ascii="Times" w:hAnsi="Times" w:cs="Times"/>
          <w:sz w:val="20"/>
          <w:sz-cs w:val="20"/>
        </w:rPr>
        <w:t xml:space="preserve">    BIND(xsd:integer(STR(?yearLiteral)) AS ?yearInt)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3. Calculate Target (T+1)</w:t>
      </w:r>
    </w:p>
    <w:p>
      <w:pPr/>
      <w:r>
        <w:rPr>
          <w:rFonts w:ascii="Times" w:hAnsi="Times" w:cs="Times"/>
          <w:sz w:val="20"/>
          <w:sz-cs w:val="20"/>
        </w:rPr>
        <w:t xml:space="preserve">    BIND(?yearInt + 1 AS ?targetYearInt)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4. Target: Private Default Rate (Year T+1)</w:t>
      </w:r>
    </w:p>
    <w:p>
      <w:pPr/>
      <w:r>
        <w:rPr>
          <w:rFonts w:ascii="Times" w:hAnsi="Times" w:cs="Times"/>
          <w:sz w:val="20"/>
          <w:sz-cs w:val="20"/>
        </w:rPr>
        <w:t xml:space="preserve">    # We find the Year object matching our target integer</w:t>
      </w:r>
    </w:p>
    <w:p>
      <w:pPr/>
      <w:r>
        <w:rPr>
          <w:rFonts w:ascii="Times" w:hAnsi="Times" w:cs="Times"/>
          <w:sz w:val="20"/>
          <w:sz-cs w:val="20"/>
        </w:rPr>
        <w:t xml:space="preserve">    ?targetYearEntity gemr:yearValue ?targetYearLiteral .</w:t>
      </w:r>
    </w:p>
    <w:p>
      <w:pPr/>
      <w:r>
        <w:rPr>
          <w:rFonts w:ascii="Times" w:hAnsi="Times" w:cs="Times"/>
          <w:sz w:val="20"/>
          <w:sz-cs w:val="20"/>
        </w:rPr>
        <w:t xml:space="preserve">    FILTER(xsd:integer(STR(?targetYearLiteral)) = ?targetYearInt)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?obsDefault a gemr:PrivateDefaultRate 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gemr:hasCountry ?c 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gemr:hasYear ?targetYearEntity ; # URI: gemr:Year2003</w:t>
      </w:r>
    </w:p>
    <w:p>
      <w:pPr/>
      <w:r>
        <w:rPr>
          <w:rFonts w:ascii="Times" w:hAnsi="Times" w:cs="Times"/>
          <w:sz w:val="20"/>
          <w:sz-cs w:val="20"/>
        </w:rPr>
        <w:t xml:space="preserve">                gemr:observationValue ?defaultRate 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?c gemr:countryName ?countryName .</w:t>
      </w:r>
    </w:p>
    <w:p>
      <w:pPr/>
      <w:r>
        <w:rPr>
          <w:rFonts w:ascii="Times" w:hAnsi="Times" w:cs="Times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0"/>
          <w:sz-cs w:val="20"/>
        </w:rPr>
        <w:t xml:space="preserve">GROUP BY ?countryName ?yearInt ?stockValue ?targetYearInt</w:t>
      </w:r>
    </w:p>
    <w:p>
      <w:pPr/>
      <w:r>
        <w:rPr>
          <w:rFonts w:ascii="Times" w:hAnsi="Times" w:cs="Times"/>
          <w:sz w:val="20"/>
          <w:sz-cs w:val="20"/>
        </w:rPr>
        <w:t xml:space="preserve">ORDER BY ?countryName ?yearInt</w:t>
      </w:r>
    </w:p>
    <w:p>
      <w:pPr/>
      <w:r>
        <w:rPr>
          <w:rFonts w:ascii="Times" w:hAnsi="Times" w:cs="Times"/>
          <w:sz w:val="20"/>
          <w:sz-cs w:val="20"/>
        </w:rPr>
        <w:t xml:space="preserve">LIMIT 100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TEMPORAL PATTERN:</w:t>
      </w:r>
      <w:r>
        <w:rPr>
          <w:rFonts w:ascii="Times" w:hAnsi="Times" w:cs="Times"/>
          <w:sz w:val="20"/>
          <w:sz-cs w:val="20"/>
        </w:rPr>
        <w:t xml:space="preserve"> Political Stability (t)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GDP (t+1) </w:t>
      </w:r>
      <w:r>
        <w:rPr>
          <w:rFonts w:ascii="Times" w:hAnsi="Times" w:cs="Times"/>
          <w:sz w:val="20"/>
          <w:sz-cs w:val="20"/>
          <w:b/>
        </w:rPr>
        <w:t xml:space="preserve">STATUS:</w:t>
      </w:r>
      <w:r>
        <w:rPr>
          <w:rFonts w:ascii="Times" w:hAnsi="Times" w:cs="Times"/>
          <w:sz w:val="20"/>
          <w:sz-cs w:val="20"/>
        </w:rPr>
        <w:t xml:space="preserve"> This query uses gemr:PoliticalStability and gemr:GDP_CONST_2010_USD (Constant GDP), both of which are fully populated in your graph. </w:t>
      </w:r>
    </w:p>
    <w:p>
      <w:pPr/>
      <w:r>
        <w:rPr>
          <w:rFonts w:ascii="Times" w:hAnsi="Times" w:cs="Times"/>
          <w:sz w:val="20"/>
          <w:sz-cs w:val="20"/>
        </w:rPr>
        <w:t xml:space="preserve">#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 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Query 2 Subsection 2 : 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Political Stability Impact Tracker (t</w:t>
      </w:r>
      <w:r>
        <w:rPr>
          <w:rFonts w:ascii="Times" w:hAnsi="Times" w:cs="Times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t+1)</w:t>
      </w:r>
    </w:p>
    <w:p>
      <w:pPr/>
      <w:r>
        <w:rPr>
          <w:rFonts w:ascii="Times" w:hAnsi="Times" w:cs="Times"/>
          <w:sz w:val="20"/>
          <w:sz-cs w:val="20"/>
        </w:rPr>
        <w:t xml:space="preserve">PREFIX rdf: &lt;http://www.w3.org/1999/02/22-rdf-syntax-ns#&gt;</w:t>
      </w:r>
    </w:p>
    <w:p>
      <w:pPr/>
      <w:r>
        <w:rPr>
          <w:rFonts w:ascii="Times" w:hAnsi="Times" w:cs="Times"/>
          <w:sz w:val="20"/>
          <w:sz-cs w:val="20"/>
        </w:rPr>
        <w:t xml:space="preserve">PREFIX xsd: &lt;http://www.w3.org/2001/XMLSchema#&gt;</w:t>
      </w:r>
    </w:p>
    <w:p>
      <w:pPr/>
      <w:r>
        <w:rPr>
          <w:rFonts w:ascii="Times" w:hAnsi="Times" w:cs="Times"/>
          <w:sz w:val="20"/>
          <w:sz-cs w:val="20"/>
        </w:rPr>
        <w:t xml:space="preserve">PREFIX gemr: &lt;https://gemr-kg.org/ontology#&gt;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SELECT ?countryName ?yearInt (AVG(xsd:float(?polStability)) AS ?avgPolStability) ?targetYearInt ?gdpValue</w:t>
      </w:r>
    </w:p>
    <w:p>
      <w:pPr/>
      <w:r>
        <w:rPr>
          <w:rFonts w:ascii="Times" w:hAnsi="Times" w:cs="Times"/>
          <w:sz w:val="20"/>
          <w:sz-cs w:val="20"/>
        </w:rPr>
        <w:t xml:space="preserve">WHERE {</w:t>
      </w:r>
    </w:p>
    <w:p>
      <w:pPr/>
      <w:r>
        <w:rPr>
          <w:rFonts w:ascii="Times" w:hAnsi="Times" w:cs="Times"/>
          <w:sz w:val="20"/>
          <w:sz-cs w:val="20"/>
        </w:rPr>
        <w:t xml:space="preserve">    # 1. Trigger: Political Stability</w:t>
      </w:r>
    </w:p>
    <w:p>
      <w:pPr/>
      <w:r>
        <w:rPr>
          <w:rFonts w:ascii="Times" w:hAnsi="Times" w:cs="Times"/>
          <w:sz w:val="20"/>
          <w:sz-cs w:val="20"/>
        </w:rPr>
        <w:t xml:space="preserve">    ?obsPol a gemr:PoliticalStability ;</w:t>
      </w:r>
    </w:p>
    <w:p>
      <w:pPr/>
      <w:r>
        <w:rPr>
          <w:rFonts w:ascii="Times" w:hAnsi="Times" w:cs="Times"/>
          <w:sz w:val="20"/>
          <w:sz-cs w:val="20"/>
        </w:rPr>
        <w:t xml:space="preserve">            gemr:hasCountry ?c ;</w:t>
      </w:r>
    </w:p>
    <w:p>
      <w:pPr/>
      <w:r>
        <w:rPr>
          <w:rFonts w:ascii="Times" w:hAnsi="Times" w:cs="Times"/>
          <w:sz w:val="20"/>
          <w:sz-cs w:val="20"/>
        </w:rPr>
        <w:t xml:space="preserve">            gemr:hasYear ?yearEntity ;       </w:t>
      </w:r>
    </w:p>
    <w:p>
      <w:pPr/>
      <w:r>
        <w:rPr>
          <w:rFonts w:ascii="Times" w:hAnsi="Times" w:cs="Times"/>
          <w:sz w:val="20"/>
          <w:sz-cs w:val="20"/>
        </w:rPr>
        <w:t xml:space="preserve">            gemr:observationValue ?polStability 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Filter for Risk (Negative)</w:t>
      </w:r>
    </w:p>
    <w:p>
      <w:pPr/>
      <w:r>
        <w:rPr>
          <w:rFonts w:ascii="Times" w:hAnsi="Times" w:cs="Times"/>
          <w:sz w:val="20"/>
          <w:sz-cs w:val="20"/>
        </w:rPr>
        <w:t xml:space="preserve">    FILTER(?polStability &lt; 0)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2. Extract Year</w:t>
      </w:r>
    </w:p>
    <w:p>
      <w:pPr/>
      <w:r>
        <w:rPr>
          <w:rFonts w:ascii="Times" w:hAnsi="Times" w:cs="Times"/>
          <w:sz w:val="20"/>
          <w:sz-cs w:val="20"/>
        </w:rPr>
        <w:t xml:space="preserve">    ?yearEntity gemr:yearValue ?yearLiteral .</w:t>
      </w:r>
    </w:p>
    <w:p>
      <w:pPr/>
      <w:r>
        <w:rPr>
          <w:rFonts w:ascii="Times" w:hAnsi="Times" w:cs="Times"/>
          <w:sz w:val="20"/>
          <w:sz-cs w:val="20"/>
        </w:rPr>
        <w:t xml:space="preserve">    BIND(xsd:integer(STR(?yearLiteral)) AS ?yearInt)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3. Target Year (T+1)</w:t>
      </w:r>
    </w:p>
    <w:p>
      <w:pPr/>
      <w:r>
        <w:rPr>
          <w:rFonts w:ascii="Times" w:hAnsi="Times" w:cs="Times"/>
          <w:sz w:val="20"/>
          <w:sz-cs w:val="20"/>
        </w:rPr>
        <w:t xml:space="preserve">    BIND(?yearInt + 1 AS ?targetYearInt)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4. Effect: GDP (Flexible Match)</w:t>
      </w:r>
    </w:p>
    <w:p>
      <w:pPr/>
      <w:r>
        <w:rPr>
          <w:rFonts w:ascii="Times" w:hAnsi="Times" w:cs="Times"/>
          <w:sz w:val="20"/>
          <w:sz-cs w:val="20"/>
        </w:rPr>
        <w:t xml:space="preserve">    ?obsEco a gemr:GDP_CONST_2010_USD ;</w:t>
      </w:r>
    </w:p>
    <w:p>
      <w:pPr/>
      <w:r>
        <w:rPr>
          <w:rFonts w:ascii="Times" w:hAnsi="Times" w:cs="Times"/>
          <w:sz w:val="20"/>
          <w:sz-cs w:val="20"/>
        </w:rPr>
        <w:t xml:space="preserve">            gemr:hasCountry ?c ;</w:t>
      </w:r>
    </w:p>
    <w:p>
      <w:pPr/>
      <w:r>
        <w:rPr>
          <w:rFonts w:ascii="Times" w:hAnsi="Times" w:cs="Times"/>
          <w:sz w:val="20"/>
          <w:sz-cs w:val="20"/>
        </w:rPr>
        <w:t xml:space="preserve">            gemr:hasYear ?gdpYearRaw ;</w:t>
      </w:r>
    </w:p>
    <w:p>
      <w:pPr/>
      <w:r>
        <w:rPr>
          <w:rFonts w:ascii="Times" w:hAnsi="Times" w:cs="Times"/>
          <w:sz w:val="20"/>
          <w:sz-cs w:val="20"/>
        </w:rPr>
        <w:t xml:space="preserve">            gemr:observationValue ?gdpValue .</w:t>
      </w:r>
    </w:p>
    <w:p>
      <w:pPr/>
      <w:r>
        <w:rPr>
          <w:rFonts w:ascii="Times" w:hAnsi="Times" w:cs="Times"/>
          <w:sz w:val="20"/>
          <w:sz-cs w:val="20"/>
        </w:rPr>
        <w:t xml:space="preserve">            </w:t>
      </w:r>
    </w:p>
    <w:p>
      <w:pPr/>
      <w:r>
        <w:rPr>
          <w:rFonts w:ascii="Times" w:hAnsi="Times" w:cs="Times"/>
          <w:sz w:val="20"/>
          <w:sz-cs w:val="20"/>
        </w:rPr>
        <w:t xml:space="preserve">    OPTIONAL { ?gdpYearRaw gemr:yearValue ?gdpYearVal }</w:t>
      </w:r>
    </w:p>
    <w:p>
      <w:pPr/>
      <w:r>
        <w:rPr>
          <w:rFonts w:ascii="Times" w:hAnsi="Times" w:cs="Times"/>
          <w:sz w:val="20"/>
          <w:sz-cs w:val="20"/>
        </w:rPr>
        <w:t xml:space="preserve">    BIND(COALESCE(xsd:integer(STR(?gdpYearVal)), ?gdpYearRaw) AS ?gdpYearInt)</w:t>
      </w:r>
    </w:p>
    <w:p>
      <w:pPr/>
      <w:r>
        <w:rPr>
          <w:rFonts w:ascii="Times" w:hAnsi="Times" w:cs="Times"/>
          <w:sz w:val="20"/>
          <w:sz-cs w:val="20"/>
        </w:rPr>
        <w:t xml:space="preserve">    </w:t>
      </w:r>
    </w:p>
    <w:p>
      <w:pPr/>
      <w:r>
        <w:rPr>
          <w:rFonts w:ascii="Times" w:hAnsi="Times" w:cs="Times"/>
          <w:sz w:val="20"/>
          <w:sz-cs w:val="20"/>
        </w:rPr>
        <w:t xml:space="preserve">    FILTER(?gdpYearInt = ?targetYearInt)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?c gemr:countryName ?countryName .</w:t>
      </w:r>
    </w:p>
    <w:p>
      <w:pPr/>
      <w:r>
        <w:rPr>
          <w:rFonts w:ascii="Times" w:hAnsi="Times" w:cs="Times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0"/>
          <w:sz-cs w:val="20"/>
        </w:rPr>
        <w:t xml:space="preserve">GROUP BY ?countryName ?yearInt ?targetYearInt ?gdpValue</w:t>
      </w:r>
    </w:p>
    <w:p>
      <w:pPr/>
      <w:r>
        <w:rPr>
          <w:rFonts w:ascii="Times" w:hAnsi="Times" w:cs="Times"/>
          <w:sz w:val="20"/>
          <w:sz-cs w:val="20"/>
        </w:rPr>
        <w:t xml:space="preserve">ORDER BY ?countryName ?yearInt</w:t>
      </w:r>
    </w:p>
    <w:p>
      <w:pPr/>
      <w:r>
        <w:rPr>
          <w:rFonts w:ascii="Times" w:hAnsi="Times" w:cs="Times"/>
          <w:sz w:val="20"/>
          <w:sz-cs w:val="20"/>
        </w:rPr>
        <w:t xml:space="preserve">LIMIT 50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Default (t)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Recovery (t + 2 to 5) </w:t>
      </w:r>
      <w:r>
        <w:rPr>
          <w:rFonts w:ascii="Times" w:hAnsi="Times" w:cs="Times"/>
          <w:sz w:val="20"/>
          <w:sz-cs w:val="20"/>
          <w:b/>
        </w:rPr>
        <w:t xml:space="preserve">NOTE:</w:t>
      </w:r>
      <w:r>
        <w:rPr>
          <w:rFonts w:ascii="Times" w:hAnsi="Times" w:cs="Times"/>
          <w:sz w:val="20"/>
          <w:sz-cs w:val="20"/>
        </w:rPr>
        <w:t xml:space="preserve"> This query searches for all the 6 countries, as that is where the default data is concentrated.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#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 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Query 2 Subsection 3: 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Stock Market vs Real Economy (t</w:t>
      </w:r>
      <w:r>
        <w:rPr>
          <w:rFonts w:ascii="Times" w:hAnsi="Times" w:cs="Times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t+2 to 5)</w:t>
      </w:r>
    </w:p>
    <w:p>
      <w:pPr/>
      <w:r>
        <w:rPr>
          <w:rFonts w:ascii="Times" w:hAnsi="Times" w:cs="Times"/>
          <w:sz w:val="20"/>
          <w:sz-cs w:val="20"/>
        </w:rPr>
        <w:t xml:space="preserve">PREFIX rdf: &lt;http://www.w3.org/1999/02/22-rdf-syntax-ns#&gt;</w:t>
      </w:r>
    </w:p>
    <w:p>
      <w:pPr/>
      <w:r>
        <w:rPr>
          <w:rFonts w:ascii="Times" w:hAnsi="Times" w:cs="Times"/>
          <w:sz w:val="20"/>
          <w:sz-cs w:val="20"/>
        </w:rPr>
        <w:t xml:space="preserve">PREFIX xsd: &lt;http://www.w3.org/2001/XMLSchema#&gt;</w:t>
      </w:r>
    </w:p>
    <w:p>
      <w:pPr/>
      <w:r>
        <w:rPr>
          <w:rFonts w:ascii="Times" w:hAnsi="Times" w:cs="Times"/>
          <w:sz w:val="20"/>
          <w:sz-cs w:val="20"/>
        </w:rPr>
        <w:t xml:space="preserve">PREFIX gemr: &lt;https://gemr-kg.org/ontology#&gt;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SELECT ?countryName ?yearT (AVG(xsd:float(?stockValue)) AS ?avgStockValue) ?yearTarget ?gdpValue</w:t>
      </w:r>
    </w:p>
    <w:p>
      <w:pPr/>
      <w:r>
        <w:rPr>
          <w:rFonts w:ascii="Times" w:hAnsi="Times" w:cs="Times"/>
          <w:sz w:val="20"/>
          <w:sz-cs w:val="20"/>
        </w:rPr>
        <w:t xml:space="preserve">WHERE {</w:t>
      </w:r>
    </w:p>
    <w:p>
      <w:pPr/>
      <w:r>
        <w:rPr>
          <w:rFonts w:ascii="Times" w:hAnsi="Times" w:cs="Times"/>
          <w:sz w:val="20"/>
          <w:sz-cs w:val="20"/>
        </w:rPr>
        <w:t xml:space="preserve">    # 1. Source: Stock Market (Year T)</w:t>
      </w:r>
    </w:p>
    <w:p>
      <w:pPr/>
      <w:r>
        <w:rPr>
          <w:rFonts w:ascii="Times" w:hAnsi="Times" w:cs="Times"/>
          <w:sz w:val="20"/>
          <w:sz-cs w:val="20"/>
        </w:rPr>
        <w:t xml:space="preserve">    ?obsStock a gemr:Stock_Market_Index_LCU ; 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gemr:hasCountry ?c ;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gemr:hasYear ?yearT_Raw ; 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gemr:observationValue ?stockValue 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2. Target: GDP (Year T+1)</w:t>
      </w:r>
    </w:p>
    <w:p>
      <w:pPr/>
      <w:r>
        <w:rPr>
          <w:rFonts w:ascii="Times" w:hAnsi="Times" w:cs="Times"/>
          <w:sz w:val="20"/>
          <w:sz-cs w:val="20"/>
        </w:rPr>
        <w:t xml:space="preserve">    ?obsGDP a gemr:GDP_CONST_2010_USD ; </w:t>
      </w:r>
    </w:p>
    <w:p>
      <w:pPr/>
      <w:r>
        <w:rPr>
          <w:rFonts w:ascii="Times" w:hAnsi="Times" w:cs="Times"/>
          <w:sz w:val="20"/>
          <w:sz-cs w:val="20"/>
        </w:rPr>
        <w:t xml:space="preserve">            gemr:hasCountry ?c ; </w:t>
      </w:r>
    </w:p>
    <w:p>
      <w:pPr/>
      <w:r>
        <w:rPr>
          <w:rFonts w:ascii="Times" w:hAnsi="Times" w:cs="Times"/>
          <w:sz w:val="20"/>
          <w:sz-cs w:val="20"/>
        </w:rPr>
        <w:t xml:space="preserve">            gemr:hasYear ?yearTarget_Raw ; </w:t>
      </w:r>
    </w:p>
    <w:p>
      <w:pPr/>
      <w:r>
        <w:rPr>
          <w:rFonts w:ascii="Times" w:hAnsi="Times" w:cs="Times"/>
          <w:sz w:val="20"/>
          <w:sz-cs w:val="20"/>
        </w:rPr>
        <w:t xml:space="preserve">            gemr:observationValue ?gdpValue 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3. Flexible Time Handling</w:t>
      </w:r>
    </w:p>
    <w:p>
      <w:pPr/>
      <w:r>
        <w:rPr>
          <w:rFonts w:ascii="Times" w:hAnsi="Times" w:cs="Times"/>
          <w:sz w:val="20"/>
          <w:sz-cs w:val="20"/>
        </w:rPr>
        <w:t xml:space="preserve">    OPTIONAL { ?yearT_Raw gemr:yearValue ?yValT } </w:t>
      </w:r>
    </w:p>
    <w:p>
      <w:pPr/>
      <w:r>
        <w:rPr>
          <w:rFonts w:ascii="Times" w:hAnsi="Times" w:cs="Times"/>
          <w:sz w:val="20"/>
          <w:sz-cs w:val="20"/>
        </w:rPr>
        <w:t xml:space="preserve">    OPTIONAL { ?yearTarget_Raw gemr:yearValue ?yValTarget } </w:t>
      </w:r>
    </w:p>
    <w:p>
      <w:pPr/>
      <w:r>
        <w:rPr>
          <w:rFonts w:ascii="Times" w:hAnsi="Times" w:cs="Times"/>
          <w:sz w:val="20"/>
          <w:sz-cs w:val="20"/>
        </w:rPr>
        <w:t xml:space="preserve">    </w:t>
      </w:r>
    </w:p>
    <w:p>
      <w:pPr/>
      <w:r>
        <w:rPr>
          <w:rFonts w:ascii="Times" w:hAnsi="Times" w:cs="Times"/>
          <w:sz w:val="20"/>
          <w:sz-cs w:val="20"/>
        </w:rPr>
        <w:t xml:space="preserve">    BIND(COALESCE(xsd:integer(STR(?yValT)), ?yearT_Raw) AS ?yearT) </w:t>
      </w:r>
    </w:p>
    <w:p>
      <w:pPr/>
      <w:r>
        <w:rPr>
          <w:rFonts w:ascii="Times" w:hAnsi="Times" w:cs="Times"/>
          <w:sz w:val="20"/>
          <w:sz-cs w:val="20"/>
        </w:rPr>
        <w:t xml:space="preserve">    BIND(COALESCE(xsd:integer(STR(?yValTarget)), ?yearTarget_Raw) AS ?yearTarget) 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4. Filter for Exact 1-Year Lag</w:t>
      </w:r>
    </w:p>
    <w:p>
      <w:pPr/>
      <w:r>
        <w:rPr>
          <w:rFonts w:ascii="Times" w:hAnsi="Times" w:cs="Times"/>
          <w:sz w:val="20"/>
          <w:sz-cs w:val="20"/>
        </w:rPr>
        <w:t xml:space="preserve">    FILTER(?yearTarget = ?yearT + 1) 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?c gemr:countryName ?countryName . </w:t>
      </w:r>
    </w:p>
    <w:p>
      <w:pPr/>
      <w:r>
        <w:rPr>
          <w:rFonts w:ascii="Times" w:hAnsi="Times" w:cs="Times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0"/>
          <w:sz-cs w:val="20"/>
        </w:rPr>
        <w:t xml:space="preserve"># Group By removes duplicates</w:t>
      </w:r>
    </w:p>
    <w:p>
      <w:pPr/>
      <w:r>
        <w:rPr>
          <w:rFonts w:ascii="Times" w:hAnsi="Times" w:cs="Times"/>
          <w:sz w:val="20"/>
          <w:sz-cs w:val="20"/>
        </w:rPr>
        <w:t xml:space="preserve">GROUP BY ?countryName ?yearT ?yearTarget ?gdpValue</w:t>
      </w:r>
    </w:p>
    <w:p>
      <w:pPr/>
      <w:r>
        <w:rPr>
          <w:rFonts w:ascii="Times" w:hAnsi="Times" w:cs="Times"/>
          <w:sz w:val="20"/>
          <w:sz-cs w:val="20"/>
        </w:rPr>
        <w:t xml:space="preserve">ORDER BY ?countryName ?yearT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GDP Growth Rate Analysis (Calculated)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Goal:</w:t>
      </w:r>
      <w:r>
        <w:rPr>
          <w:rFonts w:ascii="Times" w:hAnsi="Times" w:cs="Times"/>
          <w:sz w:val="20"/>
          <w:sz-cs w:val="20"/>
        </w:rPr>
        <w:t xml:space="preserve"> Compute the annual GDP growth percentage by comparing Year $t$ vs Year $t-1$ for each country.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#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 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Query 2 Subsection 4: 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GDP Growth Tracker (t</w:t>
      </w:r>
      <w:r>
        <w:rPr>
          <w:rFonts w:ascii="Times" w:hAnsi="Times" w:cs="Times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t-1)</w:t>
      </w:r>
    </w:p>
    <w:p>
      <w:pPr/>
      <w:r>
        <w:rPr>
          <w:rFonts w:ascii="Times" w:hAnsi="Times" w:cs="Times"/>
          <w:sz w:val="20"/>
          <w:sz-cs w:val="20"/>
        </w:rPr>
        <w:t xml:space="preserve">PREFIX rdf: &lt;http://www.w3.org/1999/02/22-rdf-syntax-ns#&gt;</w:t>
      </w:r>
    </w:p>
    <w:p>
      <w:pPr/>
      <w:r>
        <w:rPr>
          <w:rFonts w:ascii="Times" w:hAnsi="Times" w:cs="Times"/>
          <w:sz w:val="20"/>
          <w:sz-cs w:val="20"/>
        </w:rPr>
        <w:t xml:space="preserve">PREFIX xsd: &lt;http://www.w3.org/2001/XMLSchema#&gt;</w:t>
      </w:r>
    </w:p>
    <w:p>
      <w:pPr/>
      <w:r>
        <w:rPr>
          <w:rFonts w:ascii="Times" w:hAnsi="Times" w:cs="Times"/>
          <w:sz w:val="20"/>
          <w:sz-cs w:val="20"/>
        </w:rPr>
        <w:t xml:space="preserve">PREFIX gemr: &lt;https://gemr-kg.org/ontology#&gt;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SELECT ?countryName ?year ?gdpVal_Current ?growthRatePercent</w:t>
      </w:r>
    </w:p>
    <w:p>
      <w:pPr/>
      <w:r>
        <w:rPr>
          <w:rFonts w:ascii="Times" w:hAnsi="Times" w:cs="Times"/>
          <w:sz w:val="20"/>
          <w:sz-cs w:val="20"/>
        </w:rPr>
        <w:t xml:space="preserve">WHERE {</w:t>
      </w:r>
    </w:p>
    <w:p>
      <w:pPr/>
      <w:r>
        <w:rPr>
          <w:rFonts w:ascii="Times" w:hAnsi="Times" w:cs="Times"/>
          <w:sz w:val="20"/>
          <w:sz-cs w:val="20"/>
        </w:rPr>
        <w:t xml:space="preserve">    # 1. Fetch GDP for Current Year (t)</w:t>
      </w:r>
    </w:p>
    <w:p>
      <w:pPr/>
      <w:r>
        <w:rPr>
          <w:rFonts w:ascii="Times" w:hAnsi="Times" w:cs="Times"/>
          <w:sz w:val="20"/>
          <w:sz-cs w:val="20"/>
        </w:rPr>
        <w:t xml:space="preserve">    ?obsGDP_T a gemr:GDP_CONST_2010_USD ;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gemr:hasCountry ?c ;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gemr:hasYear ?yT_Raw ;</w:t>
      </w:r>
    </w:p>
    <w:p>
      <w:pPr/>
      <w:r>
        <w:rPr>
          <w:rFonts w:ascii="Times" w:hAnsi="Times" w:cs="Times"/>
          <w:sz w:val="20"/>
          <w:sz-cs w:val="20"/>
        </w:rPr>
        <w:t xml:space="preserve">              gemr:observationValue ?gdpVal_Current 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# 2. Fetch GDP for Previous Year (t-1)</w:t>
      </w:r>
    </w:p>
    <w:p>
      <w:pPr/>
      <w:r>
        <w:rPr>
          <w:rFonts w:ascii="Times" w:hAnsi="Times" w:cs="Times"/>
          <w:sz w:val="20"/>
          <w:sz-cs w:val="20"/>
        </w:rPr>
        <w:t xml:space="preserve">    ?obsGDP_Prev a gemr:GDP_CONST_2010_USD 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gemr:hasCountry ?c 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gemr:hasYear ?yPrev_Raw 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gemr:observationValue ?gdpVal_Prev 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# 3. Handle Year Arithmetic (t vs t-1)</w:t>
      </w:r>
    </w:p>
    <w:p>
      <w:pPr/>
      <w:r>
        <w:rPr>
          <w:rFonts w:ascii="Times" w:hAnsi="Times" w:cs="Times"/>
          <w:sz w:val="20"/>
          <w:sz-cs w:val="20"/>
        </w:rPr>
        <w:t xml:space="preserve">    # This logic robustly handles both Integer (2002) and URI (gemr:Year2002) formats</w:t>
      </w:r>
    </w:p>
    <w:p>
      <w:pPr/>
      <w:r>
        <w:rPr>
          <w:rFonts w:ascii="Times" w:hAnsi="Times" w:cs="Times"/>
          <w:sz w:val="20"/>
          <w:sz-cs w:val="20"/>
        </w:rPr>
        <w:t xml:space="preserve">    OPTIONAL { ?yT_Raw gemr:yearValue ?yValT }</w:t>
      </w:r>
    </w:p>
    <w:p>
      <w:pPr/>
      <w:r>
        <w:rPr>
          <w:rFonts w:ascii="Times" w:hAnsi="Times" w:cs="Times"/>
          <w:sz w:val="20"/>
          <w:sz-cs w:val="20"/>
        </w:rPr>
        <w:t xml:space="preserve">    OPTIONAL { ?yPrev_Raw gemr:yearValue ?yValPrev }</w:t>
      </w:r>
    </w:p>
    <w:p>
      <w:pPr/>
      <w:r>
        <w:rPr>
          <w:rFonts w:ascii="Times" w:hAnsi="Times" w:cs="Times"/>
          <w:sz w:val="20"/>
          <w:sz-cs w:val="20"/>
        </w:rPr>
        <w:t xml:space="preserve">    </w:t>
      </w:r>
    </w:p>
    <w:p>
      <w:pPr/>
      <w:r>
        <w:rPr>
          <w:rFonts w:ascii="Times" w:hAnsi="Times" w:cs="Times"/>
          <w:sz w:val="20"/>
          <w:sz-cs w:val="20"/>
        </w:rPr>
        <w:t xml:space="preserve">    BIND(COALESCE(xsd:integer(STR(?yValT)), ?yT_Raw) AS ?year)</w:t>
      </w:r>
    </w:p>
    <w:p>
      <w:pPr/>
      <w:r>
        <w:rPr>
          <w:rFonts w:ascii="Times" w:hAnsi="Times" w:cs="Times"/>
          <w:sz w:val="20"/>
          <w:sz-cs w:val="20"/>
        </w:rPr>
        <w:t xml:space="preserve">    BIND(COALESCE(xsd:integer(STR(?yValPrev)), ?yPrev_Raw) AS ?yearPrev)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# 4. Filter for consecutive years to ensure valid growth calculation</w:t>
      </w:r>
    </w:p>
    <w:p>
      <w:pPr/>
      <w:r>
        <w:rPr>
          <w:rFonts w:ascii="Times" w:hAnsi="Times" w:cs="Times"/>
          <w:sz w:val="20"/>
          <w:sz-cs w:val="20"/>
        </w:rPr>
        <w:t xml:space="preserve">    FILTER(?yearPrev = ?year - 1)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# 5. Calculate Growth Rate Formula: ((Current - Prev) / Prev) * 100</w:t>
      </w:r>
    </w:p>
    <w:p>
      <w:pPr/>
      <w:r>
        <w:rPr>
          <w:rFonts w:ascii="Times" w:hAnsi="Times" w:cs="Times"/>
          <w:sz w:val="20"/>
          <w:sz-cs w:val="20"/>
        </w:rPr>
        <w:t xml:space="preserve">    BIND(((?gdpVal_Current - ?gdpVal_Prev) / ?gdpVal_Prev) * 100 AS ?growthRatePercent)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?c gemr:countryName ?countryName .</w:t>
      </w:r>
    </w:p>
    <w:p>
      <w:pPr/>
      <w:r>
        <w:rPr>
          <w:rFonts w:ascii="Times" w:hAnsi="Times" w:cs="Times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0"/>
          <w:sz-cs w:val="20"/>
        </w:rPr>
        <w:t xml:space="preserve">ORDER BY ?countryName ?year</w:t>
      </w:r>
    </w:p>
    <w:p>
      <w:pPr/>
      <w:r>
        <w:rPr>
          <w:rFonts w:ascii="Times" w:hAnsi="Times" w:cs="Times"/>
          <w:sz w:val="20"/>
          <w:sz-cs w:val="20"/>
        </w:rPr>
        <w:t xml:space="preserve">LIMIT 100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Use Case: Trade-Based Contagion (Export Dependency)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Goal:</w:t>
      </w:r>
      <w:r>
        <w:rPr>
          <w:rFonts w:ascii="Times" w:hAnsi="Times" w:cs="Times"/>
          <w:sz w:val="20"/>
          <w:sz-cs w:val="20"/>
        </w:rPr>
        <w:t xml:space="preserve"> Trace the propagation of an economic shock from a Source Country (e.g., China) to a Dependent Partner (e.g., Thailand) via the Trade Channel. </w:t>
      </w:r>
      <w:r>
        <w:rPr>
          <w:rFonts w:ascii="Times" w:hAnsi="Times" w:cs="Times"/>
          <w:sz w:val="20"/>
          <w:sz-cs w:val="20"/>
          <w:b/>
        </w:rPr>
        <w:t xml:space="preserve">Logic:</w:t>
      </w:r>
    </w:p>
    <w:p>
      <w:pPr>
        <w:ind w:left="720" w:first-line="-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Trigger (Year T):</w:t>
      </w:r>
      <w:r>
        <w:rPr>
          <w:rFonts w:ascii="Times" w:hAnsi="Times" w:cs="Times"/>
          <w:sz w:val="20"/>
          <w:sz-cs w:val="20"/>
        </w:rPr>
        <w:t xml:space="preserve"> Source Country suffers a GDP contraction (proxy for crisis).</w:t>
      </w:r>
    </w:p>
    <w:p>
      <w:pPr>
        <w:ind w:left="720" w:first-line="-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Transmission (Year T):</w:t>
      </w:r>
      <w:r>
        <w:rPr>
          <w:rFonts w:ascii="Times" w:hAnsi="Times" w:cs="Times"/>
          <w:sz w:val="20"/>
          <w:sz-cs w:val="20"/>
        </w:rPr>
        <w:t xml:space="preserve"> Partner Country sees a decline in Exports (due to lower demand from Source).</w:t>
      </w:r>
    </w:p>
    <w:p>
      <w:pPr>
        <w:ind w:left="720" w:first-line="-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Impact (Year T+1):</w:t>
      </w:r>
      <w:r>
        <w:rPr>
          <w:rFonts w:ascii="Times" w:hAnsi="Times" w:cs="Times"/>
          <w:sz w:val="20"/>
          <w:sz-cs w:val="20"/>
        </w:rPr>
        <w:t xml:space="preserve"> Partner Country suffers a GDP decline.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Data Note:</w:t>
      </w:r>
      <w:r>
        <w:rPr>
          <w:rFonts w:ascii="Times" w:hAnsi="Times" w:cs="Times"/>
          <w:sz w:val="20"/>
          <w:sz-cs w:val="20"/>
        </w:rPr>
        <w:t xml:space="preserve"> As gemr:PrivateDefaultRate is sparse, this query focuses on the </w:t>
      </w:r>
      <w:r>
        <w:rPr>
          <w:rFonts w:ascii="Times" w:hAnsi="Times" w:cs="Times"/>
          <w:sz w:val="20"/>
          <w:sz-cs w:val="20"/>
          <w:b/>
        </w:rPr>
        <w:t xml:space="preserve">Real Economy Transmission Channel</w:t>
      </w:r>
      <w:r>
        <w:rPr>
          <w:rFonts w:ascii="Times" w:hAnsi="Times" w:cs="Times"/>
          <w:sz w:val="20"/>
          <w:sz-cs w:val="20"/>
        </w:rPr>
        <w:t xml:space="preserve"> (GDP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Exports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GDP), which is fully supported by the graph's data. It uses gemr:similarTo or gemr:belongsToCluster to identify trade partners.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#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 Query 3: Cross-Border Trade Shock Analyzer</w:t>
      </w:r>
    </w:p>
    <w:p>
      <w:pPr/>
      <w:r>
        <w:rPr>
          <w:rFonts w:ascii="Times" w:hAnsi="Times" w:cs="Times"/>
          <w:sz w:val="20"/>
          <w:sz-cs w:val="20"/>
        </w:rPr>
        <w:t xml:space="preserve">PREFIX rdf: &lt;http://www.w3.org/1999/02/22-rdf-syntax-ns#&gt;</w:t>
      </w:r>
    </w:p>
    <w:p>
      <w:pPr/>
      <w:r>
        <w:rPr>
          <w:rFonts w:ascii="Times" w:hAnsi="Times" w:cs="Times"/>
          <w:sz w:val="20"/>
          <w:sz-cs w:val="20"/>
        </w:rPr>
        <w:t xml:space="preserve">PREFIX xsd: &lt;http://www.w3.org/2001/XMLSchema#&gt;</w:t>
      </w:r>
    </w:p>
    <w:p>
      <w:pPr/>
      <w:r>
        <w:rPr>
          <w:rFonts w:ascii="Times" w:hAnsi="Times" w:cs="Times"/>
          <w:sz w:val="20"/>
          <w:sz-cs w:val="20"/>
        </w:rPr>
        <w:t xml:space="preserve">PREFIX gemr: &lt;https://gemr-kg.org/ontology#&gt;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SELECT ?sourceCountry ?partnerCountry ?yearT </w:t>
      </w:r>
    </w:p>
    <w:p>
      <w:pPr/>
      <w:r>
        <w:rPr>
          <w:rFonts w:ascii="Times" w:hAnsi="Times" w:cs="Times"/>
          <w:sz w:val="20"/>
          <w:sz-cs w:val="20"/>
        </w:rPr>
        <w:t xml:space="preserve">       (AVG(?sourceGDP_Growth_Pct) AS ?avgSourceGrowth)</w:t>
      </w:r>
    </w:p>
    <w:p>
      <w:pPr/>
      <w:r>
        <w:rPr>
          <w:rFonts w:ascii="Times" w:hAnsi="Times" w:cs="Times"/>
          <w:sz w:val="20"/>
          <w:sz-cs w:val="20"/>
        </w:rPr>
        <w:t xml:space="preserve">       (AVG(?partnerExport_Growth_Pct) AS ?avgPartnerExportGrowth)</w:t>
      </w:r>
    </w:p>
    <w:p>
      <w:pPr/>
      <w:r>
        <w:rPr>
          <w:rFonts w:ascii="Times" w:hAnsi="Times" w:cs="Times"/>
          <w:sz w:val="20"/>
          <w:sz-cs w:val="20"/>
        </w:rPr>
        <w:t xml:space="preserve">       (AVG(?partnerGDP_Growth_NextYear_Pct) AS ?avgPartnerNextGDP)</w:t>
      </w:r>
    </w:p>
    <w:p>
      <w:pPr/>
      <w:r>
        <w:rPr>
          <w:rFonts w:ascii="Times" w:hAnsi="Times" w:cs="Times"/>
          <w:sz w:val="20"/>
          <w:sz-cs w:val="20"/>
        </w:rPr>
        <w:t xml:space="preserve">WHERE {</w:t>
      </w:r>
    </w:p>
    <w:p>
      <w:pPr/>
      <w:r>
        <w:rPr>
          <w:rFonts w:ascii="Times" w:hAnsi="Times" w:cs="Times"/>
          <w:sz w:val="20"/>
          <w:sz-cs w:val="20"/>
        </w:rPr>
        <w:t xml:space="preserve">    # 1. TRADE LINKAGE</w:t>
      </w:r>
    </w:p>
    <w:p>
      <w:pPr/>
      <w:r>
        <w:rPr>
          <w:rFonts w:ascii="Times" w:hAnsi="Times" w:cs="Times"/>
          <w:sz w:val="20"/>
          <w:sz-cs w:val="20"/>
        </w:rPr>
        <w:t xml:space="preserve">    { ?partner gemr:similarTo ?source . } </w:t>
      </w:r>
    </w:p>
    <w:p>
      <w:pPr/>
      <w:r>
        <w:rPr>
          <w:rFonts w:ascii="Times" w:hAnsi="Times" w:cs="Times"/>
          <w:sz w:val="20"/>
          <w:sz-cs w:val="20"/>
        </w:rPr>
        <w:t xml:space="preserve">    UNION </w:t>
      </w:r>
    </w:p>
    <w:p>
      <w:pPr/>
      <w:r>
        <w:rPr>
          <w:rFonts w:ascii="Times" w:hAnsi="Times" w:cs="Times"/>
          <w:sz w:val="20"/>
          <w:sz-cs w:val="20"/>
        </w:rPr>
        <w:t xml:space="preserve">    { ?partner gemr:belongsToCluster ?cluster . ?source gemr:belongsToCluster ?cluster . FILTER(?source != ?partner) } </w:t>
      </w:r>
    </w:p>
    <w:p>
      <w:pPr/>
      <w:r>
        <w:rPr>
          <w:rFonts w:ascii="Times" w:hAnsi="Times" w:cs="Times"/>
          <w:sz w:val="20"/>
          <w:sz-cs w:val="20"/>
        </w:rPr>
        <w:t xml:space="preserve">    UNION </w:t>
      </w:r>
    </w:p>
    <w:p>
      <w:pPr/>
      <w:r>
        <w:rPr>
          <w:rFonts w:ascii="Times" w:hAnsi="Times" w:cs="Times"/>
          <w:sz w:val="20"/>
          <w:sz-cs w:val="20"/>
        </w:rPr>
        <w:t xml:space="preserve">    { </w:t>
      </w:r>
    </w:p>
    <w:p>
      <w:pPr/>
      <w:r>
        <w:rPr>
          <w:rFonts w:ascii="Times" w:hAnsi="Times" w:cs="Times"/>
          <w:sz w:val="20"/>
          <w:sz-cs w:val="20"/>
        </w:rPr>
        <w:t xml:space="preserve">        ?source gemr:countryName ?sName . ?partner gemr:countryName ?pName . </w:t>
      </w:r>
    </w:p>
    <w:p>
      <w:pPr/>
      <w:r>
        <w:rPr>
          <w:rFonts w:ascii="Times" w:hAnsi="Times" w:cs="Times"/>
          <w:sz w:val="20"/>
          <w:sz-cs w:val="20"/>
        </w:rPr>
        <w:t xml:space="preserve">        FILTER ((STR(?sName) = "Brazil" &amp;&amp; STR(?pName) = "Mexico")) </w:t>
      </w:r>
    </w:p>
    <w:p>
      <w:pPr/>
      <w:r>
        <w:rPr>
          <w:rFonts w:ascii="Times" w:hAnsi="Times" w:cs="Times"/>
          <w:sz w:val="20"/>
          <w:sz-cs w:val="20"/>
        </w:rPr>
        <w:t xml:space="preserve">    }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2. DATA (Using _Raw variables to accept anything)</w:t>
      </w:r>
    </w:p>
    <w:p>
      <w:pPr/>
      <w:r>
        <w:rPr>
          <w:rFonts w:ascii="Times" w:hAnsi="Times" w:cs="Times"/>
          <w:sz w:val="20"/>
          <w:sz-cs w:val="20"/>
        </w:rPr>
        <w:t xml:space="preserve">    # Source GDP</w:t>
      </w:r>
    </w:p>
    <w:p>
      <w:pPr/>
      <w:r>
        <w:rPr>
          <w:rFonts w:ascii="Times" w:hAnsi="Times" w:cs="Times"/>
          <w:sz w:val="20"/>
          <w:sz-cs w:val="20"/>
        </w:rPr>
        <w:t xml:space="preserve">    ?obsSourceGDP_T a gemr:GDP_CONST_2010_USD ; gemr:hasCountry ?source ; gemr:hasYear ?yT_Raw ; gemr:observationValue ?s_gdp_T .</w:t>
      </w:r>
    </w:p>
    <w:p>
      <w:pPr/>
      <w:r>
        <w:rPr>
          <w:rFonts w:ascii="Times" w:hAnsi="Times" w:cs="Times"/>
          <w:sz w:val="20"/>
          <w:sz-cs w:val="20"/>
        </w:rPr>
        <w:t xml:space="preserve">    ?obsSourceGDP_Prev a gemr:GDP_CONST_2010_USD ; gemr:hasCountry ?source ; gemr:hasYear ?yPrev_Raw ; gemr:observationValue ?s_gdp_Prev 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Partner Exports</w:t>
      </w:r>
    </w:p>
    <w:p>
      <w:pPr/>
      <w:r>
        <w:rPr>
          <w:rFonts w:ascii="Times" w:hAnsi="Times" w:cs="Times"/>
          <w:sz w:val="20"/>
          <w:sz-cs w:val="20"/>
        </w:rPr>
        <w:t xml:space="preserve">    ?obsPartnerExp_T a gemr:EXPORTS_CURR_SEAS ; gemr:hasCountry ?partner ; gemr:hasYear ?yT_Raw ; gemr:observationValue ?p_exp_T .</w:t>
      </w:r>
    </w:p>
    <w:p>
      <w:pPr/>
      <w:r>
        <w:rPr>
          <w:rFonts w:ascii="Times" w:hAnsi="Times" w:cs="Times"/>
          <w:sz w:val="20"/>
          <w:sz-cs w:val="20"/>
        </w:rPr>
        <w:t xml:space="preserve">    ?obsPartnerExp_Prev a gemr:EXPORTS_CURR_SEAS ; gemr:hasCountry ?partner ; gemr:hasYear ?yPrev_Raw ; gemr:observationValue ?p_exp_Prev 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Partner GDP</w:t>
      </w:r>
    </w:p>
    <w:p>
      <w:pPr/>
      <w:r>
        <w:rPr>
          <w:rFonts w:ascii="Times" w:hAnsi="Times" w:cs="Times"/>
          <w:sz w:val="20"/>
          <w:sz-cs w:val="20"/>
        </w:rPr>
        <w:t xml:space="preserve">    ?obsPartnerGDP_Next a gemr:GDP_CONST_2010_USD ; gemr:hasCountry ?partner ; gemr:hasYear ?yNext_Raw ; gemr:observationValue ?p_gdp_Next .</w:t>
      </w:r>
    </w:p>
    <w:p>
      <w:pPr/>
      <w:r>
        <w:rPr>
          <w:rFonts w:ascii="Times" w:hAnsi="Times" w:cs="Times"/>
          <w:sz w:val="20"/>
          <w:sz-cs w:val="20"/>
        </w:rPr>
        <w:t xml:space="preserve">    ?obsPartnerGDP_T_ForCalc a gemr:GDP_CONST_2010_USD ; gemr:hasCountry ?partner ; gemr:hasYear ?yT_Raw ; gemr:observationValue ?p_gdp_T 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3. ROBUST TIME EXTRACTION (Handles both URIs and Integers)</w:t>
      </w:r>
    </w:p>
    <w:p>
      <w:pPr/>
      <w:r>
        <w:rPr>
          <w:rFonts w:ascii="Times" w:hAnsi="Times" w:cs="Times"/>
          <w:sz w:val="20"/>
          <w:sz-cs w:val="20"/>
        </w:rPr>
        <w:t xml:space="preserve">    OPTIONAL { ?yT_Raw gemr:yearValue ?yT_Val }</w:t>
      </w:r>
    </w:p>
    <w:p>
      <w:pPr/>
      <w:r>
        <w:rPr>
          <w:rFonts w:ascii="Times" w:hAnsi="Times" w:cs="Times"/>
          <w:sz w:val="20"/>
          <w:sz-cs w:val="20"/>
        </w:rPr>
        <w:t xml:space="preserve">    OPTIONAL { ?yPrev_Raw gemr:yearValue ?yPrev_Val }</w:t>
      </w:r>
    </w:p>
    <w:p>
      <w:pPr/>
      <w:r>
        <w:rPr>
          <w:rFonts w:ascii="Times" w:hAnsi="Times" w:cs="Times"/>
          <w:sz w:val="20"/>
          <w:sz-cs w:val="20"/>
        </w:rPr>
        <w:t xml:space="preserve">    OPTIONAL { ?yNext_Raw gemr:yearValue ?yNext_Val }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BIND(COALESCE(xsd:integer(STR(?yT_Val)), ?yT_Raw) AS ?yearT)</w:t>
      </w:r>
    </w:p>
    <w:p>
      <w:pPr/>
      <w:r>
        <w:rPr>
          <w:rFonts w:ascii="Times" w:hAnsi="Times" w:cs="Times"/>
          <w:sz w:val="20"/>
          <w:sz-cs w:val="20"/>
        </w:rPr>
        <w:t xml:space="preserve">    BIND(COALESCE(xsd:integer(STR(?yPrev_Val)), ?yPrev_Raw) AS ?yearPrev)</w:t>
      </w:r>
    </w:p>
    <w:p>
      <w:pPr/>
      <w:r>
        <w:rPr>
          <w:rFonts w:ascii="Times" w:hAnsi="Times" w:cs="Times"/>
          <w:sz w:val="20"/>
          <w:sz-cs w:val="20"/>
        </w:rPr>
        <w:t xml:space="preserve">    BIND(COALESCE(xsd:integer(STR(?yNext_Val)), ?yNext_Raw) AS ?yearNext)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FILTER(?yearPrev = ?yearT - 1)</w:t>
      </w:r>
    </w:p>
    <w:p>
      <w:pPr/>
      <w:r>
        <w:rPr>
          <w:rFonts w:ascii="Times" w:hAnsi="Times" w:cs="Times"/>
          <w:sz w:val="20"/>
          <w:sz-cs w:val="20"/>
        </w:rPr>
        <w:t xml:space="preserve">    FILTER(?yearNext = ?yearT + 1)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# 4. CALCULATIONS</w:t>
      </w:r>
    </w:p>
    <w:p>
      <w:pPr/>
      <w:r>
        <w:rPr>
          <w:rFonts w:ascii="Times" w:hAnsi="Times" w:cs="Times"/>
          <w:sz w:val="20"/>
          <w:sz-cs w:val="20"/>
        </w:rPr>
        <w:t xml:space="preserve">    BIND(((?s_gdp_T - ?s_gdp_Prev) / ?s_gdp_Prev) * 100 AS ?sourceGDP_Growth_Pct)</w:t>
      </w:r>
    </w:p>
    <w:p>
      <w:pPr/>
      <w:r>
        <w:rPr>
          <w:rFonts w:ascii="Times" w:hAnsi="Times" w:cs="Times"/>
          <w:sz w:val="20"/>
          <w:sz-cs w:val="20"/>
        </w:rPr>
        <w:t xml:space="preserve">    BIND(((?p_exp_T - ?p_exp_Prev) / ?p_exp_Prev) * 100 AS ?partnerExport_Growth_Pct)</w:t>
      </w:r>
    </w:p>
    <w:p>
      <w:pPr/>
      <w:r>
        <w:rPr>
          <w:rFonts w:ascii="Times" w:hAnsi="Times" w:cs="Times"/>
          <w:sz w:val="20"/>
          <w:sz-cs w:val="20"/>
        </w:rPr>
        <w:t xml:space="preserve">    BIND(((?p_gdp_Next - ?p_gdp_T) / ?p_gdp_T) * 100 AS ?partnerGDP_Growth_NextYear_Pct)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?source gemr:countryName ?sourceCountry .</w:t>
      </w:r>
    </w:p>
    <w:p>
      <w:pPr/>
      <w:r>
        <w:rPr>
          <w:rFonts w:ascii="Times" w:hAnsi="Times" w:cs="Times"/>
          <w:sz w:val="20"/>
          <w:sz-cs w:val="20"/>
        </w:rPr>
        <w:t xml:space="preserve">    ?partner gemr:countryName ?partnerCountry .</w:t>
      </w:r>
    </w:p>
    <w:p>
      <w:pPr/>
      <w:r>
        <w:rPr>
          <w:rFonts w:ascii="Times" w:hAnsi="Times" w:cs="Times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0"/>
          <w:sz-cs w:val="20"/>
        </w:rPr>
        <w:t xml:space="preserve">GROUP BY ?sourceCountry ?partnerCountry ?yearT</w:t>
      </w:r>
    </w:p>
    <w:p>
      <w:pPr/>
      <w:r>
        <w:rPr>
          <w:rFonts w:ascii="Times" w:hAnsi="Times" w:cs="Times"/>
          <w:sz w:val="20"/>
          <w:sz-cs w:val="20"/>
        </w:rPr>
        <w:t xml:space="preserve">ORDER BY ?sourceCountry ?yearT</w:t>
      </w:r>
    </w:p>
    <w:p>
      <w:pPr/>
      <w:r>
        <w:rPr>
          <w:rFonts w:ascii="Times" w:hAnsi="Times" w:cs="Times"/>
          <w:sz w:val="20"/>
          <w:sz-cs w:val="20"/>
        </w:rPr>
        <w:t xml:space="preserve">LIMIT 50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Use Case: Regional Currency Contagion (Immediate Spillover)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Goal:</w:t>
      </w:r>
      <w:r>
        <w:rPr>
          <w:rFonts w:ascii="Times" w:hAnsi="Times" w:cs="Times"/>
          <w:sz w:val="20"/>
          <w:sz-cs w:val="20"/>
        </w:rPr>
        <w:t xml:space="preserve"> Detect instances where a severe currency crash in a "Source Country" (e.g., Thailand) immediately coincides with currency depreciation in a "Regional Peer" (e.g., Philippines). </w:t>
      </w:r>
      <w:r>
        <w:rPr>
          <w:rFonts w:ascii="Times" w:hAnsi="Times" w:cs="Times"/>
          <w:sz w:val="20"/>
          <w:sz-cs w:val="20"/>
          <w:b/>
        </w:rPr>
        <w:t xml:space="preserve">Logic:</w:t>
      </w:r>
    </w:p>
    <w:p>
      <w:pPr>
        <w:ind w:left="720" w:first-line="-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Trigger (Source):</w:t>
      </w:r>
      <w:r>
        <w:rPr>
          <w:rFonts w:ascii="Times" w:hAnsi="Times" w:cs="Times"/>
          <w:sz w:val="20"/>
          <w:sz-cs w:val="20"/>
        </w:rPr>
        <w:t xml:space="preserve"> Exchange Rate depreciates by </w:t>
      </w:r>
      <w:r>
        <w:rPr>
          <w:rFonts w:ascii="Times" w:hAnsi="Times" w:cs="Times"/>
          <w:sz w:val="20"/>
          <w:sz-cs w:val="20"/>
          <w:b/>
        </w:rPr>
        <w:t xml:space="preserve">&gt;15%</w:t>
      </w:r>
      <w:r>
        <w:rPr>
          <w:rFonts w:ascii="Times" w:hAnsi="Times" w:cs="Times"/>
          <w:sz w:val="20"/>
          <w:sz-cs w:val="20"/>
        </w:rPr>
        <w:t xml:space="preserve"> year-over-year.</w:t>
      </w:r>
    </w:p>
    <w:p>
      <w:pPr>
        <w:ind w:left="1440" w:first-line="-1440"/>
      </w:pPr>
      <w:r>
        <w:rPr>
          <w:rFonts w:ascii="Times" w:hAnsi="Times" w:cs="Times"/>
          <w:sz w:val="20"/>
          <w:sz-cs w:val="20"/>
          <w:i/>
        </w:rPr>
        <w:t xml:space="preserve"/>
        <w:tab/>
        <w:t xml:space="preserve">•</w:t>
        <w:tab/>
        <w:t xml:space="preserve">Note:</w:t>
      </w:r>
      <w:r>
        <w:rPr>
          <w:rFonts w:ascii="Times" w:hAnsi="Times" w:cs="Times"/>
          <w:sz w:val="20"/>
          <w:sz-cs w:val="20"/>
        </w:rPr>
        <w:t xml:space="preserve"> In "LCU per USD" terms (e.g., Baht/USD), an </w:t>
      </w:r>
      <w:r>
        <w:rPr>
          <w:rFonts w:ascii="Times" w:hAnsi="Times" w:cs="Times"/>
          <w:sz w:val="20"/>
          <w:sz-cs w:val="20"/>
          <w:i/>
        </w:rPr>
        <w:t xml:space="preserve">increase</w:t>
      </w:r>
      <w:r>
        <w:rPr>
          <w:rFonts w:ascii="Times" w:hAnsi="Times" w:cs="Times"/>
          <w:sz w:val="20"/>
          <w:sz-cs w:val="20"/>
        </w:rPr>
        <w:t xml:space="preserve"> in the value represents depreciation.</w:t>
      </w:r>
    </w:p>
    <w:p>
      <w:pPr>
        <w:ind w:left="720" w:first-line="-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Transmission (Cluster):</w:t>
      </w:r>
      <w:r>
        <w:rPr>
          <w:rFonts w:ascii="Times" w:hAnsi="Times" w:cs="Times"/>
          <w:sz w:val="20"/>
          <w:sz-cs w:val="20"/>
        </w:rPr>
        <w:t xml:space="preserve"> Only check countries within the same gemr:Cluster or explicitly defined regional pairs.</w:t>
      </w:r>
    </w:p>
    <w:p>
      <w:pPr>
        <w:ind w:left="720" w:first-line="-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Impact (Target):</w:t>
      </w:r>
      <w:r>
        <w:rPr>
          <w:rFonts w:ascii="Times" w:hAnsi="Times" w:cs="Times"/>
          <w:sz w:val="20"/>
          <w:sz-cs w:val="20"/>
        </w:rPr>
        <w:t xml:space="preserve"> Calculate the Target country's simultaneous depreciation to assess the spillover intensity.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#</w:t>
      </w:r>
      <w:r>
        <w:rPr>
          <w:rFonts w:ascii="Times" w:hAnsi="Times" w:cs="Times"/>
          <w:sz w:val="18"/>
          <w:sz-cs w:val="18"/>
          <w:b/>
          <w:i/>
          <w:color w:val="374151"/>
        </w:rPr>
        <w:t xml:space="preserve"> Query 4: Currency Crisis Early Warning</w:t>
      </w:r>
    </w:p>
    <w:p>
      <w:pPr/>
      <w:r>
        <w:rPr>
          <w:rFonts w:ascii="Times" w:hAnsi="Times" w:cs="Times"/>
          <w:sz w:val="20"/>
          <w:sz-cs w:val="20"/>
        </w:rPr>
        <w:t xml:space="preserve">PREFIX rdf: &lt;http://www.w3.org/1999/02/22-rdf-syntax-ns#&gt;</w:t>
      </w:r>
    </w:p>
    <w:p>
      <w:pPr/>
      <w:r>
        <w:rPr>
          <w:rFonts w:ascii="Times" w:hAnsi="Times" w:cs="Times"/>
          <w:sz w:val="20"/>
          <w:sz-cs w:val="20"/>
        </w:rPr>
        <w:t xml:space="preserve">PREFIX xsd: &lt;http://www.w3.org/2001/XMLSchema#&gt;</w:t>
      </w:r>
    </w:p>
    <w:p>
      <w:pPr/>
      <w:r>
        <w:rPr>
          <w:rFonts w:ascii="Times" w:hAnsi="Times" w:cs="Times"/>
          <w:sz w:val="20"/>
          <w:sz-cs w:val="20"/>
        </w:rPr>
        <w:t xml:space="preserve">PREFIX gemr: &lt;https://gemr-kg.org/ontology#&gt;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SELECT ?sourceCountry ?targetCountry ?year </w:t>
      </w:r>
    </w:p>
    <w:p>
      <w:pPr/>
      <w:r>
        <w:rPr>
          <w:rFonts w:ascii="Times" w:hAnsi="Times" w:cs="Times"/>
          <w:sz w:val="20"/>
          <w:sz-cs w:val="20"/>
        </w:rPr>
        <w:t xml:space="preserve">       ?avgSourceDepr ?avgTargetDepr</w:t>
      </w:r>
    </w:p>
    <w:p>
      <w:pPr/>
      <w:r>
        <w:rPr>
          <w:rFonts w:ascii="Times" w:hAnsi="Times" w:cs="Times"/>
          <w:sz w:val="20"/>
          <w:sz-cs w:val="20"/>
        </w:rPr>
        <w:t xml:space="preserve">       (IF(?avgTargetDepr &gt; 10, "HIGH (Spillover Confirmed)", </w:t>
      </w:r>
    </w:p>
    <w:p>
      <w:pPr/>
      <w:r>
        <w:rPr>
          <w:rFonts w:ascii="Times" w:hAnsi="Times" w:cs="Times"/>
          <w:sz w:val="20"/>
          <w:sz-cs w:val="20"/>
        </w:rPr>
        <w:t xml:space="preserve">        IF(?avgTargetDepr &gt; 5, "MODERATE (Stress)", "LOW (Resilient)")) </w:t>
      </w:r>
    </w:p>
    <w:p>
      <w:pPr/>
      <w:r>
        <w:rPr>
          <w:rFonts w:ascii="Times" w:hAnsi="Times" w:cs="Times"/>
          <w:sz w:val="20"/>
          <w:sz-cs w:val="20"/>
        </w:rPr>
        <w:t xml:space="preserve">        AS ?contagionRiskLevel)</w:t>
      </w:r>
    </w:p>
    <w:p>
      <w:pPr/>
      <w:r>
        <w:rPr>
          <w:rFonts w:ascii="Times" w:hAnsi="Times" w:cs="Times"/>
          <w:sz w:val="20"/>
          <w:sz-cs w:val="20"/>
        </w:rPr>
        <w:t xml:space="preserve">WHERE {</w:t>
      </w:r>
    </w:p>
    <w:p>
      <w:pPr/>
      <w:r>
        <w:rPr>
          <w:rFonts w:ascii="Times" w:hAnsi="Times" w:cs="Times"/>
          <w:sz w:val="20"/>
          <w:sz-cs w:val="20"/>
        </w:rPr>
        <w:t xml:space="preserve">    {</w:t>
      </w:r>
    </w:p>
    <w:p>
      <w:pPr/>
      <w:r>
        <w:rPr>
          <w:rFonts w:ascii="Times" w:hAnsi="Times" w:cs="Times"/>
          <w:sz w:val="20"/>
          <w:sz-cs w:val="20"/>
        </w:rPr>
        <w:t xml:space="preserve">        SELECT ?sourceCountry ?targetCountry ?year </w:t>
      </w:r>
    </w:p>
    <w:p>
      <w:pPr/>
      <w:r>
        <w:rPr>
          <w:rFonts w:ascii="Times" w:hAnsi="Times" w:cs="Times"/>
          <w:sz w:val="20"/>
          <w:sz-cs w:val="20"/>
        </w:rPr>
        <w:t xml:space="preserve">               (AVG(?sourceDepreciation_Pct) AS ?avgSourceDepr) </w:t>
      </w:r>
    </w:p>
    <w:p>
      <w:pPr/>
      <w:r>
        <w:rPr>
          <w:rFonts w:ascii="Times" w:hAnsi="Times" w:cs="Times"/>
          <w:sz w:val="20"/>
          <w:sz-cs w:val="20"/>
        </w:rPr>
        <w:t xml:space="preserve">               (AVG(?targetDepreciation_Pct) AS ?avgTargetDepr) </w:t>
      </w:r>
    </w:p>
    <w:p>
      <w:pPr/>
      <w:r>
        <w:rPr>
          <w:rFonts w:ascii="Times" w:hAnsi="Times" w:cs="Times"/>
          <w:sz w:val="20"/>
          <w:sz-cs w:val="20"/>
        </w:rPr>
        <w:t xml:space="preserve">        WHERE { </w:t>
      </w:r>
    </w:p>
    <w:p>
      <w:pPr/>
      <w:r>
        <w:rPr>
          <w:rFonts w:ascii="Times" w:hAnsi="Times" w:cs="Times"/>
          <w:sz w:val="20"/>
          <w:sz-cs w:val="20"/>
        </w:rPr>
        <w:t xml:space="preserve">            # 1. FIND SOURCE CRISES (Year T)</w:t>
      </w:r>
    </w:p>
    <w:p>
      <w:pPr/>
      <w:r>
        <w:rPr>
          <w:rFonts w:ascii="Times" w:hAnsi="Times" w:cs="Times"/>
          <w:sz w:val="20"/>
          <w:sz-cs w:val="20"/>
        </w:rPr>
        <w:t xml:space="preserve">            ?obsSource_T a gemr:Exchange_rate_new_LCU_per_USD ; gemr:hasCountry ?source ; gemr:hasYear ?yearEntity ; gemr:observationValue ?sVal_T 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        # Year Extraction</w:t>
      </w:r>
    </w:p>
    <w:p>
      <w:pPr/>
      <w:r>
        <w:rPr>
          <w:rFonts w:ascii="Times" w:hAnsi="Times" w:cs="Times"/>
          <w:sz w:val="20"/>
          <w:sz-cs w:val="20"/>
        </w:rPr>
        <w:t xml:space="preserve">            ?yearEntity gemr:yearValue ?y_Lit .</w:t>
      </w:r>
    </w:p>
    <w:p>
      <w:pPr/>
      <w:r>
        <w:rPr>
          <w:rFonts w:ascii="Times" w:hAnsi="Times" w:cs="Times"/>
          <w:sz w:val="20"/>
          <w:sz-cs w:val="20"/>
        </w:rPr>
        <w:t xml:space="preserve">            BIND(xsd:integer(STR(?y_Lit)) AS ?year)</w:t>
      </w:r>
    </w:p>
    <w:p>
      <w:pPr/>
      <w:r>
        <w:rPr>
          <w:rFonts w:ascii="Times" w:hAnsi="Times" w:cs="Times"/>
          <w:sz w:val="20"/>
          <w:sz-cs w:val="20"/>
        </w:rPr>
        <w:t xml:space="preserve">            BIND(?year - 1 AS ?yearPrev) 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        # Previous Year</w:t>
      </w:r>
    </w:p>
    <w:p>
      <w:pPr/>
      <w:r>
        <w:rPr>
          <w:rFonts w:ascii="Times" w:hAnsi="Times" w:cs="Times"/>
          <w:sz w:val="20"/>
          <w:sz-cs w:val="20"/>
        </w:rPr>
        <w:t xml:space="preserve">            ?obsSource_Prev a gemr:Exchange_rate_new_LCU_per_USD ; gemr:hasCountry ?source ; gemr:hasYear ?prevYearEntity ; gemr:observationValue ?sVal_Prev .</w:t>
      </w:r>
    </w:p>
    <w:p>
      <w:pPr/>
      <w:r>
        <w:rPr>
          <w:rFonts w:ascii="Times" w:hAnsi="Times" w:cs="Times"/>
          <w:sz w:val="20"/>
          <w:sz-cs w:val="20"/>
        </w:rPr>
        <w:t xml:space="preserve">            ?prevYearEntity gemr:yearValue ?prevY_Lit .</w:t>
      </w:r>
    </w:p>
    <w:p>
      <w:pPr/>
      <w:r>
        <w:rPr>
          <w:rFonts w:ascii="Times" w:hAnsi="Times" w:cs="Times"/>
          <w:sz w:val="20"/>
          <w:sz-cs w:val="20"/>
        </w:rPr>
        <w:t xml:space="preserve">            FILTER(xsd:integer(STR(?prevY_Lit)) = ?yearPrev)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        # Trigger Calculation</w:t>
      </w:r>
    </w:p>
    <w:p>
      <w:pPr/>
      <w:r>
        <w:rPr>
          <w:rFonts w:ascii="Times" w:hAnsi="Times" w:cs="Times"/>
          <w:sz w:val="20"/>
          <w:sz-cs w:val="20"/>
        </w:rPr>
        <w:t xml:space="preserve">            BIND(((?sVal_T - ?sVal_Prev) / ?sVal_Prev) * 100 AS ?sourceDepreciation_Pct) </w:t>
      </w:r>
    </w:p>
    <w:p>
      <w:pPr/>
      <w:r>
        <w:rPr>
          <w:rFonts w:ascii="Times" w:hAnsi="Times" w:cs="Times"/>
          <w:sz w:val="20"/>
          <w:sz-cs w:val="20"/>
        </w:rPr>
        <w:t xml:space="preserve">            FILTER(?sourceDepreciation_Pct &gt; 15) 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        # 2. MAP TO TARGET</w:t>
      </w:r>
    </w:p>
    <w:p>
      <w:pPr/>
      <w:r>
        <w:rPr>
          <w:rFonts w:ascii="Times" w:hAnsi="Times" w:cs="Times"/>
          <w:sz w:val="20"/>
          <w:sz-cs w:val="20"/>
        </w:rPr>
        <w:t xml:space="preserve">            VALUES (?sName ?tName) { 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("Brazil" "Mexico") 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("Thailand" "Philippines") </w:t>
      </w:r>
    </w:p>
    <w:p>
      <w:pPr/>
      <w:r>
        <w:rPr>
          <w:rFonts w:ascii="Times" w:hAnsi="Times" w:cs="Times"/>
          <w:sz w:val="20"/>
          <w:sz-cs w:val="20"/>
        </w:rPr>
        <w:t xml:space="preserve">            } </w:t>
      </w:r>
    </w:p>
    <w:p>
      <w:pPr/>
      <w:r>
        <w:rPr>
          <w:rFonts w:ascii="Times" w:hAnsi="Times" w:cs="Times"/>
          <w:sz w:val="20"/>
          <w:sz-cs w:val="20"/>
        </w:rPr>
        <w:t xml:space="preserve">            ?source gemr:countryName ?sName . </w:t>
      </w:r>
    </w:p>
    <w:p>
      <w:pPr/>
      <w:r>
        <w:rPr>
          <w:rFonts w:ascii="Times" w:hAnsi="Times" w:cs="Times"/>
          <w:sz w:val="20"/>
          <w:sz-cs w:val="20"/>
        </w:rPr>
        <w:t xml:space="preserve">            ?target gemr:countryName ?tName . 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        # 3. TARGET IMPACT</w:t>
      </w:r>
    </w:p>
    <w:p>
      <w:pPr/>
      <w:r>
        <w:rPr>
          <w:rFonts w:ascii="Times" w:hAnsi="Times" w:cs="Times"/>
          <w:sz w:val="20"/>
          <w:sz-cs w:val="20"/>
        </w:rPr>
        <w:t xml:space="preserve">            ?obsTarget_T a gemr:Exchange_rate_new_LCU_per_USD ; gemr:hasCountry ?target ; gemr:hasYear ?yearEntity ; gemr:observationValue ?tVal_T .</w:t>
      </w:r>
    </w:p>
    <w:p>
      <w:pPr/>
      <w:r>
        <w:rPr>
          <w:rFonts w:ascii="Times" w:hAnsi="Times" w:cs="Times"/>
          <w:sz w:val="20"/>
          <w:sz-cs w:val="20"/>
        </w:rPr>
        <w:t xml:space="preserve">            ?obsTarget_Prev a gemr:Exchange_rate_new_LCU_per_USD ; gemr:hasCountry ?target ; gemr:hasYear ?prevYearEntity ; gemr:observationValue ?tVal_Prev .</w:t>
      </w:r>
    </w:p>
    <w:p>
      <w:pPr/>
      <w:r>
        <w:rPr>
          <w:rFonts w:ascii="Times" w:hAnsi="Times" w:cs="Times"/>
          <w:sz w:val="20"/>
          <w:sz-cs w:val="20"/>
        </w:rPr>
        <w:t xml:space="preserve">            BIND(((?tVal_T - ?tVal_Prev) / ?tVal_Prev) * 100 AS ?targetDepreciation_Pct) 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/>
      <w:r>
        <w:rPr>
          <w:rFonts w:ascii="Times" w:hAnsi="Times" w:cs="Times"/>
          <w:sz w:val="20"/>
          <w:sz-cs w:val="20"/>
        </w:rPr>
        <w:t xml:space="preserve">            ?source gemr:countryName ?sourceCountry . </w:t>
      </w:r>
    </w:p>
    <w:p>
      <w:pPr/>
      <w:r>
        <w:rPr>
          <w:rFonts w:ascii="Times" w:hAnsi="Times" w:cs="Times"/>
          <w:sz w:val="20"/>
          <w:sz-cs w:val="20"/>
        </w:rPr>
        <w:t xml:space="preserve">            ?target gemr:countryName ?targetCountry . </w:t>
      </w:r>
    </w:p>
    <w:p>
      <w:pPr/>
      <w:r>
        <w:rPr>
          <w:rFonts w:ascii="Times" w:hAnsi="Times" w:cs="Times"/>
          <w:sz w:val="20"/>
          <w:sz-cs w:val="20"/>
        </w:rPr>
        <w:t xml:space="preserve">        } </w:t>
      </w:r>
    </w:p>
    <w:p>
      <w:pPr/>
      <w:r>
        <w:rPr>
          <w:rFonts w:ascii="Times" w:hAnsi="Times" w:cs="Times"/>
          <w:sz w:val="20"/>
          <w:sz-cs w:val="20"/>
        </w:rPr>
        <w:t xml:space="preserve">        GROUP BY ?sourceCountry ?targetCountry ?year</w:t>
      </w:r>
    </w:p>
    <w:p>
      <w:pPr/>
      <w:r>
        <w:rPr>
          <w:rFonts w:ascii="Times" w:hAnsi="Times" w:cs="Times"/>
          <w:sz w:val="20"/>
          <w:sz-cs w:val="20"/>
        </w:rPr>
        <w:t xml:space="preserve">    }</w:t>
      </w:r>
    </w:p>
    <w:p>
      <w:pPr/>
      <w:r>
        <w:rPr>
          <w:rFonts w:ascii="Times" w:hAnsi="Times" w:cs="Times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0"/>
          <w:sz-cs w:val="20"/>
        </w:rPr>
        <w:t xml:space="preserve">ORDER BY DESC(?avgSourceDepr)</w:t>
      </w:r>
    </w:p>
    <w:p>
      <w:pPr/>
      <w:r>
        <w:rPr>
          <w:rFonts w:ascii="Times" w:hAnsi="Times" w:cs="Times"/>
          <w:sz w:val="20"/>
          <w:sz-cs w:val="20"/>
        </w:rPr>
        <w:t xml:space="preserve">LIMIT 100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\</w:t>
      </w:r>
    </w:p>
    <w:sectPr>
      <w:pgSz w:w="11905" w:h="16837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Lalitha Shreya Vanam</dc:creator>
</cp:coreProperties>
</file>

<file path=docProps/meta.xml><?xml version="1.0" encoding="utf-8"?>
<meta xmlns="http://schemas.apple.com/cocoa/2006/metadata">
  <generator>CocoaOOXMLWriter/2685.1</generator>
</meta>
</file>