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AFAF2" w14:textId="77777777" w:rsidR="00D6404E" w:rsidRPr="00D6404E" w:rsidRDefault="00D6404E" w:rsidP="00D6404E">
      <w:pPr>
        <w:pStyle w:val="Titre2"/>
      </w:pPr>
    </w:p>
    <w:sectPr w:rsidR="00D6404E" w:rsidRPr="00D6404E" w:rsidSect="007D4225">
      <w:headerReference w:type="default" r:id="rId6"/>
      <w:footerReference w:type="default" r:id="rId7"/>
      <w:pgSz w:w="11906" w:h="16838"/>
      <w:pgMar w:top="1417" w:right="926" w:bottom="1417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670ED" w14:textId="77777777" w:rsidR="00D555C5" w:rsidRDefault="00D555C5" w:rsidP="00D6404E">
      <w:pPr>
        <w:spacing w:before="0" w:after="0" w:line="240" w:lineRule="auto"/>
      </w:pPr>
      <w:r>
        <w:separator/>
      </w:r>
    </w:p>
  </w:endnote>
  <w:endnote w:type="continuationSeparator" w:id="0">
    <w:p w14:paraId="6AB4A305" w14:textId="77777777" w:rsidR="00D555C5" w:rsidRDefault="00D555C5" w:rsidP="00D6404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C56E0" w14:textId="2340BD80" w:rsidR="00D6404E" w:rsidRDefault="00D84A2F">
    <w:pPr>
      <w:pStyle w:val="Pieddepage"/>
      <w:rPr>
        <w:rFonts w:asciiTheme="majorHAnsi" w:eastAsiaTheme="majorEastAsia" w:hAnsiTheme="majorHAnsi" w:cstheme="majorBidi"/>
        <w:b/>
        <w:bCs/>
        <w:color w:val="4472C4" w:themeColor="accent1"/>
        <w:sz w:val="28"/>
        <w:szCs w:val="28"/>
      </w:rPr>
    </w:pPr>
    <w:r>
      <w:rPr>
        <w:rFonts w:asciiTheme="majorHAnsi" w:eastAsiaTheme="majorEastAsia" w:hAnsiTheme="majorHAnsi" w:cstheme="majorBidi"/>
        <w:b/>
        <w:bCs/>
        <w:noProof/>
        <w:color w:val="4472C4" w:themeColor="accent1"/>
        <w:sz w:val="28"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2B54771" wp14:editId="62DD313E">
              <wp:simplePos x="0" y="0"/>
              <wp:positionH relativeFrom="column">
                <wp:posOffset>-328912</wp:posOffset>
              </wp:positionH>
              <wp:positionV relativeFrom="paragraph">
                <wp:posOffset>262610</wp:posOffset>
              </wp:positionV>
              <wp:extent cx="7164540" cy="1204200"/>
              <wp:effectExtent l="0" t="0" r="17780" b="15240"/>
              <wp:wrapNone/>
              <wp:docPr id="610659906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64540" cy="1204200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50000"/>
                        </a:schemeClr>
                      </a:solidFill>
                      <a:ln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660FD10" w14:textId="77777777" w:rsidR="00D84A2F" w:rsidRDefault="00D84A2F" w:rsidP="00D84A2F">
                          <w:pPr>
                            <w:pStyle w:val="Pieddepage"/>
                          </w:pPr>
                          <w:r>
                            <w:t>SECRÉTARIAT EXÉCUTIF : 03 BP 7049 Ouagadougou 03, Burkina Faso - Tél (+226) 25 49 96 00 - Courriel : administration.se@cilss.int - https://www.cilss.int</w:t>
                          </w:r>
                        </w:p>
                        <w:p w14:paraId="51D8F433" w14:textId="77777777" w:rsidR="00D84A2F" w:rsidRDefault="00D84A2F" w:rsidP="00D84A2F">
                          <w:pPr>
                            <w:pStyle w:val="Pieddepage"/>
                          </w:pPr>
                        </w:p>
                        <w:p w14:paraId="0B1D3ADF" w14:textId="77777777" w:rsidR="00D84A2F" w:rsidRDefault="00D84A2F" w:rsidP="00D84A2F">
                          <w:pPr>
                            <w:pStyle w:val="Pieddepage"/>
                          </w:pPr>
                          <w:r>
                            <w:t>CENTRE AGRHYMET CCR-AOS : BP 11011 Niamey, Niger - Tél (+227) 20 31 53 16 / 20 31 54 36 - Courriel : administration.agrhymet@cilss.int - https://agrhymet.cilss.int</w:t>
                          </w:r>
                        </w:p>
                        <w:p w14:paraId="7B683787" w14:textId="77777777" w:rsidR="00D84A2F" w:rsidRDefault="00D84A2F" w:rsidP="00D84A2F">
                          <w:pPr>
                            <w:pStyle w:val="Pieddepage"/>
                          </w:pPr>
                        </w:p>
                        <w:p w14:paraId="682730EC" w14:textId="77777777" w:rsidR="00D84A2F" w:rsidRDefault="00D84A2F" w:rsidP="00D84A2F">
                          <w:pPr>
                            <w:pStyle w:val="Pieddepage"/>
                          </w:pPr>
                          <w:r>
                            <w:t>INSTITUT DU SAHEL : BP 1530 Bamako, Mali - Tél (+223) 20.22.21.48 / 20.22.30.43 / 20.22.47.06</w:t>
                          </w:r>
                        </w:p>
                        <w:p w14:paraId="772F9F93" w14:textId="77777777" w:rsidR="00D84A2F" w:rsidRDefault="00D84A2F" w:rsidP="00D84A2F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2B54771" id="Rectangle 1" o:spid="_x0000_s1026" style="position:absolute;margin-left:-25.9pt;margin-top:20.7pt;width:564.15pt;height:94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" fillcolor="#375623 [1609]" strokecolor="#375623 [1609]" strokeweight="1pt">
              <v:textbox>
                <w:txbxContent>
                  <w:p w14:paraId="0660FD10" w14:textId="77777777" w:rsidR="00D84A2F" w:rsidRDefault="00D84A2F" w:rsidP="00D84A2F">
                    <w:pPr>
                      <w:pStyle w:val="Pieddepage"/>
                    </w:pPr>
                    <w:r>
                      <w:t>SECRÉTARIAT EXÉCUTIF : 03 BP 7049 Ouagadougou 03, Burkina Faso - Tél (+226) 25 49 96 00 - Courriel : administration.se@cilss.int - https://www.cilss.int</w:t>
                    </w:r>
                  </w:p>
                  <w:p w14:paraId="51D8F433" w14:textId="77777777" w:rsidR="00D84A2F" w:rsidRDefault="00D84A2F" w:rsidP="00D84A2F">
                    <w:pPr>
                      <w:pStyle w:val="Pieddepage"/>
                    </w:pPr>
                  </w:p>
                  <w:p w14:paraId="0B1D3ADF" w14:textId="77777777" w:rsidR="00D84A2F" w:rsidRDefault="00D84A2F" w:rsidP="00D84A2F">
                    <w:pPr>
                      <w:pStyle w:val="Pieddepage"/>
                    </w:pPr>
                    <w:r>
                      <w:t>CENTRE AGRHYMET CCR-AOS : BP 11011 Niamey, Niger - Tél (+227) 20 31 53 16 / 20 31 54 36 - Courriel : administration.agrhymet@cilss.int - https://agrhymet.cilss.int</w:t>
                    </w:r>
                  </w:p>
                  <w:p w14:paraId="7B683787" w14:textId="77777777" w:rsidR="00D84A2F" w:rsidRDefault="00D84A2F" w:rsidP="00D84A2F">
                    <w:pPr>
                      <w:pStyle w:val="Pieddepage"/>
                    </w:pPr>
                  </w:p>
                  <w:p w14:paraId="682730EC" w14:textId="77777777" w:rsidR="00D84A2F" w:rsidRDefault="00D84A2F" w:rsidP="00D84A2F">
                    <w:pPr>
                      <w:pStyle w:val="Pieddepage"/>
                    </w:pPr>
                    <w:r>
                      <w:t>INSTITUT DU SAHEL : BP 1530 Bamako, Mali - Tél (+223) 20.22.21.48 / 20.22.30.43 / 20.22.47.06</w:t>
                    </w:r>
                  </w:p>
                  <w:p w14:paraId="772F9F93" w14:textId="77777777" w:rsidR="00D84A2F" w:rsidRDefault="00D84A2F" w:rsidP="00D84A2F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D6404E" w:rsidRPr="00D6404E">
      <w:rPr>
        <w:b/>
        <w:bCs/>
        <w:noProof/>
        <w:color w:val="385623" w:themeColor="accent6" w:themeShade="80"/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2A8909" wp14:editId="77D7D65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A76C291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 w:rsidR="00D6404E" w:rsidRPr="00D6404E">
      <w:rPr>
        <w:b/>
        <w:bCs/>
        <w:color w:val="385623" w:themeColor="accent6" w:themeShade="80"/>
        <w:sz w:val="28"/>
        <w:szCs w:val="28"/>
      </w:rPr>
      <w:t xml:space="preserve"> </w:t>
    </w:r>
    <w:r w:rsidR="00D6404E" w:rsidRPr="00D6404E">
      <w:rPr>
        <w:rFonts w:asciiTheme="majorHAnsi" w:eastAsiaTheme="majorEastAsia" w:hAnsiTheme="majorHAnsi" w:cstheme="majorBidi"/>
        <w:b/>
        <w:bCs/>
        <w:color w:val="385623" w:themeColor="accent6" w:themeShade="80"/>
        <w:sz w:val="28"/>
        <w:szCs w:val="28"/>
      </w:rPr>
      <w:t xml:space="preserve">p. </w:t>
    </w:r>
    <w:r w:rsidR="00D6404E" w:rsidRPr="00D6404E">
      <w:rPr>
        <w:rFonts w:asciiTheme="minorHAnsi" w:eastAsiaTheme="minorEastAsia" w:hAnsiTheme="minorHAnsi"/>
        <w:b/>
        <w:bCs/>
        <w:color w:val="385623" w:themeColor="accent6" w:themeShade="80"/>
        <w:sz w:val="28"/>
        <w:szCs w:val="28"/>
      </w:rPr>
      <w:fldChar w:fldCharType="begin"/>
    </w:r>
    <w:r w:rsidR="00D6404E" w:rsidRPr="00D6404E">
      <w:rPr>
        <w:b/>
        <w:bCs/>
        <w:color w:val="385623" w:themeColor="accent6" w:themeShade="80"/>
        <w:sz w:val="28"/>
        <w:szCs w:val="28"/>
      </w:rPr>
      <w:instrText>PAGE    \* MERGEFORMAT</w:instrText>
    </w:r>
    <w:r w:rsidR="00D6404E" w:rsidRPr="00D6404E">
      <w:rPr>
        <w:rFonts w:asciiTheme="minorHAnsi" w:eastAsiaTheme="minorEastAsia" w:hAnsiTheme="minorHAnsi"/>
        <w:b/>
        <w:bCs/>
        <w:color w:val="385623" w:themeColor="accent6" w:themeShade="80"/>
        <w:sz w:val="28"/>
        <w:szCs w:val="28"/>
      </w:rPr>
      <w:fldChar w:fldCharType="separate"/>
    </w:r>
    <w:r w:rsidR="00D6404E" w:rsidRPr="00D6404E">
      <w:rPr>
        <w:rFonts w:asciiTheme="majorHAnsi" w:eastAsiaTheme="majorEastAsia" w:hAnsiTheme="majorHAnsi" w:cstheme="majorBidi"/>
        <w:b/>
        <w:bCs/>
        <w:color w:val="385623" w:themeColor="accent6" w:themeShade="80"/>
        <w:sz w:val="28"/>
        <w:szCs w:val="28"/>
      </w:rPr>
      <w:t>2</w:t>
    </w:r>
    <w:r w:rsidR="00D6404E" w:rsidRPr="00D6404E">
      <w:rPr>
        <w:rFonts w:asciiTheme="majorHAnsi" w:eastAsiaTheme="majorEastAsia" w:hAnsiTheme="majorHAnsi" w:cstheme="majorBidi"/>
        <w:b/>
        <w:bCs/>
        <w:color w:val="385623" w:themeColor="accent6" w:themeShade="80"/>
        <w:sz w:val="28"/>
        <w:szCs w:val="28"/>
      </w:rPr>
      <w:fldChar w:fldCharType="end"/>
    </w:r>
    <w:r w:rsidR="00D6404E" w:rsidRPr="00D6404E">
      <w:rPr>
        <w:rFonts w:asciiTheme="majorHAnsi" w:eastAsiaTheme="majorEastAsia" w:hAnsiTheme="majorHAnsi" w:cstheme="majorBidi"/>
        <w:b/>
        <w:bCs/>
        <w:color w:val="4472C4" w:themeColor="accent1"/>
        <w:sz w:val="28"/>
        <w:szCs w:val="28"/>
      </w:rPr>
      <w:t xml:space="preserve"> </w:t>
    </w:r>
  </w:p>
  <w:p w14:paraId="2E24491A" w14:textId="77777777" w:rsidR="00D84A2F" w:rsidRDefault="00D84A2F">
    <w:pPr>
      <w:pStyle w:val="Pieddepage"/>
      <w:rPr>
        <w:rFonts w:asciiTheme="majorHAnsi" w:eastAsiaTheme="majorEastAsia" w:hAnsiTheme="majorHAnsi" w:cstheme="majorBidi"/>
        <w:b/>
        <w:bCs/>
        <w:color w:val="4472C4" w:themeColor="accent1"/>
        <w:sz w:val="28"/>
        <w:szCs w:val="28"/>
      </w:rPr>
    </w:pPr>
  </w:p>
  <w:p w14:paraId="67EF35EE" w14:textId="77777777" w:rsidR="00D84A2F" w:rsidRDefault="00D84A2F">
    <w:pPr>
      <w:pStyle w:val="Pieddepage"/>
      <w:rPr>
        <w:rFonts w:asciiTheme="majorHAnsi" w:eastAsiaTheme="majorEastAsia" w:hAnsiTheme="majorHAnsi" w:cstheme="majorBidi"/>
        <w:b/>
        <w:bCs/>
        <w:color w:val="4472C4" w:themeColor="accent1"/>
        <w:sz w:val="28"/>
        <w:szCs w:val="28"/>
      </w:rPr>
    </w:pPr>
  </w:p>
  <w:p w14:paraId="3FA0796E" w14:textId="0C408BD2" w:rsidR="00D6404E" w:rsidRDefault="00D6404E">
    <w:pPr>
      <w:pStyle w:val="Pieddepage"/>
      <w:rPr>
        <w:rFonts w:asciiTheme="majorHAnsi" w:eastAsiaTheme="majorEastAsia" w:hAnsiTheme="majorHAnsi" w:cstheme="majorBidi"/>
        <w:b/>
        <w:bCs/>
        <w:color w:val="4472C4" w:themeColor="accent1"/>
        <w:sz w:val="28"/>
        <w:szCs w:val="28"/>
      </w:rPr>
    </w:pPr>
  </w:p>
  <w:p w14:paraId="141AC8F0" w14:textId="77777777" w:rsidR="00D6404E" w:rsidRDefault="00D6404E">
    <w:pPr>
      <w:pStyle w:val="Pieddepage"/>
      <w:rPr>
        <w:rFonts w:asciiTheme="majorHAnsi" w:eastAsiaTheme="majorEastAsia" w:hAnsiTheme="majorHAnsi" w:cstheme="majorBidi"/>
        <w:b/>
        <w:bCs/>
        <w:color w:val="4472C4" w:themeColor="accent1"/>
        <w:sz w:val="28"/>
        <w:szCs w:val="28"/>
      </w:rPr>
    </w:pPr>
  </w:p>
  <w:p w14:paraId="7F56EC0B" w14:textId="77777777" w:rsidR="00D6404E" w:rsidRPr="00D6404E" w:rsidRDefault="00D6404E">
    <w:pPr>
      <w:pStyle w:val="Pieddepage"/>
      <w:rPr>
        <w:rFonts w:asciiTheme="majorHAnsi" w:eastAsiaTheme="majorEastAsia" w:hAnsiTheme="majorHAnsi" w:cstheme="majorBidi"/>
        <w:b/>
        <w:bCs/>
        <w:color w:val="4472C4" w:themeColor="accent1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40B03" w14:textId="77777777" w:rsidR="00D555C5" w:rsidRDefault="00D555C5" w:rsidP="00D6404E">
      <w:pPr>
        <w:spacing w:before="0" w:after="0" w:line="240" w:lineRule="auto"/>
      </w:pPr>
      <w:r>
        <w:separator/>
      </w:r>
    </w:p>
  </w:footnote>
  <w:footnote w:type="continuationSeparator" w:id="0">
    <w:p w14:paraId="30697394" w14:textId="77777777" w:rsidR="00D555C5" w:rsidRDefault="00D555C5" w:rsidP="00D6404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B1AE4" w14:textId="5FF75E6C" w:rsidR="007D4225" w:rsidRDefault="004219F3">
    <w:pPr>
      <w:pStyle w:val="En-tte"/>
    </w:pPr>
    <w:r w:rsidRPr="004219F3">
      <w:rPr>
        <w:noProof/>
      </w:rPr>
      <w:drawing>
        <wp:inline distT="0" distB="0" distL="0" distR="0" wp14:anchorId="2FEE4E3F" wp14:editId="1F864224">
          <wp:extent cx="6457950" cy="1575435"/>
          <wp:effectExtent l="0" t="0" r="0" b="5715"/>
          <wp:docPr id="246305058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630505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57950" cy="15754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AA42B7A" w14:textId="79C20CAC" w:rsidR="007D4225" w:rsidRDefault="007D4225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04E"/>
    <w:rsid w:val="004219F3"/>
    <w:rsid w:val="00795684"/>
    <w:rsid w:val="007D4225"/>
    <w:rsid w:val="00AB5082"/>
    <w:rsid w:val="00C40B58"/>
    <w:rsid w:val="00D555C5"/>
    <w:rsid w:val="00D6404E"/>
    <w:rsid w:val="00D84A2F"/>
    <w:rsid w:val="00EC2A1F"/>
    <w:rsid w:val="00F2250B"/>
    <w:rsid w:val="00FD1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31835E"/>
  <w15:chartTrackingRefBased/>
  <w15:docId w15:val="{62E4D869-60EC-4A8E-9817-290CDDBA3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04E"/>
    <w:pPr>
      <w:spacing w:before="240" w:after="400"/>
    </w:pPr>
    <w:rPr>
      <w:rFonts w:ascii="Aptos" w:hAnsi="Aptos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EC2A1F"/>
    <w:pPr>
      <w:keepNext/>
      <w:keepLines/>
      <w:spacing w:before="360" w:after="80"/>
      <w:outlineLvl w:val="0"/>
    </w:pPr>
    <w:rPr>
      <w:rFonts w:eastAsiaTheme="majorEastAsia" w:cstheme="majorBidi"/>
      <w:b/>
      <w:color w:val="538135" w:themeColor="accent6" w:themeShade="BF"/>
      <w:sz w:val="28"/>
      <w:szCs w:val="40"/>
      <w14:textOutline w14:w="9525" w14:cap="rnd" w14:cmpd="sng" w14:algn="ctr">
        <w14:noFill/>
        <w14:prstDash w14:val="solid"/>
        <w14:bevel/>
      </w14:textOutline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D6404E"/>
    <w:pPr>
      <w:keepNext/>
      <w:keepLines/>
      <w:spacing w:before="160" w:after="80"/>
      <w:jc w:val="both"/>
      <w:outlineLvl w:val="1"/>
    </w:pPr>
    <w:rPr>
      <w:rFonts w:eastAsiaTheme="majorEastAsia" w:cstheme="majorBidi"/>
      <w:color w:val="538135" w:themeColor="accent6" w:themeShade="BF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640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64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640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64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64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64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64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C2A1F"/>
    <w:rPr>
      <w:rFonts w:ascii="Aptos" w:eastAsiaTheme="majorEastAsia" w:hAnsi="Aptos" w:cstheme="majorBidi"/>
      <w:b/>
      <w:color w:val="538135" w:themeColor="accent6" w:themeShade="BF"/>
      <w:sz w:val="28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re2Car">
    <w:name w:val="Titre 2 Car"/>
    <w:basedOn w:val="Policepardfaut"/>
    <w:link w:val="Titre2"/>
    <w:uiPriority w:val="9"/>
    <w:rsid w:val="00D6404E"/>
    <w:rPr>
      <w:rFonts w:ascii="Aptos" w:eastAsiaTheme="majorEastAsia" w:hAnsi="Aptos" w:cstheme="majorBidi"/>
      <w:color w:val="538135" w:themeColor="accent6" w:themeShade="BF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640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6404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6404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6404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6404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6404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6404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64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64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64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64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64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6404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6404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6404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640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6404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6404E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D6404E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6404E"/>
    <w:rPr>
      <w:rFonts w:ascii="Aptos" w:hAnsi="Aptos"/>
    </w:rPr>
  </w:style>
  <w:style w:type="paragraph" w:styleId="Pieddepage">
    <w:name w:val="footer"/>
    <w:basedOn w:val="Normal"/>
    <w:link w:val="PieddepageCar"/>
    <w:uiPriority w:val="99"/>
    <w:unhideWhenUsed/>
    <w:rsid w:val="00D6404E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6404E"/>
    <w:rPr>
      <w:rFonts w:ascii="Aptos" w:hAnsi="Apto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ARSENE KIEMA</dc:creator>
  <cp:keywords/>
  <dc:description/>
  <cp:lastModifiedBy>ARSENE KIEMA</cp:lastModifiedBy>
  <cp:revision>5</cp:revision>
  <dcterms:created xsi:type="dcterms:W3CDTF">2026-05-09T06:43:00Z</dcterms:created>
  <dcterms:modified xsi:type="dcterms:W3CDTF">2026-05-09T07:12:00Z</dcterms:modified>
</cp:coreProperties>
</file>