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heat_grain_dry-weight_g"/>
      <w:bookmarkEnd w:id="22"/>
      <w:r>
        <w:t xml:space="preserve">2. Analysis for trait Wheat_Grain_Dry weight_g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gauvar rajkumar </w:t>
      </w:r>
      <w:r>
        <w:br w:type="textWrapping"/>
      </w:r>
      <w:r>
        <w:rPr>
          <w:rStyle w:val="VerbatimChar"/>
        </w:rPr>
        <w:t xml:space="preserve">##        4       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ad9e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345e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dcterms:created xsi:type="dcterms:W3CDTF">2019-03-14T10:03:14Z</dcterms:created>
  <dcterms:modified xsi:type="dcterms:W3CDTF">2019-03-14T10:03:14Z</dcterms:modified>
</cp:coreProperties>
</file>