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dry-weight_g"/>
      <w:bookmarkEnd w:id="22"/>
      <w:r>
        <w:t xml:space="preserve">2. Analysis for trait Wheat_Grain_Dry weight_g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"Wheat_Grain_Dry weight_g"</w:t>
      </w:r>
      <w:r>
        <w:br w:type="textWrapping"/>
      </w:r>
      <w:r>
        <w:rPr>
          <w:rStyle w:val="VerbatimChar"/>
        </w:rPr>
        <w:t xml:space="preserve">##           Df  Sum Sq Mean Sq F value Pr(&gt;F)</w:t>
      </w:r>
      <w:r>
        <w:br w:type="textWrapping"/>
      </w:r>
      <w:r>
        <w:rPr>
          <w:rStyle w:val="VerbatimChar"/>
        </w:rPr>
        <w:t xml:space="preserve">## TREATMENT  3 4951748 1650583  1.0951 0.4478</w:t>
      </w:r>
      <w:r>
        <w:br w:type="textWrapping"/>
      </w:r>
      <w:r>
        <w:rPr>
          <w:rStyle w:val="VerbatimChar"/>
        </w:rPr>
        <w:t xml:space="preserve">## Residuals  4 6028797 1507199</w:t>
      </w:r>
    </w:p>
    <w:p>
      <w:pPr>
        <w:pStyle w:val="FirstParagraph"/>
      </w:pPr>
      <w:r>
        <w:t xml:space="preserve">The coefficient of variation for this experiment is 10.42%.</w:t>
      </w:r>
      <w:r>
        <w:t xml:space="preserve"> </w:t>
      </w:r>
      <w:r>
        <w:t xml:space="preserve">The p-value for treatments is 0.4478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treatment-means"/>
      <w:bookmarkEnd w:id="26"/>
      <w:r>
        <w:t xml:space="preserve">2.3. Treatment means</w:t>
      </w:r>
    </w:p>
    <w:p>
      <w:pPr>
        <w:pStyle w:val="FirstParagraph"/>
      </w:pPr>
      <w:r>
        <w:t xml:space="preserve">The means of your treatments are:</w:t>
      </w:r>
    </w:p>
    <w:p>
      <w:pPr>
        <w:pStyle w:val="SourceCode"/>
      </w:pPr>
      <w:r>
        <w:rPr>
          <w:rStyle w:val="VerbatimChar"/>
        </w:rPr>
        <w:t xml:space="preserve">##   gauvar_Conventional till        gauvar_Reduced till </w:t>
      </w:r>
      <w:r>
        <w:br w:type="textWrapping"/>
      </w:r>
      <w:r>
        <w:rPr>
          <w:rStyle w:val="VerbatimChar"/>
        </w:rPr>
        <w:t xml:space="preserve">##                    13095.0                    11554.0 </w:t>
      </w:r>
      <w:r>
        <w:br w:type="textWrapping"/>
      </w:r>
      <w:r>
        <w:rPr>
          <w:rStyle w:val="VerbatimChar"/>
        </w:rPr>
        <w:t xml:space="preserve">## rajkumar_Conventional till      rajkumar_Reduced till </w:t>
      </w:r>
      <w:r>
        <w:br w:type="textWrapping"/>
      </w:r>
      <w:r>
        <w:rPr>
          <w:rStyle w:val="VerbatimChar"/>
        </w:rPr>
        <w:t xml:space="preserve">##                    10996.5                    11494.0</w:t>
      </w:r>
    </w:p>
    <w:p>
      <w:pPr>
        <w:pStyle w:val="FirstParagraph"/>
      </w:pPr>
      <w:r>
        <w:t xml:space="preserve">It is always good to have some visualization of the data. Because the number of treatments in your experiment is not so big, we can plot the data for each treatment: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Variance  Std.Dev.</w:t>
      </w:r>
      <w:r>
        <w:br w:type="textWrapping"/>
      </w:r>
      <w:r>
        <w:rPr>
          <w:rStyle w:val="VerbatimChar"/>
        </w:rPr>
        <w:t xml:space="preserve">## TREATMENT   71822.09  267.9964</w:t>
      </w:r>
      <w:r>
        <w:br w:type="textWrapping"/>
      </w:r>
      <w:r>
        <w:rPr>
          <w:rStyle w:val="VerbatimChar"/>
        </w:rPr>
        <w:t xml:space="preserve">## Residual  1507093.24 1227.6373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e0df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4b98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2019-03-14T12:45:19Z</dcterms:created>
  <dcterms:modified xsi:type="dcterms:W3CDTF">2019-03-14T12:45:19Z</dcterms:modified>
</cp:coreProperties>
</file>