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6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blank"/>
      <w:bookmarkEnd w:id="22"/>
      <w:r>
        <w:t xml:space="preserve">2. Analysis for trait [:blank:]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"[:blank:]"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TREATMENT  5 2294.4  458.89  0.5975  0.703</w:t>
      </w:r>
      <w:r>
        <w:br w:type="textWrapping"/>
      </w:r>
      <w:r>
        <w:rPr>
          <w:rStyle w:val="VerbatimChar"/>
        </w:rPr>
        <w:t xml:space="preserve">## Residuals 12 9216.7  768.06</w:t>
      </w:r>
    </w:p>
    <w:p>
      <w:pPr>
        <w:pStyle w:val="FirstParagraph"/>
      </w:pPr>
      <w:r>
        <w:t xml:space="preserve">The coefficient of variation for this experiment is 9.021%.</w:t>
      </w:r>
      <w:r>
        <w:t xml:space="preserve"> </w:t>
      </w:r>
      <w:r>
        <w:t xml:space="preserve">The p-value for treatments is 0.703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treatments.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treatment-means"/>
      <w:bookmarkEnd w:id="26"/>
      <w:r>
        <w:t xml:space="preserve">2.3. Treatment means</w:t>
      </w:r>
    </w:p>
    <w:p>
      <w:pPr>
        <w:pStyle w:val="FirstParagraph"/>
      </w:pPr>
      <w:r>
        <w:t xml:space="preserve">The means of your treatments are:</w:t>
      </w:r>
    </w:p>
    <w:p>
      <w:pPr>
        <w:pStyle w:val="SourceCode"/>
      </w:pPr>
      <w:r>
        <w:rPr>
          <w:rStyle w:val="VerbatimChar"/>
        </w:rPr>
        <w:t xml:space="preserve">##   2_Gaurav   2_Kisan2 2_Rajkumar   4_Gaurav   4_Kisan2 4_Rajkumar </w:t>
      </w:r>
      <w:r>
        <w:br w:type="textWrapping"/>
      </w:r>
      <w:r>
        <w:rPr>
          <w:rStyle w:val="VerbatimChar"/>
        </w:rPr>
        <w:t xml:space="preserve">##   315.0000   326.6667   291.6667   306.6667   298.3333   305.0000</w:t>
      </w:r>
    </w:p>
    <w:p>
      <w:pPr>
        <w:pStyle w:val="FirstParagraph"/>
      </w:pPr>
      <w:r>
        <w:t xml:space="preserve">It is always good to have some visualization of the data. Because the number of treatments in your experiment is not so big, we can plot the data for each treatment: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nce-components"/>
      <w:bookmarkEnd w:id="28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treatments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          Variance Std.Dev.</w:t>
      </w:r>
      <w:r>
        <w:br w:type="textWrapping"/>
      </w:r>
      <w:r>
        <w:rPr>
          <w:rStyle w:val="VerbatimChar"/>
        </w:rPr>
        <w:t xml:space="preserve">## TREATMENT   0.0000  0.00000</w:t>
      </w:r>
      <w:r>
        <w:br w:type="textWrapping"/>
      </w:r>
      <w:r>
        <w:rPr>
          <w:rStyle w:val="VerbatimChar"/>
        </w:rPr>
        <w:t xml:space="preserve">## Residual  677.1242 26.02161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fde2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352e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2019-03-14T13:53:09Z</dcterms:created>
  <dcterms:modified xsi:type="dcterms:W3CDTF">2019-03-14T13:53:09Z</dcterms:modified>
</cp:coreProperties>
</file>