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56EAFC" w14:textId="77777777" w:rsidR="009D608E" w:rsidRPr="00425107" w:rsidRDefault="00F52799" w:rsidP="00425107">
      <w:pPr>
        <w:spacing w:line="360" w:lineRule="auto"/>
        <w:jc w:val="center"/>
        <w:rPr>
          <w:rFonts w:ascii="等线 Light" w:eastAsia="宋体" w:hAnsi="等线 Light" w:cs="Times New Roman"/>
          <w:b/>
          <w:bCs/>
          <w:sz w:val="32"/>
          <w:szCs w:val="32"/>
        </w:rPr>
      </w:pPr>
      <w:r w:rsidRPr="00425107">
        <w:rPr>
          <w:rFonts w:ascii="等线 Light" w:eastAsia="宋体" w:hAnsi="等线 Light" w:cs="Times New Roman" w:hint="eastAsia"/>
          <w:b/>
          <w:bCs/>
          <w:sz w:val="32"/>
          <w:szCs w:val="32"/>
        </w:rPr>
        <w:t>第十四章</w:t>
      </w:r>
      <w:r w:rsidRPr="00425107">
        <w:rPr>
          <w:rFonts w:ascii="等线 Light" w:eastAsia="宋体" w:hAnsi="等线 Light" w:cs="Times New Roman" w:hint="eastAsia"/>
          <w:b/>
          <w:bCs/>
          <w:sz w:val="32"/>
          <w:szCs w:val="32"/>
        </w:rPr>
        <w:t xml:space="preserve"> </w:t>
      </w:r>
      <w:r w:rsidRPr="00425107">
        <w:rPr>
          <w:rFonts w:ascii="等线 Light" w:eastAsia="宋体" w:hAnsi="等线 Light" w:cs="Times New Roman" w:hint="eastAsia"/>
          <w:b/>
          <w:bCs/>
          <w:sz w:val="32"/>
          <w:szCs w:val="32"/>
        </w:rPr>
        <w:t>现代教育的主要形态</w:t>
      </w:r>
    </w:p>
    <w:p w14:paraId="1A819D4A" w14:textId="77777777" w:rsidR="00F52799" w:rsidRPr="00425107" w:rsidRDefault="00F52799" w:rsidP="00425107">
      <w:pPr>
        <w:spacing w:line="360" w:lineRule="auto"/>
        <w:ind w:firstLineChars="200" w:firstLine="480"/>
        <w:rPr>
          <w:rFonts w:ascii="宋体" w:eastAsia="宋体" w:hAnsi="宋体"/>
          <w:sz w:val="24"/>
        </w:rPr>
      </w:pPr>
    </w:p>
    <w:p w14:paraId="797BEE41" w14:textId="77777777" w:rsidR="00F52799" w:rsidRPr="00425107" w:rsidRDefault="00F52799" w:rsidP="006B64D4">
      <w:pPr>
        <w:spacing w:line="360" w:lineRule="auto"/>
        <w:ind w:firstLineChars="200" w:firstLine="480"/>
        <w:jc w:val="center"/>
        <w:rPr>
          <w:rFonts w:ascii="宋体" w:eastAsia="宋体" w:hAnsi="宋体"/>
          <w:sz w:val="24"/>
        </w:rPr>
      </w:pPr>
      <w:r w:rsidRPr="00425107">
        <w:rPr>
          <w:rFonts w:ascii="宋体" w:eastAsia="宋体" w:hAnsi="宋体" w:hint="eastAsia"/>
          <w:sz w:val="24"/>
        </w:rPr>
        <w:t>第一节 学校教育的形态与发展</w:t>
      </w:r>
    </w:p>
    <w:p w14:paraId="227033AB" w14:textId="77777777" w:rsidR="00F52799" w:rsidRPr="00425107" w:rsidRDefault="00F52799" w:rsidP="00425107">
      <w:pPr>
        <w:pStyle w:val="3"/>
        <w:rPr>
          <w:rFonts w:ascii="宋体" w:eastAsia="宋体" w:hAnsi="宋体"/>
        </w:rPr>
      </w:pPr>
      <w:bookmarkStart w:id="0" w:name="_Toc142155030"/>
      <w:r w:rsidRPr="00425107">
        <w:rPr>
          <w:rFonts w:ascii="宋体" w:eastAsia="宋体" w:hAnsi="宋体" w:hint="eastAsia"/>
        </w:rPr>
        <w:t>四、学校教育的讨论</w:t>
      </w:r>
      <w:bookmarkEnd w:id="0"/>
    </w:p>
    <w:p w14:paraId="457AEAEE" w14:textId="77777777" w:rsidR="00F52799" w:rsidRPr="00425107" w:rsidRDefault="00F52799" w:rsidP="00425107">
      <w:pPr>
        <w:spacing w:line="360" w:lineRule="auto"/>
        <w:ind w:firstLineChars="200" w:firstLine="480"/>
        <w:rPr>
          <w:rFonts w:ascii="宋体" w:eastAsia="宋体" w:hAnsi="宋体"/>
          <w:b/>
          <w:bCs/>
          <w:sz w:val="24"/>
        </w:rPr>
      </w:pPr>
      <w:r w:rsidRPr="00425107">
        <w:rPr>
          <w:rFonts w:ascii="宋体" w:eastAsia="宋体" w:hAnsi="宋体" w:hint="eastAsia"/>
          <w:sz w:val="24"/>
        </w:rPr>
        <w:t>学校教育随着社会的进步而发展，但又有其相对独立性。关于学校教育发展方向的讨论涉及方方面面，在不同国家、不同历史时期会生发出各具特色的教育思潮。</w:t>
      </w:r>
    </w:p>
    <w:p w14:paraId="17939510" w14:textId="77777777" w:rsidR="00F52799" w:rsidRPr="00425107" w:rsidRDefault="00F52799" w:rsidP="00425107">
      <w:pPr>
        <w:pStyle w:val="4"/>
        <w:spacing w:line="360" w:lineRule="auto"/>
        <w:ind w:firstLineChars="200" w:firstLine="482"/>
        <w:rPr>
          <w:rFonts w:ascii="宋体" w:eastAsia="宋体" w:hAnsi="宋体"/>
          <w:sz w:val="24"/>
          <w:szCs w:val="24"/>
        </w:rPr>
      </w:pPr>
      <w:r w:rsidRPr="00425107">
        <w:rPr>
          <w:rFonts w:ascii="宋体" w:eastAsia="宋体" w:hAnsi="宋体" w:hint="eastAsia"/>
          <w:sz w:val="24"/>
          <w:szCs w:val="24"/>
        </w:rPr>
        <w:t xml:space="preserve">（一）“非学校化”思潮 </w:t>
      </w:r>
    </w:p>
    <w:p w14:paraId="13CA502C" w14:textId="77777777" w:rsidR="00F52799" w:rsidRPr="00425107" w:rsidRDefault="00F52799" w:rsidP="00425107">
      <w:pPr>
        <w:spacing w:line="360" w:lineRule="auto"/>
        <w:ind w:firstLineChars="200" w:firstLine="480"/>
        <w:rPr>
          <w:rFonts w:ascii="宋体" w:eastAsia="宋体" w:hAnsi="宋体"/>
          <w:sz w:val="24"/>
        </w:rPr>
      </w:pPr>
      <w:r w:rsidRPr="00425107">
        <w:rPr>
          <w:rFonts w:ascii="宋体" w:eastAsia="宋体" w:hAnsi="宋体" w:hint="eastAsia"/>
          <w:sz w:val="24"/>
        </w:rPr>
        <w:t>在各类“学校消亡论”中，影响力最大的是“非学校化”思潮。人们由于发现学校不能给他们带来预期的社会效益，主张废除学校。该思潮的代表人物伊里奇（</w:t>
      </w:r>
      <w:r w:rsidRPr="00425107">
        <w:rPr>
          <w:rFonts w:ascii="宋体" w:eastAsia="宋体" w:hAnsi="宋体"/>
          <w:sz w:val="24"/>
        </w:rPr>
        <w:t>Ivan Illich</w:t>
      </w:r>
      <w:r w:rsidRPr="00425107">
        <w:rPr>
          <w:rFonts w:ascii="宋体" w:eastAsia="宋体" w:hAnsi="宋体" w:hint="eastAsia"/>
          <w:sz w:val="24"/>
        </w:rPr>
        <w:t>）认为学校在教育中起着相反作用，贫困生过度依赖学校，自主性缺失，贫富差距进而拉大。学校还让人们认为文凭与能力挂钩，加大了社会两极分化。因此他主张废除垄断阶级利益的学校制度和机构，同时消解人们对学校的依赖性。</w:t>
      </w:r>
      <w:r w:rsidRPr="00425107">
        <w:rPr>
          <w:rStyle w:val="a5"/>
          <w:rFonts w:ascii="宋体" w:eastAsia="宋体" w:hAnsi="宋体"/>
          <w:sz w:val="24"/>
        </w:rPr>
        <w:footnoteReference w:id="1"/>
      </w:r>
    </w:p>
    <w:p w14:paraId="537254CA" w14:textId="77777777" w:rsidR="00F52799" w:rsidRPr="00425107" w:rsidRDefault="00F52799" w:rsidP="00425107">
      <w:pPr>
        <w:spacing w:line="360" w:lineRule="auto"/>
        <w:ind w:firstLineChars="200" w:firstLine="480"/>
        <w:rPr>
          <w:rFonts w:ascii="宋体" w:eastAsia="宋体" w:hAnsi="宋体"/>
          <w:sz w:val="24"/>
        </w:rPr>
      </w:pPr>
      <w:r w:rsidRPr="00425107">
        <w:rPr>
          <w:rFonts w:ascii="宋体" w:eastAsia="宋体" w:hAnsi="宋体" w:hint="eastAsia"/>
          <w:sz w:val="24"/>
        </w:rPr>
        <w:t>“非学校化”思潮在新的时代又有了新的内容。当今学校教育被认为仅针对青少年开展教学活动，但成年人和老年人也应随着时代的发展需要汲取知识。</w:t>
      </w:r>
      <w:r w:rsidRPr="00425107">
        <w:rPr>
          <w:rFonts w:ascii="宋体" w:eastAsia="宋体" w:hAnsi="宋体" w:hint="eastAsia"/>
          <w:sz w:val="24"/>
          <w:vertAlign w:val="superscript"/>
        </w:rPr>
        <w:footnoteReference w:id="2"/>
      </w:r>
      <w:r w:rsidRPr="00425107">
        <w:rPr>
          <w:rFonts w:ascii="宋体" w:eastAsia="宋体" w:hAnsi="宋体" w:hint="eastAsia"/>
          <w:sz w:val="24"/>
        </w:rPr>
        <w:t>校外教育形式的发展让很多人在学校之外满足了学习的需求。现代科学技术发展迅速，远程教学等新教学手段逐渐被广泛应用，这也让学生不需要将学习的场所局限于学校组织中，学校存在的意义减小。还有观点认为学校不等于教育，学校消亡更是为了教育的发展。</w:t>
      </w:r>
      <w:r w:rsidRPr="00425107">
        <w:rPr>
          <w:rFonts w:ascii="宋体" w:eastAsia="宋体" w:hAnsi="宋体" w:hint="eastAsia"/>
          <w:sz w:val="24"/>
          <w:vertAlign w:val="superscript"/>
        </w:rPr>
        <w:footnoteReference w:id="3"/>
      </w:r>
    </w:p>
    <w:p w14:paraId="642BBB0C" w14:textId="77777777" w:rsidR="00F52799" w:rsidRPr="00425107" w:rsidRDefault="00F52799" w:rsidP="00425107">
      <w:pPr>
        <w:spacing w:line="360" w:lineRule="auto"/>
        <w:ind w:firstLineChars="200" w:firstLine="480"/>
        <w:rPr>
          <w:rFonts w:ascii="宋体" w:eastAsia="宋体" w:hAnsi="宋体"/>
          <w:sz w:val="24"/>
        </w:rPr>
      </w:pPr>
      <w:r w:rsidRPr="00425107">
        <w:rPr>
          <w:rFonts w:ascii="宋体" w:eastAsia="宋体" w:hAnsi="宋体" w:hint="eastAsia"/>
          <w:sz w:val="24"/>
        </w:rPr>
        <w:t>虽然学校教育的问题确实存在，但持有“学校消亡论”的观点者以偏概全，他们只看到了学校教育显现出来的弊端，却没有深挖学校教育的弊端根源在于社会，学校教育造成不平等差距拉大主要是由于社会的阶级、政治、经济存在不平等。因此，改善学校应从改造社会入手。学校无法跟上现代科学技术的发展，也不应是废除学校的理由，而应该继续改革学校教育，让学校教育与新技术相辅相</w:t>
      </w:r>
      <w:r w:rsidRPr="00425107">
        <w:rPr>
          <w:rFonts w:ascii="宋体" w:eastAsia="宋体" w:hAnsi="宋体" w:hint="eastAsia"/>
          <w:sz w:val="24"/>
        </w:rPr>
        <w:lastRenderedPageBreak/>
        <w:t>成。同时，应使社会教育与学校教育互为补充，而非只发展社会教育，既对学生进行集体化教育，又满足学生的个性化发展需要。此外，教育也离不开学校，在学校中可以有效开展教育。</w:t>
      </w:r>
      <w:r w:rsidRPr="00425107">
        <w:rPr>
          <w:rStyle w:val="a5"/>
          <w:rFonts w:ascii="宋体" w:eastAsia="宋体" w:hAnsi="宋体" w:hint="eastAsia"/>
          <w:color w:val="000000"/>
          <w:sz w:val="24"/>
        </w:rPr>
        <w:footnoteReference w:id="4"/>
      </w:r>
      <w:r w:rsidRPr="00425107">
        <w:rPr>
          <w:rFonts w:ascii="宋体" w:eastAsia="宋体" w:hAnsi="宋体" w:hint="eastAsia"/>
          <w:sz w:val="24"/>
        </w:rPr>
        <w:t>因此“学校消亡论”过于偏激，学校的未来可以是改革和发展，而非消亡。</w:t>
      </w:r>
    </w:p>
    <w:p w14:paraId="7CB3AA40" w14:textId="77777777" w:rsidR="00F52799" w:rsidRPr="00425107" w:rsidRDefault="00F52799" w:rsidP="00425107">
      <w:pPr>
        <w:spacing w:line="360" w:lineRule="auto"/>
        <w:ind w:firstLineChars="200" w:firstLine="480"/>
        <w:rPr>
          <w:rFonts w:ascii="宋体" w:eastAsia="宋体" w:hAnsi="宋体"/>
          <w:sz w:val="24"/>
        </w:rPr>
      </w:pPr>
      <w:r w:rsidRPr="00425107">
        <w:rPr>
          <w:rFonts w:ascii="宋体" w:eastAsia="宋体" w:hAnsi="宋体" w:hint="eastAsia"/>
          <w:sz w:val="24"/>
        </w:rPr>
        <w:t>除此以外，教育发展过程中也出现了另一种情况，即过于学校化，出现“学生化儿童”现象。学生化现象即学校角色的外溢。在学校的儿童被制约，当这种制约在时间和空间上过量就会发生质变，儿童难以投身实践，无法参与世界，释放天性，儿童便只能局限于学生。在家庭中儿童与家长的相处模式也类似学校，家长成为辅助儿童学习的角色。儿童的自我形象完全被学生形象所取代，生活变得空虚化，人际关系功利化，一切为学校制度化学习服务，缺乏生活的体验感与参与感。</w:t>
      </w:r>
      <w:r w:rsidRPr="00425107">
        <w:rPr>
          <w:rStyle w:val="a5"/>
          <w:rFonts w:ascii="宋体" w:eastAsia="宋体" w:hAnsi="宋体"/>
          <w:sz w:val="24"/>
        </w:rPr>
        <w:footnoteReference w:id="5"/>
      </w:r>
      <w:r w:rsidRPr="00425107">
        <w:rPr>
          <w:rFonts w:ascii="宋体" w:eastAsia="宋体" w:hAnsi="宋体" w:hint="eastAsia"/>
          <w:sz w:val="24"/>
        </w:rPr>
        <w:t>当青少年被“学生</w:t>
      </w:r>
      <w:r w:rsidRPr="00425107">
        <w:rPr>
          <w:rFonts w:ascii="宋体" w:eastAsia="宋体" w:hAnsi="宋体"/>
          <w:sz w:val="24"/>
        </w:rPr>
        <w:t>”</w:t>
      </w:r>
      <w:r w:rsidRPr="00425107">
        <w:rPr>
          <w:rFonts w:ascii="宋体" w:eastAsia="宋体" w:hAnsi="宋体" w:hint="eastAsia"/>
          <w:sz w:val="24"/>
        </w:rPr>
        <w:t>身份过度绑架，一种“病态性适应”</w:t>
      </w:r>
      <w:r w:rsidRPr="00425107">
        <w:rPr>
          <w:rStyle w:val="a5"/>
          <w:rFonts w:ascii="宋体" w:eastAsia="宋体" w:hAnsi="宋体"/>
          <w:sz w:val="24"/>
        </w:rPr>
        <w:footnoteReference w:id="6"/>
      </w:r>
      <w:r w:rsidRPr="00425107">
        <w:rPr>
          <w:rFonts w:ascii="宋体" w:eastAsia="宋体" w:hAnsi="宋体" w:hint="eastAsia"/>
          <w:sz w:val="24"/>
        </w:rPr>
        <w:t>的教育形态也就生发出来，可能会严重影响青少年的身心健康状态，既影响家庭幸福，也造成诸多社会问题。</w:t>
      </w:r>
    </w:p>
    <w:p w14:paraId="139752DD" w14:textId="77777777" w:rsidR="00F52799" w:rsidRPr="00425107" w:rsidRDefault="00F52799" w:rsidP="00425107">
      <w:pPr>
        <w:pStyle w:val="4"/>
        <w:spacing w:line="360" w:lineRule="auto"/>
        <w:ind w:firstLineChars="200" w:firstLine="482"/>
        <w:rPr>
          <w:rFonts w:ascii="宋体" w:eastAsia="宋体" w:hAnsi="宋体"/>
          <w:sz w:val="24"/>
          <w:szCs w:val="24"/>
        </w:rPr>
      </w:pPr>
      <w:r w:rsidRPr="00425107">
        <w:rPr>
          <w:rFonts w:ascii="宋体" w:eastAsia="宋体" w:hAnsi="宋体" w:hint="eastAsia"/>
          <w:sz w:val="24"/>
          <w:szCs w:val="24"/>
        </w:rPr>
        <w:t>（二）当前学校教育的弊端反思</w:t>
      </w:r>
    </w:p>
    <w:p w14:paraId="2F529445" w14:textId="77777777" w:rsidR="00F52799" w:rsidRPr="00425107" w:rsidRDefault="00F52799" w:rsidP="00425107">
      <w:pPr>
        <w:spacing w:line="360" w:lineRule="auto"/>
        <w:ind w:firstLineChars="200" w:firstLine="480"/>
        <w:rPr>
          <w:rFonts w:ascii="宋体" w:eastAsia="宋体" w:hAnsi="宋体"/>
          <w:sz w:val="24"/>
        </w:rPr>
      </w:pPr>
      <w:r w:rsidRPr="00425107">
        <w:rPr>
          <w:rFonts w:ascii="宋体" w:eastAsia="宋体" w:hAnsi="宋体" w:hint="eastAsia"/>
          <w:sz w:val="24"/>
        </w:rPr>
        <w:t>现代学校教育也存在着诸多弊端。以我国为例，我国学校教育长期以来应试性强，重课本、重分数、重选拔、重一言堂，这使学生学习压力增大，动力不足，对学校教育逐渐失去兴趣。</w:t>
      </w:r>
    </w:p>
    <w:p w14:paraId="0E0EE673" w14:textId="77777777" w:rsidR="00F52799" w:rsidRPr="00425107" w:rsidRDefault="00F52799" w:rsidP="00425107">
      <w:pPr>
        <w:spacing w:line="360" w:lineRule="auto"/>
        <w:ind w:firstLineChars="200" w:firstLine="480"/>
        <w:rPr>
          <w:rFonts w:ascii="宋体" w:eastAsia="宋体" w:hAnsi="宋体"/>
          <w:sz w:val="24"/>
        </w:rPr>
      </w:pPr>
      <w:r w:rsidRPr="00425107">
        <w:rPr>
          <w:rFonts w:ascii="宋体" w:eastAsia="宋体" w:hAnsi="宋体" w:hint="eastAsia"/>
          <w:sz w:val="24"/>
        </w:rPr>
        <w:t>具体来说，在教学内容方面，一些学校往往忽视对学生的道德教育，注重对学生进行知识教育，忽视了对学生作为人和公民的培养。并且，学校教育还与社会实际脱离，学生不懂得运用课本上的知识到实践中去，只坐在教室里学习书本知识，不向外探索，难以达到现代社会对劳动者创新素质的要求。在教学方法上，一些教师教学方法较为老套保守，无法满足学生个性化发展需求。教学选拔机制方面，只通过考试成绩筛选人才，忽略了学生的全面性和特长。</w:t>
      </w:r>
      <w:r w:rsidRPr="00425107">
        <w:rPr>
          <w:rStyle w:val="a5"/>
          <w:rFonts w:ascii="宋体" w:eastAsia="宋体" w:hAnsi="宋体"/>
          <w:sz w:val="24"/>
        </w:rPr>
        <w:footnoteReference w:id="7"/>
      </w:r>
      <w:r w:rsidRPr="00425107">
        <w:rPr>
          <w:rFonts w:ascii="宋体" w:eastAsia="宋体" w:hAnsi="宋体" w:hint="eastAsia"/>
          <w:sz w:val="24"/>
        </w:rPr>
        <w:t>从教育者方面看，学校中的教师素质也良莠不齐，教师用不适当的方式教育学生的现象频现，师生矛盾容易被激化。</w:t>
      </w:r>
    </w:p>
    <w:p w14:paraId="6CAB72E9" w14:textId="77777777" w:rsidR="00F52799" w:rsidRPr="00425107" w:rsidRDefault="00F52799" w:rsidP="00425107">
      <w:pPr>
        <w:spacing w:line="360" w:lineRule="auto"/>
        <w:ind w:firstLineChars="200" w:firstLine="480"/>
        <w:rPr>
          <w:rFonts w:ascii="宋体" w:eastAsia="宋体" w:hAnsi="宋体"/>
          <w:sz w:val="24"/>
        </w:rPr>
      </w:pPr>
      <w:r w:rsidRPr="00425107">
        <w:rPr>
          <w:rFonts w:ascii="宋体" w:eastAsia="宋体" w:hAnsi="宋体" w:hint="eastAsia"/>
          <w:sz w:val="24"/>
        </w:rPr>
        <w:t>此外，学校教育往往关注的学生的学习成绩，忽视学生的身心发展。在一些</w:t>
      </w:r>
      <w:r w:rsidRPr="00425107">
        <w:rPr>
          <w:rFonts w:ascii="宋体" w:eastAsia="宋体" w:hAnsi="宋体" w:hint="eastAsia"/>
          <w:sz w:val="24"/>
        </w:rPr>
        <w:lastRenderedPageBreak/>
        <w:t>地区，高强度、高压力的应试教育成为主流，不少学生面临各种各样的心理和情绪困扰。尽管这样一种学校教育成就了一些学生，但却也造成大量学生被贬抑为“失败者”，难以在学校生活中找到自尊和自信。同时，学校内的心理健康教育与法制教育的课程不足，学校缺乏专业的心理教师，不能为学生提供专业的心理帮扶，心理健康室的建设仅存于表面，无法解决学生内心真正的困惑。法制课的缺失也让学生社会规则与权利意识不强，无法正确把握学校生活和其他生活的冲突，而法制课的教学方式不够新颖，也让学生学习的积极性不高。</w:t>
      </w:r>
      <w:r w:rsidRPr="00425107">
        <w:rPr>
          <w:rFonts w:ascii="宋体" w:eastAsia="宋体" w:hAnsi="宋体"/>
          <w:sz w:val="24"/>
          <w:vertAlign w:val="superscript"/>
        </w:rPr>
        <w:footnoteReference w:id="8"/>
      </w:r>
    </w:p>
    <w:p w14:paraId="08644A23" w14:textId="77777777" w:rsidR="00F52799" w:rsidRPr="00425107" w:rsidRDefault="00F52799" w:rsidP="00425107">
      <w:pPr>
        <w:spacing w:line="360" w:lineRule="auto"/>
        <w:ind w:firstLineChars="200" w:firstLine="480"/>
        <w:rPr>
          <w:rFonts w:ascii="宋体" w:eastAsia="宋体" w:hAnsi="宋体"/>
          <w:sz w:val="24"/>
        </w:rPr>
      </w:pPr>
      <w:r w:rsidRPr="00425107">
        <w:rPr>
          <w:rFonts w:ascii="宋体" w:eastAsia="宋体" w:hAnsi="宋体" w:hint="eastAsia"/>
          <w:sz w:val="24"/>
        </w:rPr>
        <w:t>再者，我国教育资源分布还很不均衡，城乡之间、不同地区之间在师资、硬件等方面差距较大，深刻影响着不同家庭背景的学生学业成就的获得。就当前中国教育现状而言，尽管在方方面面取得了长足的进步，但学校教育仍待不断改革与发展。</w:t>
      </w:r>
    </w:p>
    <w:p w14:paraId="0A7CCD00" w14:textId="77777777" w:rsidR="00F52799" w:rsidRPr="00425107" w:rsidRDefault="00F52799" w:rsidP="00425107">
      <w:pPr>
        <w:spacing w:line="360" w:lineRule="auto"/>
        <w:ind w:firstLineChars="200" w:firstLine="480"/>
        <w:rPr>
          <w:rFonts w:ascii="宋体" w:eastAsia="宋体" w:hAnsi="宋体"/>
          <w:sz w:val="24"/>
        </w:rPr>
      </w:pPr>
    </w:p>
    <w:p w14:paraId="70D139E3" w14:textId="77777777" w:rsidR="00F52799" w:rsidRPr="00425107" w:rsidRDefault="00F52799" w:rsidP="006B64D4">
      <w:pPr>
        <w:spacing w:line="360" w:lineRule="auto"/>
        <w:ind w:firstLineChars="200" w:firstLine="480"/>
        <w:jc w:val="center"/>
        <w:rPr>
          <w:rFonts w:ascii="宋体" w:eastAsia="宋体" w:hAnsi="宋体"/>
          <w:sz w:val="24"/>
        </w:rPr>
      </w:pPr>
      <w:r w:rsidRPr="00425107">
        <w:rPr>
          <w:rFonts w:ascii="宋体" w:eastAsia="宋体" w:hAnsi="宋体" w:hint="eastAsia"/>
          <w:sz w:val="24"/>
        </w:rPr>
        <w:t>第二节 家庭教育的形态与发展</w:t>
      </w:r>
    </w:p>
    <w:p w14:paraId="25A69ED8" w14:textId="77777777" w:rsidR="00F52799" w:rsidRPr="00425107" w:rsidRDefault="00F52799" w:rsidP="00425107">
      <w:pPr>
        <w:pStyle w:val="3"/>
        <w:rPr>
          <w:rFonts w:ascii="宋体" w:eastAsia="宋体" w:hAnsi="宋体"/>
        </w:rPr>
      </w:pPr>
      <w:bookmarkStart w:id="1" w:name="_Toc142155033"/>
      <w:r w:rsidRPr="00425107">
        <w:rPr>
          <w:rFonts w:ascii="宋体" w:eastAsia="宋体" w:hAnsi="宋体" w:hint="eastAsia"/>
        </w:rPr>
        <w:t>二、家庭教育的主要特质</w:t>
      </w:r>
      <w:bookmarkEnd w:id="1"/>
    </w:p>
    <w:p w14:paraId="0428952C" w14:textId="77777777" w:rsidR="00F52799" w:rsidRPr="00425107" w:rsidRDefault="00F52799" w:rsidP="00425107">
      <w:pPr>
        <w:spacing w:line="360" w:lineRule="auto"/>
        <w:ind w:firstLineChars="200" w:firstLine="480"/>
        <w:rPr>
          <w:rFonts w:ascii="宋体" w:eastAsia="宋体" w:hAnsi="宋体"/>
          <w:sz w:val="24"/>
        </w:rPr>
      </w:pPr>
      <w:r w:rsidRPr="00425107">
        <w:rPr>
          <w:rFonts w:ascii="宋体" w:eastAsia="宋体" w:hAnsi="宋体" w:hint="eastAsia"/>
          <w:sz w:val="24"/>
        </w:rPr>
        <w:t>由于家庭教育与学校教育都是在不断演变的，单纯通过对比家庭教育与学校教育来理解家庭教育的主要特质相对还有一些缺失，这需要通过进一步追问家庭内涵及其根本属性来加以补充和深化。</w:t>
      </w:r>
    </w:p>
    <w:p w14:paraId="23EF5E27" w14:textId="77777777" w:rsidR="00F52799" w:rsidRPr="00425107" w:rsidRDefault="00F52799" w:rsidP="00425107">
      <w:pPr>
        <w:spacing w:line="360" w:lineRule="auto"/>
        <w:ind w:firstLineChars="200" w:firstLine="480"/>
        <w:rPr>
          <w:rFonts w:ascii="宋体" w:eastAsia="宋体" w:hAnsi="宋体"/>
          <w:sz w:val="24"/>
        </w:rPr>
      </w:pPr>
      <w:r w:rsidRPr="00425107">
        <w:rPr>
          <w:rFonts w:ascii="宋体" w:eastAsia="宋体" w:hAnsi="宋体" w:hint="eastAsia"/>
          <w:sz w:val="24"/>
        </w:rPr>
        <w:t>在对家庭的定义上，很多差异和分歧也出现了，其中最为核心的一个分歧是：理解家庭是从生物学角度还是从社会学角度。在统合生物学角度和社会学角度、确定统一性并兼容多样性的基础上，学者邓伟志等人提出“家庭依然是以婚姻、血缘关系为主要纽带的人类社会生活基本单位”，而且这个定义同时要注意：家庭关系包括法律领养关系；家庭关系还有共同生活和经济关系；家强调婚姻与血缘关系，</w:t>
      </w:r>
      <w:proofErr w:type="gramStart"/>
      <w:r w:rsidRPr="00425107">
        <w:rPr>
          <w:rFonts w:ascii="宋体" w:eastAsia="宋体" w:hAnsi="宋体" w:hint="eastAsia"/>
          <w:sz w:val="24"/>
        </w:rPr>
        <w:t>户强调</w:t>
      </w:r>
      <w:proofErr w:type="gramEnd"/>
      <w:r w:rsidRPr="00425107">
        <w:rPr>
          <w:rFonts w:ascii="宋体" w:eastAsia="宋体" w:hAnsi="宋体" w:hint="eastAsia"/>
          <w:sz w:val="24"/>
        </w:rPr>
        <w:t>共同居住；自愿不育夫妇和未婚父母及其子女组成的共同生活群体也应该列入家庭。</w:t>
      </w:r>
      <w:r w:rsidRPr="00425107">
        <w:rPr>
          <w:rStyle w:val="a5"/>
          <w:rFonts w:ascii="宋体" w:eastAsia="宋体" w:hAnsi="宋体" w:hint="eastAsia"/>
          <w:sz w:val="24"/>
        </w:rPr>
        <w:footnoteReference w:id="9"/>
      </w:r>
      <w:r w:rsidRPr="00425107">
        <w:rPr>
          <w:rFonts w:ascii="宋体" w:eastAsia="宋体" w:hAnsi="宋体" w:hint="eastAsia"/>
          <w:sz w:val="24"/>
        </w:rPr>
        <w:t>这个定义在此明确了家庭作为一种特殊社会组织的实质，这种特殊性是理解家庭独特性的起点和基石，其具体主要包括:“以婚姻、血缘关系为主要纽带”和“共同生活、具有密切的经济交往、情感交流”。在明确婚姻和血缘关系为核心的基础上，对家庭的一些研究和国家的人口普查特别强调“家</w:t>
      </w:r>
      <w:r w:rsidRPr="00425107">
        <w:rPr>
          <w:rFonts w:ascii="宋体" w:eastAsia="宋体" w:hAnsi="宋体" w:hint="eastAsia"/>
          <w:sz w:val="24"/>
        </w:rPr>
        <w:lastRenderedPageBreak/>
        <w:t>庭户”这个概念</w:t>
      </w:r>
      <w:r w:rsidRPr="00425107">
        <w:rPr>
          <w:rStyle w:val="a5"/>
          <w:rFonts w:ascii="宋体" w:eastAsia="宋体" w:hAnsi="宋体" w:hint="eastAsia"/>
          <w:sz w:val="24"/>
        </w:rPr>
        <w:footnoteReference w:id="10"/>
      </w:r>
      <w:r w:rsidRPr="00425107">
        <w:rPr>
          <w:rFonts w:ascii="宋体" w:eastAsia="宋体" w:hAnsi="宋体" w:hint="eastAsia"/>
          <w:sz w:val="24"/>
        </w:rPr>
        <w:t>，这也是因为要从“共同生活”这一角度来限定和深化对家庭的认识和理解。这些是对家庭内涵进一步追问的主要出发点，也是保障在深入追问中不发生偏离的基础。</w:t>
      </w:r>
    </w:p>
    <w:p w14:paraId="30FBB53E" w14:textId="77777777" w:rsidR="00F52799" w:rsidRPr="00425107" w:rsidRDefault="00F52799" w:rsidP="00425107">
      <w:pPr>
        <w:spacing w:line="360" w:lineRule="auto"/>
        <w:ind w:firstLineChars="200" w:firstLine="480"/>
        <w:rPr>
          <w:rFonts w:ascii="宋体" w:eastAsia="宋体" w:hAnsi="宋体"/>
          <w:sz w:val="24"/>
        </w:rPr>
      </w:pPr>
      <w:r w:rsidRPr="00425107">
        <w:rPr>
          <w:rFonts w:ascii="宋体" w:eastAsia="宋体" w:hAnsi="宋体" w:hint="eastAsia"/>
          <w:sz w:val="24"/>
        </w:rPr>
        <w:t>由于家庭是基于婚姻关系和血缘关系的共同生活体，家庭的最突出特性应该体现为公私二重性，即家庭是公共世界和私人世界交叠在一起的复合世界。在分析家庭的本质时，有研究非常鲜明地指出了“家庭是一种最典型的初级群体”，主要理由为：家庭是社会自然产物；成员关系带有感情色彩；家庭有一定的群体规范；家庭具有持续、稳定性。</w:t>
      </w:r>
      <w:r w:rsidRPr="00425107">
        <w:rPr>
          <w:rStyle w:val="a5"/>
          <w:rFonts w:ascii="宋体" w:eastAsia="宋体" w:hAnsi="宋体" w:hint="eastAsia"/>
          <w:sz w:val="24"/>
        </w:rPr>
        <w:footnoteReference w:id="11"/>
      </w:r>
      <w:r w:rsidRPr="00425107">
        <w:rPr>
          <w:rFonts w:ascii="宋体" w:eastAsia="宋体" w:hAnsi="宋体" w:hint="eastAsia"/>
          <w:sz w:val="24"/>
        </w:rPr>
        <w:t>初级群体的名称本身就直接意味着，这种群体既保留了最为自然特征的状态又让成员处于群体共在的关系中。因此可以说，作为初级群体的家庭在初级性方面保留了成员最大限度的私人性，在群体性方面又加入了超越个体性的公共性，总体上体现出私人性与公共性的有机交叠。在这种有机交叠中，家庭的私人性可以让公共性具有坚实的持久基础，而公共性则是私人性的表现空间与完善机制。与更为彻底的私人性状态相比，家庭是一个公共空间，家庭成员要顾及与其他成员的共在关系，要对其他成员负有直接的责任，这是家庭不同于单独一人的方面。与更为宏大的公共性存在相比，家庭又是最大限度允许个人隐私的群体，使个人秘密和主观性可以更能够得到保护和隐藏而不被外界看到，这是家庭不同于学校、公司和政府的方面。此时，家庭可以被认为是基于婚姻和血缘关系形成的具有公私二重性的共同生活群体。</w:t>
      </w:r>
    </w:p>
    <w:p w14:paraId="4364D268" w14:textId="77777777" w:rsidR="00F52799" w:rsidRPr="00425107" w:rsidRDefault="00F52799" w:rsidP="00425107">
      <w:pPr>
        <w:spacing w:line="360" w:lineRule="auto"/>
        <w:ind w:firstLineChars="200" w:firstLine="480"/>
        <w:rPr>
          <w:rFonts w:ascii="宋体" w:eastAsia="宋体" w:hAnsi="宋体"/>
          <w:sz w:val="24"/>
        </w:rPr>
      </w:pPr>
      <w:r w:rsidRPr="00425107">
        <w:rPr>
          <w:rFonts w:ascii="宋体" w:eastAsia="宋体" w:hAnsi="宋体" w:hint="eastAsia"/>
          <w:sz w:val="24"/>
        </w:rPr>
        <w:t>在表明家庭作为具有公私二重性的公共生活群体之后，家庭教育在联结公共教育与自我教育的生活化教育枢纽方面的特长可以得到进一步的确认。在分析学校教育与家庭教育的关系时，古德莱德提出家庭教育的主导与特长是“培养个性”，而学校教育则是“培养公民”。</w:t>
      </w:r>
      <w:r w:rsidRPr="00425107">
        <w:rPr>
          <w:rStyle w:val="a5"/>
          <w:rFonts w:ascii="宋体" w:eastAsia="宋体" w:hAnsi="宋体" w:hint="eastAsia"/>
          <w:sz w:val="24"/>
        </w:rPr>
        <w:footnoteReference w:id="12"/>
      </w:r>
      <w:r w:rsidRPr="00425107">
        <w:rPr>
          <w:rFonts w:ascii="宋体" w:eastAsia="宋体" w:hAnsi="宋体" w:hint="eastAsia"/>
          <w:sz w:val="24"/>
        </w:rPr>
        <w:t>当然，这只是一个非常概括的说法。已有的家庭教育学研究经常是从家庭教育在人一生的优先位置出发来讨论家庭教育的特长，主要包括：家庭教育对人的发展的影响最早最深刻；家庭教育对人的发展的影响最全面；家庭教育对人的发展的影响时间最长。</w:t>
      </w:r>
      <w:r w:rsidRPr="00425107">
        <w:rPr>
          <w:rStyle w:val="a5"/>
          <w:rFonts w:ascii="宋体" w:eastAsia="宋体" w:hAnsi="宋体" w:hint="eastAsia"/>
          <w:sz w:val="24"/>
        </w:rPr>
        <w:footnoteReference w:id="13"/>
      </w:r>
      <w:r w:rsidRPr="00425107">
        <w:rPr>
          <w:rFonts w:ascii="宋体" w:eastAsia="宋体" w:hAnsi="宋体" w:hint="eastAsia"/>
          <w:sz w:val="24"/>
        </w:rPr>
        <w:t>这个论述相对来说具体很多，但与家庭的核心内涵与特征的结合还可以更紧密。在与家庭内涵的结合方面，有</w:t>
      </w:r>
      <w:r w:rsidRPr="00425107">
        <w:rPr>
          <w:rFonts w:ascii="宋体" w:eastAsia="宋体" w:hAnsi="宋体" w:hint="eastAsia"/>
          <w:sz w:val="24"/>
        </w:rPr>
        <w:lastRenderedPageBreak/>
        <w:t>一种家庭教育功能</w:t>
      </w:r>
      <w:proofErr w:type="gramStart"/>
      <w:r w:rsidRPr="00425107">
        <w:rPr>
          <w:rFonts w:ascii="宋体" w:eastAsia="宋体" w:hAnsi="宋体" w:hint="eastAsia"/>
          <w:sz w:val="24"/>
        </w:rPr>
        <w:t>观表现</w:t>
      </w:r>
      <w:proofErr w:type="gramEnd"/>
      <w:r w:rsidRPr="00425107">
        <w:rPr>
          <w:rFonts w:ascii="宋体" w:eastAsia="宋体" w:hAnsi="宋体" w:hint="eastAsia"/>
          <w:sz w:val="24"/>
        </w:rPr>
        <w:t>得更有启发性，主要认为：“儿童的初级社会化是在家庭及其邻里环境中完成的”，“家庭对儿童的社会化教育包括学习生活知识、学习社会规范、培养性格情操、协调人际关系、指导生活选择等各个方面”。</w:t>
      </w:r>
      <w:r w:rsidRPr="00425107">
        <w:rPr>
          <w:rStyle w:val="a5"/>
          <w:rFonts w:ascii="宋体" w:eastAsia="宋体" w:hAnsi="宋体" w:hint="eastAsia"/>
          <w:sz w:val="24"/>
        </w:rPr>
        <w:footnoteReference w:id="14"/>
      </w:r>
      <w:r w:rsidRPr="00425107">
        <w:rPr>
          <w:rFonts w:ascii="宋体" w:eastAsia="宋体" w:hAnsi="宋体" w:hint="eastAsia"/>
          <w:sz w:val="24"/>
        </w:rPr>
        <w:t>这个家庭教育功能观一方面注意到了家庭作为初级组织的实质为家庭教育赋予了初级化特征，另一方面紧紧围绕初级社会化来解读家庭教育的主要功能。</w:t>
      </w:r>
    </w:p>
    <w:p w14:paraId="0DE8B32E" w14:textId="77777777" w:rsidR="00F52799" w:rsidRPr="00425107" w:rsidRDefault="00F52799" w:rsidP="00425107">
      <w:pPr>
        <w:spacing w:line="360" w:lineRule="auto"/>
        <w:ind w:firstLineChars="200" w:firstLine="480"/>
        <w:rPr>
          <w:rFonts w:ascii="宋体" w:eastAsia="宋体" w:hAnsi="宋体"/>
          <w:sz w:val="24"/>
        </w:rPr>
      </w:pPr>
      <w:r w:rsidRPr="00425107">
        <w:rPr>
          <w:rFonts w:ascii="宋体" w:eastAsia="宋体" w:hAnsi="宋体" w:hint="eastAsia"/>
          <w:sz w:val="24"/>
        </w:rPr>
        <w:t>总体而言，从家庭作为具有公私二重性的公共生活群体来看，家庭教育的特长可以概括为联结公共教育与自我教育的生活化教育枢纽。具体来说，家庭教育的这种特长有三个方面的意思。</w:t>
      </w:r>
    </w:p>
    <w:p w14:paraId="332EA58F" w14:textId="77777777" w:rsidR="00F52799" w:rsidRPr="00425107" w:rsidRDefault="00F52799" w:rsidP="00425107">
      <w:pPr>
        <w:spacing w:line="360" w:lineRule="auto"/>
        <w:ind w:firstLineChars="200" w:firstLine="480"/>
        <w:rPr>
          <w:rFonts w:ascii="宋体" w:eastAsia="宋体" w:hAnsi="宋体"/>
          <w:sz w:val="24"/>
        </w:rPr>
      </w:pPr>
      <w:r w:rsidRPr="00425107">
        <w:rPr>
          <w:rFonts w:ascii="宋体" w:eastAsia="宋体" w:hAnsi="宋体" w:hint="eastAsia"/>
          <w:sz w:val="24"/>
        </w:rPr>
        <w:t>第一，家庭教育是一种生活化教育。虽然有人提醒家长要是不对孩子的教育上心则可能没有光明的家庭未来，但是不少家长也意识到要是不对工作和其他家务尽心则没有家庭的现在，家庭首先还是生活的群体和世界。从内涵来推演，家庭教育只是家庭众多功能的一个功能，既不是家庭的全部功能也不是家庭的首要功能。更苛刻一些说，家庭教育只是家庭生活中附属的一个功能，虽然这个功能依然</w:t>
      </w:r>
      <w:proofErr w:type="gramStart"/>
      <w:r w:rsidRPr="00425107">
        <w:rPr>
          <w:rFonts w:ascii="宋体" w:eastAsia="宋体" w:hAnsi="宋体" w:hint="eastAsia"/>
          <w:sz w:val="24"/>
        </w:rPr>
        <w:t>很</w:t>
      </w:r>
      <w:proofErr w:type="gramEnd"/>
      <w:r w:rsidRPr="00425107">
        <w:rPr>
          <w:rFonts w:ascii="宋体" w:eastAsia="宋体" w:hAnsi="宋体" w:hint="eastAsia"/>
          <w:sz w:val="24"/>
        </w:rPr>
        <w:t>核心但要从属于家庭生活本身。所以，再也没有比家庭教育更彻底生活化的教育了，虽然杜威力主“教育即生活”，但如果从与工作相区分的生活意义上说，还是“家庭教育即生活”或“生活即家庭教育”更妥帖。作为生活化教育，家庭教育是以家庭生活为载体、以家庭生活为导向、以处理家庭生活事务为主要契机与内容、使用家庭生活化的方式、在家庭生活环境中进行、由家庭生活世界中的人实施的教育，其目的就是培养出会高品质生活的成人。在这个方面也可以进一步明确家庭教育与立德树人根本任务之间的必然联系：虽然立德树人本身看起来是公共教育事务，但是立德树人在根本上要培养的成人本身就在生活中，而且具有更高素养的成人本身也要会过更高品质的生活，家庭教育由此必须成为立德树人根本任务的核心支柱。</w:t>
      </w:r>
    </w:p>
    <w:p w14:paraId="1F921B1E" w14:textId="77777777" w:rsidR="00F52799" w:rsidRPr="00425107" w:rsidRDefault="00F52799" w:rsidP="00425107">
      <w:pPr>
        <w:spacing w:line="360" w:lineRule="auto"/>
        <w:ind w:firstLineChars="200" w:firstLine="480"/>
        <w:rPr>
          <w:rFonts w:ascii="宋体" w:eastAsia="宋体" w:hAnsi="宋体"/>
          <w:sz w:val="24"/>
        </w:rPr>
      </w:pPr>
      <w:r w:rsidRPr="00425107">
        <w:rPr>
          <w:rFonts w:ascii="宋体" w:eastAsia="宋体" w:hAnsi="宋体" w:hint="eastAsia"/>
          <w:sz w:val="24"/>
        </w:rPr>
        <w:t>第二，家庭教育更顺利地联结着公共教育与自我教育。一般来说，人的教育可以分为自我教育和外在教育，外在教育可以分为学校、家庭与社会教育。在常说的学校、家庭和社会教育三种类型中，学校教育和社会教育是典型的公共教育。人的教育想取得更好的效果就必须把各方面的教育有机联结，这样才可能在交合中互补长处和牵制缺陷。无论是从现实来说还是从道理来说，家庭教育在联结公</w:t>
      </w:r>
      <w:r w:rsidRPr="00425107">
        <w:rPr>
          <w:rFonts w:ascii="宋体" w:eastAsia="宋体" w:hAnsi="宋体" w:hint="eastAsia"/>
          <w:sz w:val="24"/>
        </w:rPr>
        <w:lastRenderedPageBreak/>
        <w:t>共教育和自我教育方面都有独特的优势。虽然，作为公共教育的学校教育和社会教育也能直接联结自我教育，但是由于公共教育本身的公共性属性和公共性行为准则，饱含情感性、主观性和私密性的自我教育难以顺利被对接，经常被剥夺和压制。但是，家庭教育由于天然具有的均衡的公私二重性可以使家庭教育：一方面能够对接公共教育中的公开性主题与人的公共性素养成长，另一方面也能够对接自我教育中的私密性主题与人的私人性素养修炼。</w:t>
      </w:r>
    </w:p>
    <w:p w14:paraId="43272245" w14:textId="77777777" w:rsidR="00F52799" w:rsidRPr="00425107" w:rsidRDefault="00F52799" w:rsidP="00425107">
      <w:pPr>
        <w:spacing w:line="360" w:lineRule="auto"/>
        <w:ind w:firstLineChars="200" w:firstLine="480"/>
        <w:rPr>
          <w:rFonts w:ascii="宋体" w:eastAsia="宋体" w:hAnsi="宋体"/>
          <w:sz w:val="24"/>
        </w:rPr>
      </w:pPr>
      <w:r w:rsidRPr="00425107">
        <w:rPr>
          <w:rFonts w:ascii="宋体" w:eastAsia="宋体" w:hAnsi="宋体" w:hint="eastAsia"/>
          <w:sz w:val="24"/>
        </w:rPr>
        <w:t>第三，家庭教育在教育协同机制中发挥着枢纽作用。由于家庭教育更能顺利联结着公共教育和自我教育，家庭教育在全部教育力量协作中更明显地发挥着枢纽作用。在理解家庭教育内涵和地位的探索中，学者劳夫指出：“公共教育永远只可能是孩子教育的第二支柱。它免除的是父母的时间负担，而不是父母的教育责任。对父母而言，即使不与孩子在一起的时间，他们也仍然承担着教育责任。”</w:t>
      </w:r>
      <w:r w:rsidRPr="00425107">
        <w:rPr>
          <w:rStyle w:val="a5"/>
          <w:rFonts w:ascii="宋体" w:eastAsia="宋体" w:hAnsi="宋体" w:hint="eastAsia"/>
          <w:sz w:val="24"/>
        </w:rPr>
        <w:footnoteReference w:id="15"/>
      </w:r>
      <w:r w:rsidRPr="00425107">
        <w:rPr>
          <w:rFonts w:ascii="宋体" w:eastAsia="宋体" w:hAnsi="宋体" w:hint="eastAsia"/>
          <w:sz w:val="24"/>
        </w:rPr>
        <w:t>这段话有两个核心的意思需要特别注意，一是家庭教育是孩子教育的第一支柱，二是家庭教育要承托公共教育。无论公共教育者是否认可，家庭的公私二重性使家庭教育更可能顺利担当协同的枢纽和转换的通道。虽然，以往的研究更多认为学校教育是主渠道，但是学校教育的</w:t>
      </w:r>
      <w:proofErr w:type="gramStart"/>
      <w:r w:rsidRPr="00425107">
        <w:rPr>
          <w:rFonts w:ascii="宋体" w:eastAsia="宋体" w:hAnsi="宋体" w:hint="eastAsia"/>
          <w:sz w:val="24"/>
        </w:rPr>
        <w:t>公共性让学校</w:t>
      </w:r>
      <w:proofErr w:type="gramEnd"/>
      <w:r w:rsidRPr="00425107">
        <w:rPr>
          <w:rFonts w:ascii="宋体" w:eastAsia="宋体" w:hAnsi="宋体" w:hint="eastAsia"/>
          <w:sz w:val="24"/>
        </w:rPr>
        <w:t>教育在协同自我教育和家庭教育方面非常吃力，既容易缺少让私密性顺利呈现的氛围又容易缺少聚焦私人事务的适切主题。</w:t>
      </w:r>
    </w:p>
    <w:p w14:paraId="4F5A78C6" w14:textId="77777777" w:rsidR="00F52799" w:rsidRPr="00425107" w:rsidRDefault="00F52799" w:rsidP="00425107">
      <w:pPr>
        <w:spacing w:line="360" w:lineRule="auto"/>
        <w:ind w:firstLineChars="200" w:firstLine="480"/>
        <w:rPr>
          <w:rFonts w:ascii="宋体" w:eastAsia="宋体" w:hAnsi="宋体"/>
          <w:sz w:val="24"/>
        </w:rPr>
      </w:pPr>
    </w:p>
    <w:p w14:paraId="5CD81740" w14:textId="77777777" w:rsidR="00F52799" w:rsidRPr="00425107" w:rsidRDefault="00F52799" w:rsidP="00425107">
      <w:pPr>
        <w:spacing w:line="360" w:lineRule="auto"/>
        <w:ind w:firstLineChars="200" w:firstLine="480"/>
        <w:rPr>
          <w:rFonts w:ascii="宋体" w:eastAsia="宋体" w:hAnsi="宋体"/>
          <w:sz w:val="24"/>
        </w:rPr>
      </w:pPr>
    </w:p>
    <w:sectPr w:rsidR="00F52799" w:rsidRPr="0042510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AB9B34" w14:textId="77777777" w:rsidR="00B87999" w:rsidRDefault="00B87999" w:rsidP="00F52799">
      <w:r>
        <w:separator/>
      </w:r>
    </w:p>
  </w:endnote>
  <w:endnote w:type="continuationSeparator" w:id="0">
    <w:p w14:paraId="1E05E6BD" w14:textId="77777777" w:rsidR="00B87999" w:rsidRDefault="00B87999" w:rsidP="00F527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楷体">
    <w:altName w:val="KaiT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25F508" w14:textId="77777777" w:rsidR="00B87999" w:rsidRDefault="00B87999" w:rsidP="00F52799">
      <w:r>
        <w:separator/>
      </w:r>
    </w:p>
  </w:footnote>
  <w:footnote w:type="continuationSeparator" w:id="0">
    <w:p w14:paraId="47A893D0" w14:textId="77777777" w:rsidR="00B87999" w:rsidRDefault="00B87999" w:rsidP="00F52799">
      <w:r>
        <w:continuationSeparator/>
      </w:r>
    </w:p>
  </w:footnote>
  <w:footnote w:id="1">
    <w:p w14:paraId="180A5D6D" w14:textId="77777777" w:rsidR="00F52799" w:rsidRPr="00F70DBB" w:rsidRDefault="00F52799" w:rsidP="00F52799">
      <w:pPr>
        <w:pStyle w:val="a3"/>
        <w:spacing w:line="240" w:lineRule="auto"/>
        <w:rPr>
          <w:rFonts w:ascii="黑体" w:eastAsia="黑体" w:hAnsi="黑体"/>
          <w:color w:val="3A3A3A"/>
          <w:sz w:val="15"/>
          <w:szCs w:val="15"/>
          <w:shd w:val="clear" w:color="auto" w:fill="FFFFFF"/>
        </w:rPr>
      </w:pPr>
      <w:r>
        <w:rPr>
          <w:rStyle w:val="a5"/>
        </w:rPr>
        <w:footnoteRef/>
      </w:r>
      <w:r>
        <w:t xml:space="preserve"> </w:t>
      </w:r>
      <w:r w:rsidRPr="00F70DBB">
        <w:rPr>
          <w:rFonts w:ascii="黑体" w:eastAsia="黑体" w:hAnsi="黑体" w:hint="eastAsia"/>
          <w:color w:val="3A3A3A"/>
          <w:sz w:val="15"/>
          <w:szCs w:val="15"/>
          <w:shd w:val="clear" w:color="auto" w:fill="FFFFFF"/>
        </w:rPr>
        <w:t>漆玲玲.伊里奇“非学校化”思想述评[J].外国教育研究,2004(10):9-12.</w:t>
      </w:r>
    </w:p>
  </w:footnote>
  <w:footnote w:id="2">
    <w:p w14:paraId="60AEE481" w14:textId="77777777" w:rsidR="00F52799" w:rsidRPr="00F70DBB" w:rsidRDefault="00F52799" w:rsidP="00F52799">
      <w:pPr>
        <w:pStyle w:val="a3"/>
        <w:spacing w:line="240" w:lineRule="auto"/>
        <w:rPr>
          <w:rFonts w:ascii="黑体" w:eastAsia="黑体" w:hAnsi="黑体"/>
          <w:color w:val="3A3A3A"/>
          <w:sz w:val="15"/>
          <w:szCs w:val="15"/>
          <w:shd w:val="clear" w:color="auto" w:fill="FFFFFF"/>
        </w:rPr>
      </w:pPr>
      <w:r>
        <w:rPr>
          <w:rStyle w:val="a5"/>
        </w:rPr>
        <w:footnoteRef/>
      </w:r>
      <w:r>
        <w:t xml:space="preserve"> </w:t>
      </w:r>
      <w:r w:rsidRPr="00F70DBB">
        <w:rPr>
          <w:rFonts w:ascii="黑体" w:eastAsia="黑体" w:hAnsi="黑体" w:hint="eastAsia"/>
          <w:color w:val="3A3A3A"/>
          <w:sz w:val="15"/>
          <w:szCs w:val="15"/>
          <w:shd w:val="clear" w:color="auto" w:fill="FFFFFF"/>
        </w:rPr>
        <w:t>联合国教科文组织国际教育发展委员会，学会生存——教育世界的今天和明天</w:t>
      </w:r>
      <w:r>
        <w:rPr>
          <w:rFonts w:ascii="黑体" w:eastAsia="黑体" w:hAnsi="黑体" w:hint="eastAsia"/>
          <w:color w:val="3A3A3A"/>
          <w:sz w:val="15"/>
          <w:szCs w:val="15"/>
          <w:shd w:val="clear" w:color="auto" w:fill="FFFFFF"/>
        </w:rPr>
        <w:t>[</w:t>
      </w:r>
      <w:r>
        <w:rPr>
          <w:rFonts w:ascii="黑体" w:eastAsia="黑体" w:hAnsi="黑体"/>
          <w:color w:val="3A3A3A"/>
          <w:sz w:val="15"/>
          <w:szCs w:val="15"/>
          <w:shd w:val="clear" w:color="auto" w:fill="FFFFFF"/>
        </w:rPr>
        <w:t>M].</w:t>
      </w:r>
      <w:r w:rsidRPr="00F70DBB">
        <w:rPr>
          <w:rFonts w:ascii="黑体" w:eastAsia="黑体" w:hAnsi="黑体" w:hint="eastAsia"/>
          <w:color w:val="3A3A3A"/>
          <w:sz w:val="15"/>
          <w:szCs w:val="15"/>
          <w:shd w:val="clear" w:color="auto" w:fill="FFFFFF"/>
        </w:rPr>
        <w:t>华东师范大学比较教育研究所</w:t>
      </w:r>
      <w:r>
        <w:rPr>
          <w:rFonts w:ascii="黑体" w:eastAsia="黑体" w:hAnsi="黑体" w:hint="eastAsia"/>
          <w:color w:val="3A3A3A"/>
          <w:sz w:val="15"/>
          <w:szCs w:val="15"/>
          <w:shd w:val="clear" w:color="auto" w:fill="FFFFFF"/>
        </w:rPr>
        <w:t>译.上海：上海译文出版社,1</w:t>
      </w:r>
      <w:r>
        <w:rPr>
          <w:rFonts w:ascii="黑体" w:eastAsia="黑体" w:hAnsi="黑体"/>
          <w:color w:val="3A3A3A"/>
          <w:sz w:val="15"/>
          <w:szCs w:val="15"/>
          <w:shd w:val="clear" w:color="auto" w:fill="FFFFFF"/>
        </w:rPr>
        <w:t>979.</w:t>
      </w:r>
      <w:r>
        <w:rPr>
          <w:rFonts w:ascii="黑体" w:eastAsia="黑体" w:hAnsi="黑体" w:hint="eastAsia"/>
          <w:color w:val="3A3A3A"/>
          <w:sz w:val="15"/>
          <w:szCs w:val="15"/>
          <w:shd w:val="clear" w:color="auto" w:fill="FFFFFF"/>
        </w:rPr>
        <w:t>125.</w:t>
      </w:r>
    </w:p>
  </w:footnote>
  <w:footnote w:id="3">
    <w:p w14:paraId="308114C3" w14:textId="77777777" w:rsidR="00F52799" w:rsidRPr="00F70DBB" w:rsidRDefault="00F52799" w:rsidP="00F52799">
      <w:pPr>
        <w:pStyle w:val="a3"/>
        <w:spacing w:line="240" w:lineRule="auto"/>
        <w:rPr>
          <w:rFonts w:ascii="黑体" w:eastAsia="黑体" w:hAnsi="黑体"/>
          <w:color w:val="3A3A3A"/>
          <w:sz w:val="15"/>
          <w:szCs w:val="15"/>
          <w:shd w:val="clear" w:color="auto" w:fill="FFFFFF"/>
        </w:rPr>
      </w:pPr>
      <w:r>
        <w:rPr>
          <w:rStyle w:val="a5"/>
        </w:rPr>
        <w:footnoteRef/>
      </w:r>
      <w:r>
        <w:t xml:space="preserve"> </w:t>
      </w:r>
      <w:r w:rsidRPr="00063DAF">
        <w:rPr>
          <w:rFonts w:ascii="黑体" w:eastAsia="黑体" w:hAnsi="黑体" w:hint="eastAsia"/>
          <w:color w:val="3A3A3A"/>
          <w:sz w:val="15"/>
          <w:szCs w:val="15"/>
          <w:shd w:val="clear" w:color="auto" w:fill="FFFFFF"/>
        </w:rPr>
        <w:t>石佩臣.教</w:t>
      </w:r>
      <w:r w:rsidRPr="00E02CA7">
        <w:rPr>
          <w:rFonts w:ascii="黑体" w:eastAsia="黑体" w:hAnsi="黑体" w:hint="eastAsia"/>
          <w:color w:val="3A3A3A"/>
          <w:sz w:val="15"/>
          <w:szCs w:val="15"/>
          <w:shd w:val="clear" w:color="auto" w:fill="FFFFFF"/>
        </w:rPr>
        <w:t>育学基础理论[</w:t>
      </w:r>
      <w:r w:rsidRPr="00E02CA7">
        <w:rPr>
          <w:rFonts w:ascii="黑体" w:eastAsia="黑体" w:hAnsi="黑体"/>
          <w:color w:val="3A3A3A"/>
          <w:sz w:val="15"/>
          <w:szCs w:val="15"/>
          <w:shd w:val="clear" w:color="auto" w:fill="FFFFFF"/>
        </w:rPr>
        <w:t>M]</w:t>
      </w:r>
      <w:r w:rsidRPr="00E02CA7">
        <w:rPr>
          <w:rFonts w:ascii="黑体" w:eastAsia="黑体" w:hAnsi="黑体" w:hint="eastAsia"/>
          <w:color w:val="3A3A3A"/>
          <w:sz w:val="15"/>
          <w:szCs w:val="15"/>
          <w:shd w:val="clear" w:color="auto" w:fill="FFFFFF"/>
        </w:rPr>
        <w:t>.</w:t>
      </w:r>
      <w:r>
        <w:rPr>
          <w:rFonts w:ascii="黑体" w:eastAsia="黑体" w:hAnsi="黑体" w:hint="eastAsia"/>
          <w:color w:val="3A3A3A"/>
          <w:sz w:val="15"/>
          <w:szCs w:val="15"/>
          <w:shd w:val="clear" w:color="auto" w:fill="FFFFFF"/>
        </w:rPr>
        <w:t>北京：</w:t>
      </w:r>
      <w:r w:rsidRPr="00E02CA7">
        <w:rPr>
          <w:rFonts w:ascii="黑体" w:eastAsia="黑体" w:hAnsi="黑体" w:hint="eastAsia"/>
          <w:color w:val="3A3A3A"/>
          <w:sz w:val="15"/>
          <w:szCs w:val="15"/>
          <w:shd w:val="clear" w:color="auto" w:fill="FFFFFF"/>
        </w:rPr>
        <w:t>教</w:t>
      </w:r>
      <w:r w:rsidRPr="00063DAF">
        <w:rPr>
          <w:rFonts w:ascii="黑体" w:eastAsia="黑体" w:hAnsi="黑体" w:hint="eastAsia"/>
          <w:color w:val="3A3A3A"/>
          <w:sz w:val="15"/>
          <w:szCs w:val="15"/>
          <w:shd w:val="clear" w:color="auto" w:fill="FFFFFF"/>
        </w:rPr>
        <w:t>育科学出版社,2017.</w:t>
      </w:r>
      <w:r>
        <w:rPr>
          <w:rFonts w:ascii="黑体" w:eastAsia="黑体" w:hAnsi="黑体" w:hint="eastAsia"/>
          <w:color w:val="3A3A3A"/>
          <w:sz w:val="15"/>
          <w:szCs w:val="15"/>
          <w:shd w:val="clear" w:color="auto" w:fill="FFFFFF"/>
        </w:rPr>
        <w:t>202</w:t>
      </w:r>
      <w:r>
        <w:rPr>
          <w:rFonts w:ascii="黑体" w:eastAsia="黑体" w:hAnsi="黑体"/>
          <w:color w:val="3A3A3A"/>
          <w:sz w:val="15"/>
          <w:szCs w:val="15"/>
          <w:shd w:val="clear" w:color="auto" w:fill="FFFFFF"/>
        </w:rPr>
        <w:t>.</w:t>
      </w:r>
    </w:p>
  </w:footnote>
  <w:footnote w:id="4">
    <w:p w14:paraId="630645E5" w14:textId="77777777" w:rsidR="00F52799" w:rsidRPr="00F70DBB" w:rsidRDefault="00F52799" w:rsidP="00F52799">
      <w:pPr>
        <w:pStyle w:val="a3"/>
        <w:spacing w:line="240" w:lineRule="auto"/>
        <w:rPr>
          <w:rFonts w:ascii="黑体" w:eastAsia="黑体" w:hAnsi="黑体"/>
          <w:color w:val="3A3A3A"/>
          <w:sz w:val="15"/>
          <w:szCs w:val="15"/>
          <w:shd w:val="clear" w:color="auto" w:fill="FFFFFF"/>
        </w:rPr>
      </w:pPr>
      <w:r>
        <w:rPr>
          <w:rStyle w:val="a5"/>
        </w:rPr>
        <w:footnoteRef/>
      </w:r>
      <w:r>
        <w:t xml:space="preserve"> </w:t>
      </w:r>
      <w:r w:rsidRPr="00063DAF">
        <w:rPr>
          <w:rFonts w:ascii="黑体" w:eastAsia="黑体" w:hAnsi="黑体" w:hint="eastAsia"/>
          <w:color w:val="3A3A3A"/>
          <w:sz w:val="15"/>
          <w:szCs w:val="15"/>
          <w:shd w:val="clear" w:color="auto" w:fill="FFFFFF"/>
        </w:rPr>
        <w:t>石佩臣.教</w:t>
      </w:r>
      <w:r w:rsidRPr="00E02CA7">
        <w:rPr>
          <w:rFonts w:ascii="黑体" w:eastAsia="黑体" w:hAnsi="黑体" w:hint="eastAsia"/>
          <w:color w:val="3A3A3A"/>
          <w:sz w:val="15"/>
          <w:szCs w:val="15"/>
          <w:shd w:val="clear" w:color="auto" w:fill="FFFFFF"/>
        </w:rPr>
        <w:t>育学基础理论[</w:t>
      </w:r>
      <w:r w:rsidRPr="00E02CA7">
        <w:rPr>
          <w:rFonts w:ascii="黑体" w:eastAsia="黑体" w:hAnsi="黑体"/>
          <w:color w:val="3A3A3A"/>
          <w:sz w:val="15"/>
          <w:szCs w:val="15"/>
          <w:shd w:val="clear" w:color="auto" w:fill="FFFFFF"/>
        </w:rPr>
        <w:t>M]</w:t>
      </w:r>
      <w:r w:rsidRPr="00E02CA7">
        <w:rPr>
          <w:rFonts w:ascii="黑体" w:eastAsia="黑体" w:hAnsi="黑体" w:hint="eastAsia"/>
          <w:color w:val="3A3A3A"/>
          <w:sz w:val="15"/>
          <w:szCs w:val="15"/>
          <w:shd w:val="clear" w:color="auto" w:fill="FFFFFF"/>
        </w:rPr>
        <w:t>.</w:t>
      </w:r>
      <w:r>
        <w:rPr>
          <w:rFonts w:ascii="黑体" w:eastAsia="黑体" w:hAnsi="黑体" w:hint="eastAsia"/>
          <w:color w:val="3A3A3A"/>
          <w:sz w:val="15"/>
          <w:szCs w:val="15"/>
          <w:shd w:val="clear" w:color="auto" w:fill="FFFFFF"/>
        </w:rPr>
        <w:t>北京：</w:t>
      </w:r>
      <w:r w:rsidRPr="00E02CA7">
        <w:rPr>
          <w:rFonts w:ascii="黑体" w:eastAsia="黑体" w:hAnsi="黑体" w:hint="eastAsia"/>
          <w:color w:val="3A3A3A"/>
          <w:sz w:val="15"/>
          <w:szCs w:val="15"/>
          <w:shd w:val="clear" w:color="auto" w:fill="FFFFFF"/>
        </w:rPr>
        <w:t>教</w:t>
      </w:r>
      <w:r w:rsidRPr="00063DAF">
        <w:rPr>
          <w:rFonts w:ascii="黑体" w:eastAsia="黑体" w:hAnsi="黑体" w:hint="eastAsia"/>
          <w:color w:val="3A3A3A"/>
          <w:sz w:val="15"/>
          <w:szCs w:val="15"/>
          <w:shd w:val="clear" w:color="auto" w:fill="FFFFFF"/>
        </w:rPr>
        <w:t>育科学出版社,2017.</w:t>
      </w:r>
      <w:r>
        <w:rPr>
          <w:rFonts w:ascii="黑体" w:eastAsia="黑体" w:hAnsi="黑体" w:hint="eastAsia"/>
          <w:color w:val="3A3A3A"/>
          <w:sz w:val="15"/>
          <w:szCs w:val="15"/>
          <w:shd w:val="clear" w:color="auto" w:fill="FFFFFF"/>
        </w:rPr>
        <w:t>201.</w:t>
      </w:r>
    </w:p>
  </w:footnote>
  <w:footnote w:id="5">
    <w:p w14:paraId="02B43FDB" w14:textId="77777777" w:rsidR="00F52799" w:rsidRPr="00A302A3" w:rsidRDefault="00F52799" w:rsidP="00F52799">
      <w:pPr>
        <w:pStyle w:val="a3"/>
        <w:spacing w:line="240" w:lineRule="auto"/>
        <w:rPr>
          <w:rFonts w:ascii="黑体" w:eastAsia="黑体" w:hAnsi="黑体"/>
          <w:color w:val="3A3A3A"/>
          <w:sz w:val="15"/>
          <w:szCs w:val="15"/>
          <w:shd w:val="clear" w:color="auto" w:fill="FFFFFF"/>
        </w:rPr>
      </w:pPr>
      <w:r>
        <w:rPr>
          <w:rStyle w:val="a5"/>
        </w:rPr>
        <w:footnoteRef/>
      </w:r>
      <w:r>
        <w:rPr>
          <w:rFonts w:hint="eastAsia"/>
          <w:sz w:val="24"/>
          <w:szCs w:val="24"/>
        </w:rPr>
        <w:t xml:space="preserve"> </w:t>
      </w:r>
      <w:r w:rsidRPr="00A302A3">
        <w:rPr>
          <w:rFonts w:ascii="黑体" w:eastAsia="黑体" w:hAnsi="黑体" w:hint="eastAsia"/>
          <w:color w:val="3A3A3A"/>
          <w:sz w:val="15"/>
          <w:szCs w:val="15"/>
          <w:shd w:val="clear" w:color="auto" w:fill="FFFFFF"/>
        </w:rPr>
        <w:t>白倩,于伟.“学生化儿童”的形成及批判性反思[J].教育研究,2022,43(12):48-56.</w:t>
      </w:r>
    </w:p>
  </w:footnote>
  <w:footnote w:id="6">
    <w:p w14:paraId="580269FB" w14:textId="77777777" w:rsidR="00F52799" w:rsidRPr="00134E2A" w:rsidRDefault="00F52799" w:rsidP="00F52799">
      <w:pPr>
        <w:pStyle w:val="a3"/>
        <w:spacing w:line="240" w:lineRule="auto"/>
      </w:pPr>
      <w:r>
        <w:rPr>
          <w:rStyle w:val="a5"/>
        </w:rPr>
        <w:footnoteRef/>
      </w:r>
      <w:r>
        <w:t xml:space="preserve"> </w:t>
      </w:r>
      <w:r w:rsidRPr="00267E96">
        <w:rPr>
          <w:rFonts w:ascii="黑体" w:eastAsia="黑体" w:hAnsi="黑体" w:hint="eastAsia"/>
          <w:sz w:val="15"/>
          <w:szCs w:val="15"/>
        </w:rPr>
        <w:t>鲁洁</w:t>
      </w:r>
      <w:r w:rsidRPr="00267E96">
        <w:rPr>
          <w:rFonts w:ascii="黑体" w:eastAsia="黑体" w:hAnsi="黑体"/>
          <w:sz w:val="15"/>
          <w:szCs w:val="15"/>
        </w:rPr>
        <w:t xml:space="preserve">. </w:t>
      </w:r>
      <w:r w:rsidRPr="00267E96">
        <w:rPr>
          <w:rFonts w:ascii="黑体" w:eastAsia="黑体" w:hAnsi="黑体" w:hint="eastAsia"/>
          <w:sz w:val="15"/>
          <w:szCs w:val="15"/>
        </w:rPr>
        <w:t>超越性的存在——兼析病态适应的教育</w:t>
      </w:r>
      <w:r w:rsidRPr="00267E96">
        <w:rPr>
          <w:rFonts w:ascii="黑体" w:eastAsia="黑体" w:hAnsi="黑体"/>
          <w:sz w:val="15"/>
          <w:szCs w:val="15"/>
        </w:rPr>
        <w:t xml:space="preserve">[J]. </w:t>
      </w:r>
      <w:r w:rsidRPr="00267E96">
        <w:rPr>
          <w:rFonts w:ascii="黑体" w:eastAsia="黑体" w:hAnsi="黑体" w:hint="eastAsia"/>
          <w:sz w:val="15"/>
          <w:szCs w:val="15"/>
        </w:rPr>
        <w:t>华东师范大学学报（教育科学版），</w:t>
      </w:r>
      <w:r w:rsidRPr="00267E96">
        <w:rPr>
          <w:rFonts w:ascii="黑体" w:eastAsia="黑体" w:hAnsi="黑体"/>
          <w:sz w:val="15"/>
          <w:szCs w:val="15"/>
        </w:rPr>
        <w:t>2007</w:t>
      </w:r>
      <w:r w:rsidRPr="00267E96">
        <w:rPr>
          <w:rFonts w:ascii="黑体" w:eastAsia="黑体" w:hAnsi="黑体" w:hint="eastAsia"/>
          <w:sz w:val="15"/>
          <w:szCs w:val="15"/>
        </w:rPr>
        <w:t>（</w:t>
      </w:r>
      <w:r w:rsidRPr="00267E96">
        <w:rPr>
          <w:rFonts w:ascii="黑体" w:eastAsia="黑体" w:hAnsi="黑体"/>
          <w:sz w:val="15"/>
          <w:szCs w:val="15"/>
        </w:rPr>
        <w:t>4</w:t>
      </w:r>
      <w:r w:rsidRPr="00267E96">
        <w:rPr>
          <w:rFonts w:ascii="黑体" w:eastAsia="黑体" w:hAnsi="黑体" w:hint="eastAsia"/>
          <w:sz w:val="15"/>
          <w:szCs w:val="15"/>
        </w:rPr>
        <w:t>）</w:t>
      </w:r>
      <w:r w:rsidRPr="00267E96">
        <w:rPr>
          <w:rFonts w:ascii="黑体" w:eastAsia="黑体" w:hAnsi="黑体"/>
          <w:sz w:val="15"/>
          <w:szCs w:val="15"/>
        </w:rPr>
        <w:t>.</w:t>
      </w:r>
    </w:p>
  </w:footnote>
  <w:footnote w:id="7">
    <w:p w14:paraId="6FA8AF94" w14:textId="77777777" w:rsidR="00F52799" w:rsidRPr="00F70DBB" w:rsidRDefault="00F52799" w:rsidP="00F52799">
      <w:pPr>
        <w:pStyle w:val="a3"/>
        <w:spacing w:line="240" w:lineRule="auto"/>
        <w:rPr>
          <w:rFonts w:ascii="黑体" w:eastAsia="黑体" w:hAnsi="黑体"/>
          <w:color w:val="3A3A3A"/>
          <w:sz w:val="15"/>
          <w:szCs w:val="15"/>
          <w:shd w:val="clear" w:color="auto" w:fill="FFFFFF"/>
        </w:rPr>
      </w:pPr>
      <w:r>
        <w:rPr>
          <w:rStyle w:val="a5"/>
        </w:rPr>
        <w:footnoteRef/>
      </w:r>
      <w:r>
        <w:t xml:space="preserve"> </w:t>
      </w:r>
      <w:r w:rsidRPr="00994C35">
        <w:rPr>
          <w:rFonts w:ascii="黑体" w:eastAsia="黑体" w:hAnsi="黑体" w:hint="eastAsia"/>
          <w:color w:val="3A3A3A"/>
          <w:sz w:val="15"/>
          <w:szCs w:val="15"/>
          <w:shd w:val="clear" w:color="auto" w:fill="FFFFFF"/>
        </w:rPr>
        <w:t>杨兆山</w:t>
      </w:r>
      <w:r>
        <w:rPr>
          <w:rFonts w:ascii="黑体" w:eastAsia="黑体" w:hAnsi="黑体" w:hint="eastAsia"/>
          <w:color w:val="3A3A3A"/>
          <w:sz w:val="15"/>
          <w:szCs w:val="15"/>
          <w:shd w:val="clear" w:color="auto" w:fill="FFFFFF"/>
        </w:rPr>
        <w:t>，张海波</w:t>
      </w:r>
      <w:r w:rsidRPr="00994C35">
        <w:rPr>
          <w:rFonts w:ascii="黑体" w:eastAsia="黑体" w:hAnsi="黑体" w:hint="eastAsia"/>
          <w:color w:val="3A3A3A"/>
          <w:sz w:val="15"/>
          <w:szCs w:val="15"/>
          <w:shd w:val="clear" w:color="auto" w:fill="FFFFFF"/>
        </w:rPr>
        <w:t>.教育学 培养人的科学.2版 ed.</w:t>
      </w:r>
      <w:r>
        <w:rPr>
          <w:rFonts w:ascii="黑体" w:eastAsia="黑体" w:hAnsi="黑体"/>
          <w:color w:val="3A3A3A"/>
          <w:sz w:val="15"/>
          <w:szCs w:val="15"/>
          <w:shd w:val="clear" w:color="auto" w:fill="FFFFFF"/>
        </w:rPr>
        <w:t>[M].</w:t>
      </w:r>
      <w:r w:rsidRPr="00994C35">
        <w:rPr>
          <w:rFonts w:ascii="黑体" w:eastAsia="黑体" w:hAnsi="黑体" w:hint="eastAsia"/>
          <w:color w:val="3A3A3A"/>
          <w:sz w:val="15"/>
          <w:szCs w:val="15"/>
          <w:shd w:val="clear" w:color="auto" w:fill="FFFFFF"/>
        </w:rPr>
        <w:t>长春: 东北师范大学出版社,2017.</w:t>
      </w:r>
      <w:r>
        <w:rPr>
          <w:rFonts w:ascii="黑体" w:eastAsia="黑体" w:hAnsi="黑体"/>
          <w:color w:val="3A3A3A"/>
          <w:sz w:val="15"/>
          <w:szCs w:val="15"/>
          <w:shd w:val="clear" w:color="auto" w:fill="FFFFFF"/>
        </w:rPr>
        <w:t>336.</w:t>
      </w:r>
    </w:p>
  </w:footnote>
  <w:footnote w:id="8">
    <w:p w14:paraId="3564B91A" w14:textId="77777777" w:rsidR="00F52799" w:rsidRPr="00F70DBB" w:rsidRDefault="00F52799" w:rsidP="00F52799">
      <w:pPr>
        <w:pStyle w:val="a3"/>
        <w:spacing w:line="240" w:lineRule="auto"/>
        <w:rPr>
          <w:rFonts w:ascii="黑体" w:eastAsia="黑体" w:hAnsi="黑体"/>
          <w:color w:val="3A3A3A"/>
          <w:sz w:val="15"/>
          <w:szCs w:val="15"/>
          <w:shd w:val="clear" w:color="auto" w:fill="FFFFFF"/>
        </w:rPr>
      </w:pPr>
      <w:r>
        <w:rPr>
          <w:rStyle w:val="a5"/>
        </w:rPr>
        <w:footnoteRef/>
      </w:r>
      <w:r>
        <w:t xml:space="preserve"> </w:t>
      </w:r>
      <w:r w:rsidRPr="00E00C78">
        <w:rPr>
          <w:rFonts w:ascii="黑体" w:eastAsia="黑体" w:hAnsi="黑体" w:hint="eastAsia"/>
          <w:color w:val="3A3A3A"/>
          <w:sz w:val="15"/>
          <w:szCs w:val="15"/>
          <w:shd w:val="clear" w:color="auto" w:fill="FFFFFF"/>
        </w:rPr>
        <w:t>全国十二所重点师范大学联合编写.</w:t>
      </w:r>
      <w:r w:rsidRPr="00F70DBB">
        <w:rPr>
          <w:rFonts w:ascii="黑体" w:eastAsia="黑体" w:hAnsi="黑体" w:hint="eastAsia"/>
          <w:color w:val="3A3A3A"/>
          <w:sz w:val="15"/>
          <w:szCs w:val="15"/>
          <w:shd w:val="clear" w:color="auto" w:fill="FFFFFF"/>
        </w:rPr>
        <w:t>教育学基础</w:t>
      </w:r>
      <w:r>
        <w:rPr>
          <w:rFonts w:ascii="黑体" w:eastAsia="黑体" w:hAnsi="黑体" w:hint="eastAsia"/>
          <w:color w:val="3A3A3A"/>
          <w:sz w:val="15"/>
          <w:szCs w:val="15"/>
          <w:shd w:val="clear" w:color="auto" w:fill="FFFFFF"/>
        </w:rPr>
        <w:t>[</w:t>
      </w:r>
      <w:r>
        <w:rPr>
          <w:rFonts w:ascii="黑体" w:eastAsia="黑体" w:hAnsi="黑体"/>
          <w:color w:val="3A3A3A"/>
          <w:sz w:val="15"/>
          <w:szCs w:val="15"/>
          <w:shd w:val="clear" w:color="auto" w:fill="FFFFFF"/>
        </w:rPr>
        <w:t>M].</w:t>
      </w:r>
      <w:r>
        <w:rPr>
          <w:rFonts w:ascii="黑体" w:eastAsia="黑体" w:hAnsi="黑体" w:hint="eastAsia"/>
          <w:color w:val="3A3A3A"/>
          <w:sz w:val="15"/>
          <w:szCs w:val="15"/>
          <w:shd w:val="clear" w:color="auto" w:fill="FFFFFF"/>
        </w:rPr>
        <w:t>北京：教育科学出版社，2019</w:t>
      </w:r>
      <w:r>
        <w:rPr>
          <w:rFonts w:ascii="黑体" w:eastAsia="黑体" w:hAnsi="黑体"/>
          <w:color w:val="3A3A3A"/>
          <w:sz w:val="15"/>
          <w:szCs w:val="15"/>
          <w:shd w:val="clear" w:color="auto" w:fill="FFFFFF"/>
        </w:rPr>
        <w:t>.</w:t>
      </w:r>
      <w:r w:rsidRPr="00F70DBB">
        <w:rPr>
          <w:rFonts w:ascii="黑体" w:eastAsia="黑体" w:hAnsi="黑体" w:hint="eastAsia"/>
          <w:color w:val="3A3A3A"/>
          <w:sz w:val="15"/>
          <w:szCs w:val="15"/>
          <w:shd w:val="clear" w:color="auto" w:fill="FFFFFF"/>
        </w:rPr>
        <w:t>254-256</w:t>
      </w:r>
      <w:r>
        <w:rPr>
          <w:rFonts w:ascii="黑体" w:eastAsia="黑体" w:hAnsi="黑体"/>
          <w:color w:val="3A3A3A"/>
          <w:sz w:val="15"/>
          <w:szCs w:val="15"/>
          <w:shd w:val="clear" w:color="auto" w:fill="FFFFFF"/>
        </w:rPr>
        <w:t>.</w:t>
      </w:r>
    </w:p>
  </w:footnote>
  <w:footnote w:id="9">
    <w:p w14:paraId="741DE97E" w14:textId="77777777" w:rsidR="00F52799" w:rsidRDefault="00F52799" w:rsidP="00F52799">
      <w:pPr>
        <w:pStyle w:val="a3"/>
        <w:spacing w:line="240" w:lineRule="auto"/>
      </w:pPr>
      <w:r>
        <w:rPr>
          <w:rStyle w:val="a5"/>
        </w:rPr>
        <w:footnoteRef/>
      </w:r>
      <w:r>
        <w:t xml:space="preserve"> </w:t>
      </w:r>
      <w:r>
        <w:rPr>
          <w:rFonts w:hint="eastAsia"/>
        </w:rPr>
        <w:t>邓伟志</w:t>
      </w:r>
      <w:r>
        <w:rPr>
          <w:rFonts w:hint="eastAsia"/>
        </w:rPr>
        <w:t>,</w:t>
      </w:r>
      <w:r>
        <w:rPr>
          <w:rFonts w:hint="eastAsia"/>
        </w:rPr>
        <w:t>徐新</w:t>
      </w:r>
      <w:r>
        <w:rPr>
          <w:rFonts w:hint="eastAsia"/>
        </w:rPr>
        <w:t xml:space="preserve">. </w:t>
      </w:r>
      <w:r>
        <w:rPr>
          <w:rFonts w:hint="eastAsia"/>
        </w:rPr>
        <w:t>家庭社会学导论</w:t>
      </w:r>
      <w:r>
        <w:rPr>
          <w:rFonts w:hint="eastAsia"/>
        </w:rPr>
        <w:t xml:space="preserve">[M]. </w:t>
      </w:r>
      <w:r>
        <w:rPr>
          <w:rFonts w:hint="eastAsia"/>
        </w:rPr>
        <w:t>上海</w:t>
      </w:r>
      <w:r>
        <w:rPr>
          <w:rFonts w:hint="eastAsia"/>
        </w:rPr>
        <w:t>:</w:t>
      </w:r>
      <w:r>
        <w:rPr>
          <w:rFonts w:hint="eastAsia"/>
        </w:rPr>
        <w:t>上海大学出版社</w:t>
      </w:r>
      <w:r>
        <w:rPr>
          <w:rFonts w:hint="eastAsia"/>
        </w:rPr>
        <w:t>,2006:37.</w:t>
      </w:r>
    </w:p>
  </w:footnote>
  <w:footnote w:id="10">
    <w:p w14:paraId="3A9378D1" w14:textId="77777777" w:rsidR="00F52799" w:rsidRDefault="00F52799" w:rsidP="00F52799">
      <w:pPr>
        <w:pStyle w:val="a3"/>
        <w:spacing w:line="240" w:lineRule="auto"/>
      </w:pPr>
      <w:r>
        <w:rPr>
          <w:rStyle w:val="a5"/>
        </w:rPr>
        <w:footnoteRef/>
      </w:r>
      <w:r>
        <w:t xml:space="preserve"> </w:t>
      </w:r>
      <w:r>
        <w:rPr>
          <w:rFonts w:hint="eastAsia"/>
        </w:rPr>
        <w:t>胡湛</w:t>
      </w:r>
      <w:r>
        <w:rPr>
          <w:rFonts w:hint="eastAsia"/>
        </w:rPr>
        <w:t xml:space="preserve">. </w:t>
      </w:r>
      <w:r>
        <w:rPr>
          <w:rFonts w:hint="eastAsia"/>
        </w:rPr>
        <w:t>传统与超越</w:t>
      </w:r>
      <w:r>
        <w:rPr>
          <w:rFonts w:hint="eastAsia"/>
        </w:rPr>
        <w:t>:</w:t>
      </w:r>
      <w:r>
        <w:rPr>
          <w:rFonts w:hint="eastAsia"/>
        </w:rPr>
        <w:t>中国当代家庭变迁与家庭政策</w:t>
      </w:r>
      <w:r>
        <w:rPr>
          <w:rFonts w:hint="eastAsia"/>
        </w:rPr>
        <w:t xml:space="preserve">[M]. </w:t>
      </w:r>
      <w:r>
        <w:rPr>
          <w:rFonts w:hint="eastAsia"/>
        </w:rPr>
        <w:t>北京</w:t>
      </w:r>
      <w:r>
        <w:rPr>
          <w:rFonts w:hint="eastAsia"/>
        </w:rPr>
        <w:t>:</w:t>
      </w:r>
      <w:r>
        <w:rPr>
          <w:rFonts w:hint="eastAsia"/>
        </w:rPr>
        <w:t>社会科学文献出版社</w:t>
      </w:r>
      <w:r>
        <w:rPr>
          <w:rFonts w:hint="eastAsia"/>
        </w:rPr>
        <w:t>,2018:11.</w:t>
      </w:r>
    </w:p>
  </w:footnote>
  <w:footnote w:id="11">
    <w:p w14:paraId="468EAF16" w14:textId="77777777" w:rsidR="00F52799" w:rsidRDefault="00F52799" w:rsidP="00F52799">
      <w:pPr>
        <w:pStyle w:val="a3"/>
        <w:spacing w:line="240" w:lineRule="auto"/>
      </w:pPr>
      <w:r>
        <w:rPr>
          <w:rStyle w:val="a5"/>
        </w:rPr>
        <w:footnoteRef/>
      </w:r>
      <w:r>
        <w:t xml:space="preserve"> </w:t>
      </w:r>
      <w:r>
        <w:rPr>
          <w:rFonts w:hint="eastAsia"/>
        </w:rPr>
        <w:t>邓伟志</w:t>
      </w:r>
      <w:r>
        <w:rPr>
          <w:rFonts w:hint="eastAsia"/>
        </w:rPr>
        <w:t>,</w:t>
      </w:r>
      <w:r>
        <w:rPr>
          <w:rFonts w:hint="eastAsia"/>
        </w:rPr>
        <w:t>徐新</w:t>
      </w:r>
      <w:r>
        <w:rPr>
          <w:rFonts w:hint="eastAsia"/>
        </w:rPr>
        <w:t xml:space="preserve">. </w:t>
      </w:r>
      <w:r>
        <w:rPr>
          <w:rFonts w:hint="eastAsia"/>
        </w:rPr>
        <w:t>家庭社会学导论</w:t>
      </w:r>
      <w:r>
        <w:rPr>
          <w:rFonts w:hint="eastAsia"/>
        </w:rPr>
        <w:t xml:space="preserve">[M]. </w:t>
      </w:r>
      <w:r>
        <w:rPr>
          <w:rFonts w:hint="eastAsia"/>
        </w:rPr>
        <w:t>上海</w:t>
      </w:r>
      <w:r>
        <w:rPr>
          <w:rFonts w:hint="eastAsia"/>
        </w:rPr>
        <w:t>:</w:t>
      </w:r>
      <w:r>
        <w:rPr>
          <w:rFonts w:hint="eastAsia"/>
        </w:rPr>
        <w:t>上海大学出版社</w:t>
      </w:r>
      <w:r>
        <w:rPr>
          <w:rFonts w:hint="eastAsia"/>
        </w:rPr>
        <w:t>,2006:39-40</w:t>
      </w:r>
      <w:r>
        <w:rPr>
          <w:rFonts w:hint="eastAsia"/>
        </w:rPr>
        <w:t>。</w:t>
      </w:r>
    </w:p>
  </w:footnote>
  <w:footnote w:id="12">
    <w:p w14:paraId="6ADFAB91" w14:textId="77777777" w:rsidR="00F52799" w:rsidRDefault="00F52799" w:rsidP="00F52799">
      <w:pPr>
        <w:pStyle w:val="a3"/>
        <w:spacing w:line="240" w:lineRule="auto"/>
      </w:pPr>
      <w:r>
        <w:rPr>
          <w:rStyle w:val="a5"/>
        </w:rPr>
        <w:footnoteRef/>
      </w:r>
      <w:r>
        <w:t xml:space="preserve"> </w:t>
      </w:r>
      <w:r>
        <w:rPr>
          <w:rFonts w:hint="eastAsia"/>
        </w:rPr>
        <w:t>[</w:t>
      </w:r>
      <w:r>
        <w:rPr>
          <w:rFonts w:hint="eastAsia"/>
        </w:rPr>
        <w:t>美</w:t>
      </w:r>
      <w:r>
        <w:rPr>
          <w:rFonts w:hint="eastAsia"/>
        </w:rPr>
        <w:t>]</w:t>
      </w:r>
      <w:r>
        <w:rPr>
          <w:rFonts w:hint="eastAsia"/>
        </w:rPr>
        <w:t>约翰</w:t>
      </w:r>
      <w:r>
        <w:rPr>
          <w:rFonts w:ascii="宋体" w:eastAsia="宋体" w:hAnsi="宋体" w:cs="宋体" w:hint="eastAsia"/>
        </w:rPr>
        <w:t>·</w:t>
      </w:r>
      <w:r>
        <w:rPr>
          <w:rFonts w:hint="eastAsia"/>
        </w:rPr>
        <w:t>I</w:t>
      </w:r>
      <w:r>
        <w:rPr>
          <w:rFonts w:ascii="宋体" w:eastAsia="宋体" w:hAnsi="宋体" w:cs="宋体" w:hint="eastAsia"/>
        </w:rPr>
        <w:t>·</w:t>
      </w:r>
      <w:r>
        <w:rPr>
          <w:rFonts w:hint="eastAsia"/>
        </w:rPr>
        <w:t>古德莱德</w:t>
      </w:r>
      <w:r>
        <w:rPr>
          <w:rFonts w:hint="eastAsia"/>
        </w:rPr>
        <w:t xml:space="preserve">. </w:t>
      </w:r>
      <w:r>
        <w:rPr>
          <w:rFonts w:hint="eastAsia"/>
        </w:rPr>
        <w:t>一个称作学校的地方（修订版）</w:t>
      </w:r>
      <w:r>
        <w:rPr>
          <w:rFonts w:hint="eastAsia"/>
        </w:rPr>
        <w:t xml:space="preserve">[M]. </w:t>
      </w:r>
      <w:r>
        <w:rPr>
          <w:rFonts w:hint="eastAsia"/>
        </w:rPr>
        <w:t>苏智欣</w:t>
      </w:r>
      <w:r>
        <w:rPr>
          <w:rFonts w:hint="eastAsia"/>
        </w:rPr>
        <w:t>,</w:t>
      </w:r>
      <w:r>
        <w:rPr>
          <w:rFonts w:hint="eastAsia"/>
        </w:rPr>
        <w:t>等</w:t>
      </w:r>
      <w:r>
        <w:rPr>
          <w:rFonts w:hint="eastAsia"/>
        </w:rPr>
        <w:t>,</w:t>
      </w:r>
      <w:r>
        <w:rPr>
          <w:rFonts w:hint="eastAsia"/>
        </w:rPr>
        <w:t>译</w:t>
      </w:r>
      <w:r>
        <w:rPr>
          <w:rFonts w:hint="eastAsia"/>
        </w:rPr>
        <w:t xml:space="preserve">. </w:t>
      </w:r>
      <w:r>
        <w:rPr>
          <w:rFonts w:hint="eastAsia"/>
        </w:rPr>
        <w:t>上海</w:t>
      </w:r>
      <w:r>
        <w:rPr>
          <w:rFonts w:hint="eastAsia"/>
        </w:rPr>
        <w:t>:</w:t>
      </w:r>
      <w:r>
        <w:rPr>
          <w:rFonts w:hint="eastAsia"/>
        </w:rPr>
        <w:t>华东师范大学出版社</w:t>
      </w:r>
      <w:r>
        <w:rPr>
          <w:rFonts w:hint="eastAsia"/>
        </w:rPr>
        <w:t>,2014:38.</w:t>
      </w:r>
    </w:p>
  </w:footnote>
  <w:footnote w:id="13">
    <w:p w14:paraId="21C5CBF2" w14:textId="77777777" w:rsidR="00F52799" w:rsidRDefault="00F52799" w:rsidP="00F52799">
      <w:pPr>
        <w:pStyle w:val="a3"/>
        <w:spacing w:line="240" w:lineRule="auto"/>
      </w:pPr>
      <w:r>
        <w:rPr>
          <w:rStyle w:val="a5"/>
        </w:rPr>
        <w:footnoteRef/>
      </w:r>
      <w:r>
        <w:t xml:space="preserve"> </w:t>
      </w:r>
      <w:r>
        <w:rPr>
          <w:rFonts w:hint="eastAsia"/>
        </w:rPr>
        <w:t>缪建东</w:t>
      </w:r>
      <w:r>
        <w:rPr>
          <w:rFonts w:hint="eastAsia"/>
        </w:rPr>
        <w:t xml:space="preserve">. </w:t>
      </w:r>
      <w:r>
        <w:rPr>
          <w:rFonts w:hint="eastAsia"/>
        </w:rPr>
        <w:t>家庭教育学</w:t>
      </w:r>
      <w:r>
        <w:rPr>
          <w:rFonts w:hint="eastAsia"/>
        </w:rPr>
        <w:t xml:space="preserve">[M]. </w:t>
      </w:r>
      <w:r>
        <w:rPr>
          <w:rFonts w:hint="eastAsia"/>
        </w:rPr>
        <w:t>北京</w:t>
      </w:r>
      <w:r>
        <w:rPr>
          <w:rFonts w:hint="eastAsia"/>
        </w:rPr>
        <w:t>:</w:t>
      </w:r>
      <w:r>
        <w:rPr>
          <w:rFonts w:hint="eastAsia"/>
        </w:rPr>
        <w:t>高等教育出版社</w:t>
      </w:r>
      <w:r>
        <w:rPr>
          <w:rFonts w:hint="eastAsia"/>
        </w:rPr>
        <w:t>,2009:5-7.</w:t>
      </w:r>
    </w:p>
  </w:footnote>
  <w:footnote w:id="14">
    <w:p w14:paraId="3C2DB68A" w14:textId="77777777" w:rsidR="00F52799" w:rsidRDefault="00F52799" w:rsidP="00F52799">
      <w:pPr>
        <w:pStyle w:val="a3"/>
        <w:spacing w:line="240" w:lineRule="auto"/>
      </w:pPr>
      <w:r>
        <w:rPr>
          <w:rStyle w:val="a5"/>
        </w:rPr>
        <w:footnoteRef/>
      </w:r>
      <w:r>
        <w:t xml:space="preserve"> </w:t>
      </w:r>
      <w:r>
        <w:rPr>
          <w:rFonts w:hint="eastAsia"/>
        </w:rPr>
        <w:t>邓伟志</w:t>
      </w:r>
      <w:r>
        <w:rPr>
          <w:rFonts w:hint="eastAsia"/>
        </w:rPr>
        <w:t>,</w:t>
      </w:r>
      <w:r>
        <w:rPr>
          <w:rFonts w:hint="eastAsia"/>
        </w:rPr>
        <w:t>徐新</w:t>
      </w:r>
      <w:r>
        <w:rPr>
          <w:rFonts w:hint="eastAsia"/>
        </w:rPr>
        <w:t xml:space="preserve">. </w:t>
      </w:r>
      <w:r>
        <w:rPr>
          <w:rFonts w:hint="eastAsia"/>
        </w:rPr>
        <w:t>家庭社会学导论</w:t>
      </w:r>
      <w:r>
        <w:rPr>
          <w:rFonts w:hint="eastAsia"/>
        </w:rPr>
        <w:t xml:space="preserve">[M]. </w:t>
      </w:r>
      <w:r>
        <w:rPr>
          <w:rFonts w:hint="eastAsia"/>
        </w:rPr>
        <w:t>上海</w:t>
      </w:r>
      <w:r>
        <w:rPr>
          <w:rFonts w:hint="eastAsia"/>
        </w:rPr>
        <w:t>:</w:t>
      </w:r>
      <w:r>
        <w:rPr>
          <w:rFonts w:hint="eastAsia"/>
        </w:rPr>
        <w:t>上海大学出版社</w:t>
      </w:r>
      <w:r>
        <w:rPr>
          <w:rFonts w:hint="eastAsia"/>
        </w:rPr>
        <w:t>,2006:58.</w:t>
      </w:r>
    </w:p>
  </w:footnote>
  <w:footnote w:id="15">
    <w:p w14:paraId="40C0ABBE" w14:textId="77777777" w:rsidR="00F52799" w:rsidRDefault="00F52799" w:rsidP="00F52799">
      <w:pPr>
        <w:pStyle w:val="a3"/>
        <w:spacing w:line="240" w:lineRule="auto"/>
      </w:pPr>
      <w:r>
        <w:rPr>
          <w:rStyle w:val="a5"/>
        </w:rPr>
        <w:footnoteRef/>
      </w:r>
      <w:r>
        <w:t xml:space="preserve"> </w:t>
      </w:r>
      <w:r>
        <w:rPr>
          <w:rFonts w:hint="eastAsia"/>
        </w:rPr>
        <w:t>[</w:t>
      </w:r>
      <w:r>
        <w:rPr>
          <w:rFonts w:hint="eastAsia"/>
        </w:rPr>
        <w:t>德</w:t>
      </w:r>
      <w:r>
        <w:rPr>
          <w:rFonts w:hint="eastAsia"/>
        </w:rPr>
        <w:t>]</w:t>
      </w:r>
      <w:r>
        <w:rPr>
          <w:rFonts w:hint="eastAsia"/>
        </w:rPr>
        <w:t>韦尔纳</w:t>
      </w:r>
      <w:r>
        <w:rPr>
          <w:rFonts w:ascii="宋体" w:eastAsia="宋体" w:hAnsi="宋体" w:cs="宋体" w:hint="eastAsia"/>
        </w:rPr>
        <w:t>·</w:t>
      </w:r>
      <w:r>
        <w:rPr>
          <w:rFonts w:hint="eastAsia"/>
        </w:rPr>
        <w:t>劳夫</w:t>
      </w:r>
      <w:r>
        <w:rPr>
          <w:rFonts w:hint="eastAsia"/>
        </w:rPr>
        <w:t xml:space="preserve">. </w:t>
      </w:r>
      <w:r>
        <w:rPr>
          <w:rFonts w:hint="eastAsia"/>
        </w:rPr>
        <w:t>理解教育</w:t>
      </w:r>
      <w:r>
        <w:rPr>
          <w:rFonts w:hint="eastAsia"/>
        </w:rPr>
        <w:t xml:space="preserve">[M]. </w:t>
      </w:r>
      <w:r>
        <w:rPr>
          <w:rFonts w:hint="eastAsia"/>
        </w:rPr>
        <w:t>刘丽</w:t>
      </w:r>
      <w:r>
        <w:rPr>
          <w:rFonts w:hint="eastAsia"/>
        </w:rPr>
        <w:t>,</w:t>
      </w:r>
      <w:r>
        <w:rPr>
          <w:rFonts w:hint="eastAsia"/>
        </w:rPr>
        <w:t>等</w:t>
      </w:r>
      <w:r>
        <w:rPr>
          <w:rFonts w:hint="eastAsia"/>
        </w:rPr>
        <w:t>,</w:t>
      </w:r>
      <w:r>
        <w:rPr>
          <w:rFonts w:hint="eastAsia"/>
        </w:rPr>
        <w:t>译</w:t>
      </w:r>
      <w:r>
        <w:rPr>
          <w:rFonts w:hint="eastAsia"/>
        </w:rPr>
        <w:t xml:space="preserve">. </w:t>
      </w:r>
      <w:r>
        <w:rPr>
          <w:rFonts w:hint="eastAsia"/>
        </w:rPr>
        <w:t>北京</w:t>
      </w:r>
      <w:r>
        <w:rPr>
          <w:rFonts w:hint="eastAsia"/>
        </w:rPr>
        <w:t>:</w:t>
      </w:r>
      <w:r>
        <w:rPr>
          <w:rFonts w:hint="eastAsia"/>
        </w:rPr>
        <w:t>龙门书局</w:t>
      </w:r>
      <w:r>
        <w:rPr>
          <w:rFonts w:hint="eastAsia"/>
        </w:rPr>
        <w:t>,2011:21.</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2799"/>
    <w:rsid w:val="001856D2"/>
    <w:rsid w:val="00425107"/>
    <w:rsid w:val="00533328"/>
    <w:rsid w:val="0058482D"/>
    <w:rsid w:val="006B64D4"/>
    <w:rsid w:val="009D608E"/>
    <w:rsid w:val="00B87999"/>
    <w:rsid w:val="00DD3395"/>
    <w:rsid w:val="00F527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A2114"/>
  <w15:chartTrackingRefBased/>
  <w15:docId w15:val="{FEB3331E-5057-B044-9401-B96EFA5B4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3">
    <w:name w:val="heading 3"/>
    <w:basedOn w:val="a"/>
    <w:next w:val="a"/>
    <w:link w:val="30"/>
    <w:uiPriority w:val="9"/>
    <w:unhideWhenUsed/>
    <w:qFormat/>
    <w:rsid w:val="00F52799"/>
    <w:pPr>
      <w:keepNext/>
      <w:keepLines/>
      <w:adjustRightInd w:val="0"/>
      <w:snapToGrid w:val="0"/>
      <w:spacing w:beforeLines="50" w:before="156" w:line="360" w:lineRule="auto"/>
      <w:ind w:firstLineChars="200" w:firstLine="482"/>
      <w:outlineLvl w:val="2"/>
    </w:pPr>
    <w:rPr>
      <w:rFonts w:ascii="Times New Roman" w:eastAsia="楷体" w:hAnsi="Times New Roman" w:cs="Times New Roman"/>
      <w:b/>
      <w:bCs/>
      <w:sz w:val="24"/>
    </w:rPr>
  </w:style>
  <w:style w:type="paragraph" w:styleId="4">
    <w:name w:val="heading 4"/>
    <w:basedOn w:val="a"/>
    <w:next w:val="a"/>
    <w:link w:val="40"/>
    <w:uiPriority w:val="9"/>
    <w:semiHidden/>
    <w:unhideWhenUsed/>
    <w:qFormat/>
    <w:rsid w:val="00F52799"/>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basedOn w:val="a0"/>
    <w:link w:val="3"/>
    <w:uiPriority w:val="9"/>
    <w:qFormat/>
    <w:rsid w:val="00F52799"/>
    <w:rPr>
      <w:rFonts w:ascii="Times New Roman" w:eastAsia="楷体" w:hAnsi="Times New Roman" w:cs="Times New Roman"/>
      <w:b/>
      <w:bCs/>
      <w:sz w:val="24"/>
    </w:rPr>
  </w:style>
  <w:style w:type="paragraph" w:styleId="a3">
    <w:name w:val="footnote text"/>
    <w:basedOn w:val="a"/>
    <w:link w:val="a4"/>
    <w:qFormat/>
    <w:rsid w:val="00F52799"/>
    <w:pPr>
      <w:adjustRightInd w:val="0"/>
      <w:snapToGrid w:val="0"/>
      <w:spacing w:line="360" w:lineRule="auto"/>
      <w:jc w:val="left"/>
    </w:pPr>
    <w:rPr>
      <w:rFonts w:ascii="Times New Roman" w:hAnsi="Times New Roman" w:cs="Times New Roman"/>
      <w:sz w:val="18"/>
      <w:szCs w:val="21"/>
    </w:rPr>
  </w:style>
  <w:style w:type="character" w:customStyle="1" w:styleId="a4">
    <w:name w:val="脚注文本 字符"/>
    <w:basedOn w:val="a0"/>
    <w:link w:val="a3"/>
    <w:qFormat/>
    <w:rsid w:val="00F52799"/>
    <w:rPr>
      <w:rFonts w:ascii="Times New Roman" w:hAnsi="Times New Roman" w:cs="Times New Roman"/>
      <w:sz w:val="18"/>
      <w:szCs w:val="21"/>
    </w:rPr>
  </w:style>
  <w:style w:type="character" w:styleId="a5">
    <w:name w:val="footnote reference"/>
    <w:basedOn w:val="a0"/>
    <w:qFormat/>
    <w:rsid w:val="00F52799"/>
    <w:rPr>
      <w:vertAlign w:val="superscript"/>
    </w:rPr>
  </w:style>
  <w:style w:type="character" w:customStyle="1" w:styleId="40">
    <w:name w:val="标题 4 字符"/>
    <w:basedOn w:val="a0"/>
    <w:link w:val="4"/>
    <w:uiPriority w:val="9"/>
    <w:semiHidden/>
    <w:rsid w:val="00F52799"/>
    <w:rPr>
      <w:rFonts w:asciiTheme="majorHAnsi" w:eastAsiaTheme="majorEastAsia" w:hAnsiTheme="majorHAnsi" w:cstheme="majorBidi"/>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692</Words>
  <Characters>3951</Characters>
  <Application>Microsoft Office Word</Application>
  <DocSecurity>0</DocSecurity>
  <Lines>32</Lines>
  <Paragraphs>9</Paragraphs>
  <ScaleCrop>false</ScaleCrop>
  <Company/>
  <LinksUpToDate>false</LinksUpToDate>
  <CharactersWithSpaces>4634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cc</dc:creator>
  <cp:keywords/>
  <dc:description/>
  <cp:lastModifiedBy>HuaWei</cp:lastModifiedBy>
  <cp:revision>3</cp:revision>
  <dcterms:created xsi:type="dcterms:W3CDTF">2023-12-15T09:36:00Z</dcterms:created>
  <dcterms:modified xsi:type="dcterms:W3CDTF">2023-12-15T09:36:00Z</dcterms:modified>
</cp:coreProperties>
</file>