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C5789" w14:textId="3C4CF28E" w:rsidR="0082338E" w:rsidRPr="00BD726F" w:rsidRDefault="00DB1E99" w:rsidP="00BD726F">
      <w:pPr>
        <w:ind w:firstLine="643"/>
        <w:jc w:val="center"/>
        <w:rPr>
          <w:rFonts w:ascii="等线 Light" w:eastAsia="宋体" w:hAnsi="等线 Light" w:cs="Times New Roman" w:hint="eastAsia"/>
          <w:b/>
          <w:bCs/>
          <w:sz w:val="32"/>
          <w:szCs w:val="32"/>
        </w:rPr>
      </w:pPr>
      <w:r w:rsidRPr="00BD726F">
        <w:rPr>
          <w:rFonts w:ascii="等线 Light" w:eastAsia="宋体" w:hAnsi="等线 Light" w:cs="Times New Roman" w:hint="eastAsia"/>
          <w:b/>
          <w:bCs/>
          <w:sz w:val="32"/>
          <w:szCs w:val="32"/>
        </w:rPr>
        <w:t>第六章</w:t>
      </w:r>
      <w:r w:rsidRPr="00BD726F">
        <w:rPr>
          <w:rFonts w:ascii="等线 Light" w:eastAsia="宋体" w:hAnsi="等线 Light" w:cs="Times New Roman" w:hint="eastAsia"/>
          <w:b/>
          <w:bCs/>
          <w:sz w:val="32"/>
          <w:szCs w:val="32"/>
        </w:rPr>
        <w:t xml:space="preserve"> </w:t>
      </w:r>
      <w:r w:rsidRPr="00BD726F">
        <w:rPr>
          <w:rFonts w:ascii="等线 Light" w:eastAsia="宋体" w:hAnsi="等线 Light" w:cs="Times New Roman" w:hint="eastAsia"/>
          <w:b/>
          <w:bCs/>
          <w:sz w:val="32"/>
          <w:szCs w:val="32"/>
        </w:rPr>
        <w:t>课程与教学原理</w:t>
      </w:r>
    </w:p>
    <w:p w14:paraId="68E6F676" w14:textId="77777777" w:rsidR="0082338E" w:rsidRPr="00BD726F" w:rsidRDefault="00DB1E99" w:rsidP="00BD726F">
      <w:pPr>
        <w:pStyle w:val="1"/>
        <w:rPr>
          <w:rFonts w:ascii="等线" w:hAnsi="等线" w:cs="Times New Roman"/>
          <w:b/>
          <w:bCs/>
          <w:color w:val="auto"/>
          <w:kern w:val="44"/>
          <w:szCs w:val="44"/>
          <w:lang w:eastAsia="zh-CN"/>
        </w:rPr>
      </w:pPr>
      <w:r w:rsidRPr="00BD726F">
        <w:rPr>
          <w:rFonts w:ascii="等线" w:hAnsi="等线" w:cs="Times New Roman" w:hint="eastAsia"/>
          <w:b/>
          <w:bCs/>
          <w:color w:val="auto"/>
          <w:kern w:val="44"/>
          <w:szCs w:val="44"/>
          <w:lang w:eastAsia="zh-CN"/>
        </w:rPr>
        <w:t>一、结构课程论的基本观点：</w:t>
      </w:r>
    </w:p>
    <w:p w14:paraId="7F8A08F2" w14:textId="77777777" w:rsidR="0082338E" w:rsidRPr="00BD726F" w:rsidRDefault="00DB1E99">
      <w:pPr>
        <w:ind w:firstLine="480"/>
        <w:rPr>
          <w:rFonts w:ascii="宋体" w:eastAsia="宋体" w:hAnsi="宋体"/>
        </w:rPr>
      </w:pPr>
      <w:r w:rsidRPr="00BD726F">
        <w:rPr>
          <w:rFonts w:ascii="宋体" w:eastAsia="宋体" w:hAnsi="宋体" w:hint="eastAsia"/>
        </w:rPr>
        <w:t>（产生于</w:t>
      </w:r>
      <w:r w:rsidRPr="00BD726F">
        <w:rPr>
          <w:rFonts w:ascii="宋体" w:eastAsia="宋体" w:hAnsi="宋体" w:hint="eastAsia"/>
        </w:rPr>
        <w:t>2</w:t>
      </w:r>
      <w:r w:rsidRPr="00BD726F">
        <w:rPr>
          <w:rFonts w:ascii="宋体" w:eastAsia="宋体" w:hAnsi="宋体"/>
        </w:rPr>
        <w:t>0</w:t>
      </w:r>
      <w:r w:rsidRPr="00BD726F">
        <w:rPr>
          <w:rFonts w:ascii="宋体" w:eastAsia="宋体" w:hAnsi="宋体" w:hint="eastAsia"/>
        </w:rPr>
        <w:t>世纪</w:t>
      </w:r>
      <w:r w:rsidRPr="00BD726F">
        <w:rPr>
          <w:rFonts w:ascii="宋体" w:eastAsia="宋体" w:hAnsi="宋体" w:hint="eastAsia"/>
        </w:rPr>
        <w:t>6</w:t>
      </w:r>
      <w:r w:rsidRPr="00BD726F">
        <w:rPr>
          <w:rFonts w:ascii="宋体" w:eastAsia="宋体" w:hAnsi="宋体"/>
        </w:rPr>
        <w:t>0</w:t>
      </w:r>
      <w:r w:rsidRPr="00BD726F">
        <w:rPr>
          <w:rFonts w:ascii="宋体" w:eastAsia="宋体" w:hAnsi="宋体" w:hint="eastAsia"/>
        </w:rPr>
        <w:t>年代，以美国的布鲁纳为代表）</w:t>
      </w:r>
    </w:p>
    <w:p w14:paraId="6D862452" w14:textId="77777777" w:rsidR="0082338E" w:rsidRPr="00BD726F" w:rsidRDefault="00DB1E99">
      <w:pPr>
        <w:ind w:firstLine="480"/>
        <w:rPr>
          <w:rFonts w:ascii="宋体" w:eastAsia="宋体" w:hAnsi="宋体"/>
        </w:rPr>
      </w:pPr>
      <w:r w:rsidRPr="00BD726F">
        <w:rPr>
          <w:rFonts w:ascii="宋体" w:eastAsia="宋体" w:hAnsi="宋体" w:hint="eastAsia"/>
        </w:rPr>
        <w:t>①</w:t>
      </w:r>
      <w:r w:rsidRPr="00BD726F">
        <w:rPr>
          <w:rFonts w:ascii="宋体" w:eastAsia="宋体" w:hAnsi="宋体"/>
        </w:rPr>
        <w:t>课程编制以学科的基本结构为中心，采用一种螺旋式上升的课程组织方式，实行结构课程；</w:t>
      </w:r>
    </w:p>
    <w:p w14:paraId="4E2C5A18" w14:textId="77777777" w:rsidR="0082338E" w:rsidRPr="00BD726F" w:rsidRDefault="00DB1E99">
      <w:pPr>
        <w:ind w:firstLine="480"/>
        <w:rPr>
          <w:rFonts w:ascii="宋体" w:eastAsia="宋体" w:hAnsi="宋体"/>
        </w:rPr>
      </w:pPr>
      <w:r w:rsidRPr="00BD726F">
        <w:rPr>
          <w:rFonts w:ascii="宋体" w:eastAsia="宋体" w:hAnsi="宋体" w:hint="eastAsia"/>
        </w:rPr>
        <w:t>②</w:t>
      </w:r>
      <w:r w:rsidRPr="00BD726F">
        <w:rPr>
          <w:rFonts w:ascii="宋体" w:eastAsia="宋体" w:hAnsi="宋体"/>
        </w:rPr>
        <w:t>课程内容强调要考虑学术性而不是经验性，专门性而不是综合性，结构性而不是连续性；</w:t>
      </w:r>
    </w:p>
    <w:p w14:paraId="168931BF" w14:textId="77777777" w:rsidR="0082338E" w:rsidRPr="00BD726F" w:rsidRDefault="00DB1E99">
      <w:pPr>
        <w:ind w:firstLine="480"/>
        <w:rPr>
          <w:rFonts w:ascii="宋体" w:eastAsia="宋体" w:hAnsi="宋体"/>
        </w:rPr>
      </w:pPr>
      <w:r w:rsidRPr="00BD726F">
        <w:rPr>
          <w:rFonts w:ascii="宋体" w:eastAsia="宋体" w:hAnsi="宋体" w:hint="eastAsia"/>
        </w:rPr>
        <w:t>③</w:t>
      </w:r>
      <w:r w:rsidRPr="00BD726F">
        <w:rPr>
          <w:rFonts w:ascii="宋体" w:eastAsia="宋体" w:hAnsi="宋体"/>
        </w:rPr>
        <w:t>课程实施应该让学生像科学家一样，通过问题探究来学习，而不是被动的接受知识；</w:t>
      </w:r>
    </w:p>
    <w:p w14:paraId="28463CDD" w14:textId="77777777" w:rsidR="0082338E" w:rsidRPr="00BD726F" w:rsidRDefault="00DB1E99">
      <w:pPr>
        <w:ind w:firstLine="480"/>
        <w:rPr>
          <w:rFonts w:ascii="宋体" w:eastAsia="宋体" w:hAnsi="宋体"/>
        </w:rPr>
      </w:pPr>
      <w:r w:rsidRPr="00BD726F">
        <w:rPr>
          <w:rFonts w:ascii="宋体" w:eastAsia="宋体" w:hAnsi="宋体" w:hint="eastAsia"/>
        </w:rPr>
        <w:t>④</w:t>
      </w:r>
      <w:r w:rsidRPr="00BD726F">
        <w:rPr>
          <w:rFonts w:ascii="宋体" w:eastAsia="宋体" w:hAnsi="宋体"/>
        </w:rPr>
        <w:t>课程计划要给予学生智力发展的需要来设计；</w:t>
      </w:r>
    </w:p>
    <w:p w14:paraId="2999A0E9" w14:textId="77777777" w:rsidR="0082338E" w:rsidRPr="00BD726F" w:rsidRDefault="00DB1E99">
      <w:pPr>
        <w:ind w:firstLine="480"/>
        <w:rPr>
          <w:rFonts w:ascii="宋体" w:eastAsia="宋体" w:hAnsi="宋体"/>
        </w:rPr>
      </w:pPr>
      <w:r w:rsidRPr="00BD726F">
        <w:rPr>
          <w:rFonts w:ascii="宋体" w:eastAsia="宋体" w:hAnsi="宋体" w:hint="eastAsia"/>
        </w:rPr>
        <w:t>⑤</w:t>
      </w:r>
      <w:r w:rsidRPr="00BD726F">
        <w:rPr>
          <w:rFonts w:ascii="宋体" w:eastAsia="宋体" w:hAnsi="宋体"/>
        </w:rPr>
        <w:t>课程发展应该由专家基于科学理论和方法来进行开发；</w:t>
      </w:r>
    </w:p>
    <w:p w14:paraId="05BECE15" w14:textId="77777777" w:rsidR="0082338E" w:rsidRPr="00BD726F" w:rsidRDefault="00DB1E99">
      <w:pPr>
        <w:ind w:firstLine="480"/>
        <w:rPr>
          <w:rFonts w:ascii="宋体" w:eastAsia="宋体" w:hAnsi="宋体"/>
        </w:rPr>
      </w:pPr>
      <w:r w:rsidRPr="00BD726F">
        <w:rPr>
          <w:rFonts w:ascii="宋体" w:eastAsia="宋体" w:hAnsi="宋体" w:hint="eastAsia"/>
        </w:rPr>
        <w:t>⑥</w:t>
      </w:r>
      <w:r w:rsidRPr="00BD726F">
        <w:rPr>
          <w:rFonts w:ascii="宋体" w:eastAsia="宋体" w:hAnsi="宋体"/>
        </w:rPr>
        <w:t>课程不是根据学习目标预设的指导教学的计划，而是教与</w:t>
      </w:r>
      <w:proofErr w:type="gramStart"/>
      <w:r w:rsidRPr="00BD726F">
        <w:rPr>
          <w:rFonts w:ascii="宋体" w:eastAsia="宋体" w:hAnsi="宋体"/>
        </w:rPr>
        <w:t>学主体</w:t>
      </w:r>
      <w:proofErr w:type="gramEnd"/>
      <w:r w:rsidRPr="00BD726F">
        <w:rPr>
          <w:rFonts w:ascii="宋体" w:eastAsia="宋体" w:hAnsi="宋体"/>
        </w:rPr>
        <w:t>间互动的教育过程；</w:t>
      </w:r>
    </w:p>
    <w:p w14:paraId="03F4C164" w14:textId="77777777" w:rsidR="0082338E" w:rsidRPr="00BD726F" w:rsidRDefault="00DB1E99">
      <w:pPr>
        <w:ind w:firstLine="480"/>
        <w:rPr>
          <w:rFonts w:ascii="宋体" w:eastAsia="宋体" w:hAnsi="宋体"/>
        </w:rPr>
      </w:pPr>
      <w:r w:rsidRPr="00BD726F">
        <w:rPr>
          <w:rFonts w:ascii="宋体" w:eastAsia="宋体" w:hAnsi="宋体" w:hint="eastAsia"/>
        </w:rPr>
        <w:t>⑦</w:t>
      </w:r>
      <w:r w:rsidRPr="00BD726F">
        <w:rPr>
          <w:rFonts w:ascii="宋体" w:eastAsia="宋体" w:hAnsi="宋体"/>
        </w:rPr>
        <w:t>课程编制的主要依据是心理学，特别是学生认知发展心理学，同时考虑学生认知发展的社会文化条件；</w:t>
      </w:r>
    </w:p>
    <w:p w14:paraId="5D7AE565" w14:textId="1461007F" w:rsidR="0082338E" w:rsidRPr="00BD726F" w:rsidRDefault="00DB1E99" w:rsidP="00BD726F">
      <w:pPr>
        <w:ind w:firstLine="480"/>
        <w:rPr>
          <w:rFonts w:ascii="宋体" w:eastAsia="宋体" w:hAnsi="宋体" w:hint="eastAsia"/>
        </w:rPr>
      </w:pPr>
      <w:r w:rsidRPr="00BD726F">
        <w:rPr>
          <w:rFonts w:ascii="宋体" w:eastAsia="宋体" w:hAnsi="宋体" w:hint="eastAsia"/>
        </w:rPr>
        <w:t>⑧</w:t>
      </w:r>
      <w:r w:rsidRPr="00BD726F">
        <w:rPr>
          <w:rFonts w:ascii="宋体" w:eastAsia="宋体" w:hAnsi="宋体"/>
        </w:rPr>
        <w:t>课程编制要把学生智力发展需要作为价值目标追求。</w:t>
      </w:r>
    </w:p>
    <w:p w14:paraId="4EBF309A" w14:textId="77777777" w:rsidR="0082338E" w:rsidRPr="00BD726F" w:rsidRDefault="00DB1E99" w:rsidP="00BD726F">
      <w:pPr>
        <w:pStyle w:val="1"/>
        <w:rPr>
          <w:rFonts w:ascii="等线" w:hAnsi="等线" w:cs="Times New Roman"/>
          <w:b/>
          <w:bCs/>
          <w:color w:val="auto"/>
          <w:kern w:val="44"/>
          <w:szCs w:val="44"/>
          <w:lang w:eastAsia="zh-CN"/>
        </w:rPr>
      </w:pPr>
      <w:r w:rsidRPr="00BD726F">
        <w:rPr>
          <w:rFonts w:ascii="等线" w:hAnsi="等线" w:cs="Times New Roman" w:hint="eastAsia"/>
          <w:b/>
          <w:bCs/>
          <w:color w:val="auto"/>
          <w:kern w:val="44"/>
          <w:szCs w:val="44"/>
          <w:lang w:eastAsia="zh-CN"/>
        </w:rPr>
        <w:t>二、批判课程论的基本观点：</w:t>
      </w:r>
    </w:p>
    <w:p w14:paraId="17B866C7" w14:textId="77777777" w:rsidR="0082338E" w:rsidRDefault="00DB1E99">
      <w:pPr>
        <w:ind w:firstLine="480"/>
        <w:rPr>
          <w:rFonts w:ascii="宋体" w:eastAsia="宋体" w:hAnsi="宋体"/>
        </w:rPr>
      </w:pPr>
      <w:r>
        <w:rPr>
          <w:rFonts w:ascii="宋体" w:eastAsia="宋体" w:hAnsi="宋体" w:hint="eastAsia"/>
        </w:rPr>
        <w:t>（产生于</w:t>
      </w:r>
      <w:r>
        <w:rPr>
          <w:rFonts w:ascii="宋体" w:eastAsia="宋体" w:hAnsi="宋体" w:hint="eastAsia"/>
        </w:rPr>
        <w:t>2</w:t>
      </w:r>
      <w:r>
        <w:rPr>
          <w:rFonts w:ascii="宋体" w:eastAsia="宋体" w:hAnsi="宋体"/>
        </w:rPr>
        <w:t>0</w:t>
      </w:r>
      <w:r>
        <w:rPr>
          <w:rFonts w:ascii="宋体" w:eastAsia="宋体" w:hAnsi="宋体" w:hint="eastAsia"/>
        </w:rPr>
        <w:t>世纪</w:t>
      </w:r>
      <w:r>
        <w:rPr>
          <w:rFonts w:ascii="宋体" w:eastAsia="宋体" w:hAnsi="宋体"/>
        </w:rPr>
        <w:t>70</w:t>
      </w:r>
      <w:r>
        <w:rPr>
          <w:rFonts w:ascii="宋体" w:eastAsia="宋体" w:hAnsi="宋体" w:hint="eastAsia"/>
        </w:rPr>
        <w:t>年代，以英国的麦克·扬和美国的阿普尔等人为代表）</w:t>
      </w:r>
    </w:p>
    <w:p w14:paraId="184BAA2D" w14:textId="77777777" w:rsidR="0082338E" w:rsidRDefault="00DB1E99">
      <w:pPr>
        <w:ind w:firstLine="480"/>
        <w:rPr>
          <w:rFonts w:ascii="宋体" w:eastAsia="宋体" w:hAnsi="宋体"/>
        </w:rPr>
      </w:pPr>
      <w:r>
        <w:rPr>
          <w:rFonts w:ascii="宋体" w:eastAsia="宋体" w:hAnsi="宋体" w:hint="eastAsia"/>
        </w:rPr>
        <w:t>①课程编制的决定收到了统治阶级的价值意识形态的影响，是一种文化再生产活动；</w:t>
      </w:r>
    </w:p>
    <w:p w14:paraId="29CC3792" w14:textId="77777777" w:rsidR="0082338E" w:rsidRDefault="00DB1E99">
      <w:pPr>
        <w:ind w:firstLine="480"/>
        <w:rPr>
          <w:rFonts w:ascii="宋体" w:eastAsia="宋体" w:hAnsi="宋体"/>
        </w:rPr>
      </w:pPr>
      <w:r>
        <w:rPr>
          <w:rFonts w:ascii="宋体" w:eastAsia="宋体" w:hAnsi="宋体" w:hint="eastAsia"/>
        </w:rPr>
        <w:t>②课程开发的活动不是依据理论的纯技术的活动，而是权力控制、支配与抵抗的活动；</w:t>
      </w:r>
    </w:p>
    <w:p w14:paraId="1A7CB0DC" w14:textId="77777777" w:rsidR="0082338E" w:rsidRDefault="00DB1E99">
      <w:pPr>
        <w:ind w:firstLine="480"/>
        <w:rPr>
          <w:rFonts w:ascii="宋体" w:eastAsia="宋体" w:hAnsi="宋体"/>
        </w:rPr>
      </w:pPr>
      <w:r>
        <w:rPr>
          <w:rFonts w:ascii="宋体" w:eastAsia="宋体" w:hAnsi="宋体" w:hint="eastAsia"/>
        </w:rPr>
        <w:t>③课程研究应从关注“何种知识更有价值”转向关注“谁的知识更有价值”、“谁会从课程实施和评价结果中受益”的问题；</w:t>
      </w:r>
    </w:p>
    <w:p w14:paraId="6F77C0DB" w14:textId="685CC5BA" w:rsidR="0082338E" w:rsidRDefault="00DB1E99" w:rsidP="00BD726F">
      <w:pPr>
        <w:ind w:firstLine="480"/>
        <w:rPr>
          <w:rFonts w:ascii="宋体" w:eastAsia="宋体" w:hAnsi="宋体" w:hint="eastAsia"/>
        </w:rPr>
      </w:pPr>
      <w:r>
        <w:rPr>
          <w:rFonts w:ascii="宋体" w:eastAsia="宋体" w:hAnsi="宋体" w:hint="eastAsia"/>
        </w:rPr>
        <w:t>④课程研究的目的不是对学生发展进行技术控制而是促进人的意识觉醒与解放。</w:t>
      </w:r>
    </w:p>
    <w:p w14:paraId="602E9368" w14:textId="64A7CC99" w:rsidR="0082338E" w:rsidRPr="00BD726F" w:rsidRDefault="00BD726F" w:rsidP="00BD726F">
      <w:pPr>
        <w:pStyle w:val="1"/>
        <w:rPr>
          <w:rFonts w:ascii="等线" w:hAnsi="等线" w:cs="Times New Roman"/>
          <w:b/>
          <w:bCs/>
          <w:color w:val="auto"/>
          <w:kern w:val="44"/>
          <w:szCs w:val="44"/>
          <w:lang w:eastAsia="zh-CN"/>
        </w:rPr>
      </w:pPr>
      <w:r>
        <w:rPr>
          <w:rFonts w:ascii="等线" w:hAnsi="等线" w:cs="Times New Roman" w:hint="eastAsia"/>
          <w:b/>
          <w:bCs/>
          <w:color w:val="auto"/>
          <w:kern w:val="44"/>
          <w:szCs w:val="44"/>
          <w:lang w:eastAsia="zh-CN"/>
        </w:rPr>
        <w:lastRenderedPageBreak/>
        <w:t>三、</w:t>
      </w:r>
      <w:r w:rsidR="00DB1E99" w:rsidRPr="00BD726F">
        <w:rPr>
          <w:rFonts w:ascii="等线" w:hAnsi="等线" w:cs="Times New Roman" w:hint="eastAsia"/>
          <w:b/>
          <w:bCs/>
          <w:color w:val="auto"/>
          <w:kern w:val="44"/>
          <w:szCs w:val="44"/>
          <w:lang w:eastAsia="zh-CN"/>
        </w:rPr>
        <w:t>古代农业文明时代的课程发展有何特点？</w:t>
      </w:r>
    </w:p>
    <w:p w14:paraId="75D9F4BD" w14:textId="77777777" w:rsidR="0082338E" w:rsidRDefault="00DB1E99">
      <w:pPr>
        <w:ind w:firstLine="480"/>
        <w:rPr>
          <w:rFonts w:ascii="宋体" w:eastAsia="宋体" w:hAnsi="宋体"/>
        </w:rPr>
      </w:pPr>
      <w:r>
        <w:rPr>
          <w:rFonts w:ascii="宋体" w:eastAsia="宋体" w:hAnsi="宋体" w:hint="eastAsia"/>
        </w:rPr>
        <w:t>①课程发展主要由统治者出于维护政权统治目的决定。</w:t>
      </w:r>
    </w:p>
    <w:p w14:paraId="458EEF72" w14:textId="77777777" w:rsidR="0082338E" w:rsidRDefault="00DB1E99">
      <w:pPr>
        <w:ind w:firstLine="480"/>
        <w:rPr>
          <w:rFonts w:ascii="宋体" w:eastAsia="宋体" w:hAnsi="宋体"/>
        </w:rPr>
      </w:pPr>
      <w:r>
        <w:rPr>
          <w:rFonts w:ascii="宋体" w:eastAsia="宋体" w:hAnsi="宋体" w:hint="eastAsia"/>
        </w:rPr>
        <w:t>②课程发展的理论自觉程度不高。</w:t>
      </w:r>
    </w:p>
    <w:p w14:paraId="1784BAC3" w14:textId="77777777" w:rsidR="0082338E" w:rsidRDefault="00DB1E99">
      <w:pPr>
        <w:ind w:firstLine="480"/>
        <w:rPr>
          <w:rFonts w:ascii="宋体" w:eastAsia="宋体" w:hAnsi="宋体"/>
        </w:rPr>
      </w:pPr>
      <w:r>
        <w:rPr>
          <w:rFonts w:ascii="宋体" w:eastAsia="宋体" w:hAnsi="宋体" w:hint="eastAsia"/>
        </w:rPr>
        <w:t>③课程设置以培养有道德修养的治</w:t>
      </w:r>
      <w:proofErr w:type="gramStart"/>
      <w:r>
        <w:rPr>
          <w:rFonts w:ascii="宋体" w:eastAsia="宋体" w:hAnsi="宋体" w:hint="eastAsia"/>
        </w:rPr>
        <w:t>术人才</w:t>
      </w:r>
      <w:proofErr w:type="gramEnd"/>
      <w:r>
        <w:rPr>
          <w:rFonts w:ascii="宋体" w:eastAsia="宋体" w:hAnsi="宋体" w:hint="eastAsia"/>
        </w:rPr>
        <w:t>为目的。</w:t>
      </w:r>
    </w:p>
    <w:p w14:paraId="59FD9637" w14:textId="77777777" w:rsidR="0082338E" w:rsidRDefault="00DB1E99">
      <w:pPr>
        <w:ind w:firstLine="480"/>
        <w:rPr>
          <w:rFonts w:ascii="宋体" w:eastAsia="宋体" w:hAnsi="宋体"/>
        </w:rPr>
      </w:pPr>
      <w:r>
        <w:rPr>
          <w:rFonts w:ascii="宋体" w:eastAsia="宋体" w:hAnsi="宋体" w:hint="eastAsia"/>
        </w:rPr>
        <w:t>④课程内容以人文经典课程为主。</w:t>
      </w:r>
    </w:p>
    <w:p w14:paraId="7078B1D7" w14:textId="77777777" w:rsidR="0082338E" w:rsidRDefault="00DB1E99">
      <w:pPr>
        <w:ind w:firstLine="480"/>
        <w:rPr>
          <w:rFonts w:ascii="宋体" w:eastAsia="宋体" w:hAnsi="宋体"/>
        </w:rPr>
      </w:pPr>
      <w:r>
        <w:rPr>
          <w:rFonts w:ascii="宋体" w:eastAsia="宋体" w:hAnsi="宋体" w:hint="eastAsia"/>
        </w:rPr>
        <w:t>⑤课程实施注重教师感化示范与学生自动自觉。</w:t>
      </w:r>
    </w:p>
    <w:p w14:paraId="27AAEBDE" w14:textId="4A1A563F" w:rsidR="0082338E" w:rsidRDefault="00DB1E99" w:rsidP="00BD726F">
      <w:pPr>
        <w:ind w:firstLine="480"/>
        <w:rPr>
          <w:rFonts w:ascii="宋体" w:eastAsia="宋体" w:hAnsi="宋体" w:hint="eastAsia"/>
        </w:rPr>
      </w:pPr>
      <w:r>
        <w:rPr>
          <w:rFonts w:ascii="宋体" w:eastAsia="宋体" w:hAnsi="宋体" w:hint="eastAsia"/>
        </w:rPr>
        <w:t>⑥课程评价注重学生自我反省和考选督察。</w:t>
      </w:r>
    </w:p>
    <w:p w14:paraId="63276489" w14:textId="77777777" w:rsidR="0082338E" w:rsidRPr="00BD726F" w:rsidRDefault="00DB1E99" w:rsidP="00BD726F">
      <w:pPr>
        <w:pStyle w:val="1"/>
      </w:pPr>
      <w:r w:rsidRPr="00BD726F">
        <w:rPr>
          <w:rFonts w:ascii="等线" w:hAnsi="等线" w:cs="Times New Roman" w:hint="eastAsia"/>
          <w:b/>
          <w:bCs/>
          <w:color w:val="auto"/>
          <w:kern w:val="44"/>
          <w:szCs w:val="44"/>
          <w:lang w:eastAsia="zh-CN"/>
        </w:rPr>
        <w:t>四</w:t>
      </w:r>
      <w:r w:rsidRPr="00BD726F">
        <w:rPr>
          <w:rFonts w:ascii="等线" w:hAnsi="等线" w:cs="Times New Roman" w:hint="eastAsia"/>
          <w:b/>
          <w:bCs/>
          <w:color w:val="auto"/>
          <w:kern w:val="44"/>
          <w:szCs w:val="44"/>
          <w:lang w:eastAsia="zh-CN"/>
        </w:rPr>
        <w:t>、现代信息文明时代的课程发展有何新特征？</w:t>
      </w:r>
      <w:r w:rsidRPr="00BD726F">
        <w:rPr>
          <w:rFonts w:ascii="等线" w:hAnsi="等线" w:cs="Times New Roman"/>
          <w:b/>
          <w:bCs/>
          <w:color w:val="auto"/>
          <w:kern w:val="44"/>
          <w:szCs w:val="44"/>
          <w:lang w:eastAsia="zh-CN"/>
        </w:rPr>
        <w:t xml:space="preserve"> </w:t>
      </w:r>
    </w:p>
    <w:p w14:paraId="7948C125" w14:textId="77777777" w:rsidR="0082338E" w:rsidRDefault="00DB1E99">
      <w:pPr>
        <w:ind w:firstLine="480"/>
        <w:rPr>
          <w:rFonts w:ascii="宋体" w:eastAsia="宋体" w:hAnsi="宋体"/>
        </w:rPr>
      </w:pPr>
      <w:r>
        <w:rPr>
          <w:rFonts w:ascii="宋体" w:eastAsia="宋体" w:hAnsi="宋体" w:hint="eastAsia"/>
        </w:rPr>
        <w:t>①</w:t>
      </w:r>
      <w:r>
        <w:rPr>
          <w:rFonts w:ascii="宋体" w:eastAsia="宋体" w:hAnsi="宋体"/>
        </w:rPr>
        <w:t>课程发展主体的多层次性。</w:t>
      </w:r>
    </w:p>
    <w:p w14:paraId="77269F6D" w14:textId="77777777" w:rsidR="0082338E" w:rsidRDefault="00DB1E99">
      <w:pPr>
        <w:ind w:firstLine="480"/>
        <w:rPr>
          <w:rFonts w:ascii="宋体" w:eastAsia="宋体" w:hAnsi="宋体"/>
        </w:rPr>
      </w:pPr>
      <w:r>
        <w:rPr>
          <w:rFonts w:ascii="宋体" w:eastAsia="宋体" w:hAnsi="宋体" w:hint="eastAsia"/>
        </w:rPr>
        <w:t>②</w:t>
      </w:r>
      <w:r>
        <w:rPr>
          <w:rFonts w:ascii="宋体" w:eastAsia="宋体" w:hAnsi="宋体"/>
        </w:rPr>
        <w:t>课程发展依据的多元取向与理论分化。</w:t>
      </w:r>
    </w:p>
    <w:p w14:paraId="1FBF0386" w14:textId="77777777" w:rsidR="0082338E" w:rsidRDefault="00DB1E99">
      <w:pPr>
        <w:ind w:firstLine="480"/>
        <w:rPr>
          <w:rFonts w:ascii="宋体" w:eastAsia="宋体" w:hAnsi="宋体"/>
        </w:rPr>
      </w:pPr>
      <w:r>
        <w:rPr>
          <w:rFonts w:ascii="宋体" w:eastAsia="宋体" w:hAnsi="宋体" w:hint="eastAsia"/>
        </w:rPr>
        <w:t>③</w:t>
      </w:r>
      <w:r>
        <w:rPr>
          <w:rFonts w:ascii="宋体" w:eastAsia="宋体" w:hAnsi="宋体"/>
        </w:rPr>
        <w:t>课程设置目标追求素养导向的全面发展育人目标。</w:t>
      </w:r>
    </w:p>
    <w:p w14:paraId="7DF6E6F2" w14:textId="77777777" w:rsidR="0082338E" w:rsidRDefault="00DB1E99">
      <w:pPr>
        <w:ind w:firstLine="480"/>
        <w:rPr>
          <w:rFonts w:ascii="宋体" w:eastAsia="宋体" w:hAnsi="宋体"/>
        </w:rPr>
      </w:pPr>
      <w:r>
        <w:rPr>
          <w:rFonts w:ascii="宋体" w:eastAsia="宋体" w:hAnsi="宋体" w:hint="eastAsia"/>
        </w:rPr>
        <w:t>④</w:t>
      </w:r>
      <w:r>
        <w:rPr>
          <w:rFonts w:ascii="宋体" w:eastAsia="宋体" w:hAnsi="宋体"/>
        </w:rPr>
        <w:t>课程设置的现代化、结构化与综合化。</w:t>
      </w:r>
    </w:p>
    <w:p w14:paraId="0406C5C2" w14:textId="77777777" w:rsidR="0082338E" w:rsidRDefault="00DB1E99">
      <w:pPr>
        <w:ind w:firstLine="480"/>
        <w:rPr>
          <w:rFonts w:ascii="宋体" w:eastAsia="宋体" w:hAnsi="宋体"/>
        </w:rPr>
      </w:pPr>
      <w:r>
        <w:rPr>
          <w:rFonts w:ascii="宋体" w:eastAsia="宋体" w:hAnsi="宋体" w:hint="eastAsia"/>
        </w:rPr>
        <w:t>⑤</w:t>
      </w:r>
      <w:r>
        <w:rPr>
          <w:rFonts w:ascii="宋体" w:eastAsia="宋体" w:hAnsi="宋体"/>
        </w:rPr>
        <w:t>课程教学方式模式多样化。</w:t>
      </w:r>
    </w:p>
    <w:p w14:paraId="12DD5010" w14:textId="77777777" w:rsidR="0082338E" w:rsidRDefault="00DB1E99">
      <w:pPr>
        <w:ind w:firstLine="480"/>
        <w:rPr>
          <w:rFonts w:ascii="宋体" w:eastAsia="宋体" w:hAnsi="宋体"/>
        </w:rPr>
      </w:pPr>
      <w:r>
        <w:rPr>
          <w:rFonts w:ascii="宋体" w:eastAsia="宋体" w:hAnsi="宋体" w:hint="eastAsia"/>
        </w:rPr>
        <w:t>⑥</w:t>
      </w:r>
      <w:r>
        <w:rPr>
          <w:rFonts w:ascii="宋体" w:eastAsia="宋体" w:hAnsi="宋体"/>
        </w:rPr>
        <w:t>更加突出课程评价的发展功能。</w:t>
      </w:r>
    </w:p>
    <w:sectPr w:rsidR="008233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5B804" w14:textId="77777777" w:rsidR="00BD726F" w:rsidRDefault="00BD726F" w:rsidP="00BD726F">
      <w:pPr>
        <w:spacing w:line="240" w:lineRule="auto"/>
        <w:ind w:firstLine="480"/>
      </w:pPr>
      <w:r>
        <w:separator/>
      </w:r>
    </w:p>
  </w:endnote>
  <w:endnote w:type="continuationSeparator" w:id="0">
    <w:p w14:paraId="6E9A9242" w14:textId="77777777" w:rsidR="00BD726F" w:rsidRDefault="00BD726F" w:rsidP="00BD726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DE884" w14:textId="77777777" w:rsidR="00BD726F" w:rsidRDefault="00BD726F" w:rsidP="00BD726F">
      <w:pPr>
        <w:spacing w:line="240" w:lineRule="auto"/>
        <w:ind w:firstLine="480"/>
      </w:pPr>
      <w:r>
        <w:separator/>
      </w:r>
    </w:p>
  </w:footnote>
  <w:footnote w:type="continuationSeparator" w:id="0">
    <w:p w14:paraId="6BB711F3" w14:textId="77777777" w:rsidR="00BD726F" w:rsidRDefault="00BD726F" w:rsidP="00BD726F">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A6DD4A"/>
    <w:multiLevelType w:val="singleLevel"/>
    <w:tmpl w:val="78A6DD4A"/>
    <w:lvl w:ilvl="0">
      <w:start w:val="3"/>
      <w:numFmt w:val="chineseCounting"/>
      <w:suff w:val="nothing"/>
      <w:lvlText w:val="%1、"/>
      <w:lvlJc w:val="left"/>
      <w:rPr>
        <w:rFonts w:hint="eastAsia"/>
      </w:rPr>
    </w:lvl>
  </w:abstractNum>
  <w:num w:numId="1" w16cid:durableId="36879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yOGQyODI3NTAyMDJjYmRjZmFkZWE1NDI5Y2Q4NDIifQ=="/>
  </w:docVars>
  <w:rsids>
    <w:rsidRoot w:val="00757E82"/>
    <w:rsid w:val="000965AD"/>
    <w:rsid w:val="001009B4"/>
    <w:rsid w:val="001D7F11"/>
    <w:rsid w:val="001F6095"/>
    <w:rsid w:val="003B32FF"/>
    <w:rsid w:val="00417E34"/>
    <w:rsid w:val="005060FB"/>
    <w:rsid w:val="00757E82"/>
    <w:rsid w:val="0082338E"/>
    <w:rsid w:val="0091508F"/>
    <w:rsid w:val="00A71AE4"/>
    <w:rsid w:val="00AE57F9"/>
    <w:rsid w:val="00B01614"/>
    <w:rsid w:val="00BD726F"/>
    <w:rsid w:val="00C53099"/>
    <w:rsid w:val="00CE24A0"/>
    <w:rsid w:val="00DB1E99"/>
    <w:rsid w:val="3E4D4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44CBA"/>
  <w15:docId w15:val="{50D5D328-802E-46E8-BDAC-A9E8C7D1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26F"/>
    <w:pPr>
      <w:spacing w:line="360" w:lineRule="auto"/>
      <w:ind w:firstLineChars="200" w:firstLine="200"/>
    </w:pPr>
    <w:rPr>
      <w:kern w:val="2"/>
      <w:sz w:val="24"/>
      <w:szCs w:val="22"/>
    </w:rPr>
  </w:style>
  <w:style w:type="paragraph" w:styleId="1">
    <w:name w:val="heading 1"/>
    <w:next w:val="a"/>
    <w:link w:val="10"/>
    <w:uiPriority w:val="9"/>
    <w:qFormat/>
    <w:rsid w:val="00BD726F"/>
    <w:pPr>
      <w:keepNext/>
      <w:keepLines/>
      <w:spacing w:line="360" w:lineRule="auto"/>
      <w:outlineLvl w:val="0"/>
    </w:pPr>
    <w:rPr>
      <w:rFonts w:asciiTheme="majorHAnsi" w:eastAsia="宋体" w:hAnsiTheme="majorHAnsi" w:cstheme="majorBidi"/>
      <w:color w:val="FFFFFF" w:themeColor="background1"/>
      <w:sz w:val="28"/>
      <w:szCs w:val="36"/>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BD726F"/>
    <w:rPr>
      <w:rFonts w:asciiTheme="majorHAnsi" w:eastAsia="宋体" w:hAnsiTheme="majorHAnsi" w:cstheme="majorBidi"/>
      <w:color w:val="FFFFFF" w:themeColor="background1"/>
      <w:sz w:val="28"/>
      <w:szCs w:val="36"/>
      <w:lang w:eastAsia="ja-JP"/>
    </w:rPr>
  </w:style>
  <w:style w:type="paragraph" w:styleId="a3">
    <w:name w:val="header"/>
    <w:basedOn w:val="a"/>
    <w:link w:val="a4"/>
    <w:uiPriority w:val="99"/>
    <w:unhideWhenUsed/>
    <w:rsid w:val="00BD726F"/>
    <w:pPr>
      <w:tabs>
        <w:tab w:val="center" w:pos="4153"/>
        <w:tab w:val="right" w:pos="8306"/>
      </w:tabs>
      <w:snapToGrid w:val="0"/>
      <w:jc w:val="center"/>
    </w:pPr>
    <w:rPr>
      <w:sz w:val="18"/>
      <w:szCs w:val="18"/>
    </w:rPr>
  </w:style>
  <w:style w:type="character" w:customStyle="1" w:styleId="a4">
    <w:name w:val="页眉 字符"/>
    <w:basedOn w:val="a0"/>
    <w:link w:val="a3"/>
    <w:uiPriority w:val="99"/>
    <w:rsid w:val="00BD726F"/>
    <w:rPr>
      <w:kern w:val="2"/>
      <w:sz w:val="18"/>
      <w:szCs w:val="18"/>
    </w:rPr>
  </w:style>
  <w:style w:type="paragraph" w:styleId="a5">
    <w:name w:val="footer"/>
    <w:basedOn w:val="a"/>
    <w:link w:val="a6"/>
    <w:uiPriority w:val="99"/>
    <w:unhideWhenUsed/>
    <w:rsid w:val="00BD726F"/>
    <w:pPr>
      <w:tabs>
        <w:tab w:val="center" w:pos="4153"/>
        <w:tab w:val="right" w:pos="8306"/>
      </w:tabs>
      <w:snapToGrid w:val="0"/>
    </w:pPr>
    <w:rPr>
      <w:sz w:val="18"/>
      <w:szCs w:val="18"/>
    </w:rPr>
  </w:style>
  <w:style w:type="character" w:customStyle="1" w:styleId="a6">
    <w:name w:val="页脚 字符"/>
    <w:basedOn w:val="a0"/>
    <w:link w:val="a5"/>
    <w:uiPriority w:val="99"/>
    <w:rsid w:val="00BD726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Granger</dc:creator>
  <cp:lastModifiedBy>Winnie XIONG</cp:lastModifiedBy>
  <cp:revision>4</cp:revision>
  <dcterms:created xsi:type="dcterms:W3CDTF">2023-12-09T08:27:00Z</dcterms:created>
  <dcterms:modified xsi:type="dcterms:W3CDTF">2023-12-14T07:49:00Z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21556CC135AD4330A8071F285AF049F1_12</vt:lpwstr>
  </property>
</Properties>
</file>