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699A9">
      <w:pPr>
        <w:pStyle w:val="9"/>
        <w:rPr>
          <w:rFonts w:ascii="Times New Roman" w:hAnsi="Times New Roman" w:cs="Times New Roman"/>
        </w:rPr>
      </w:pPr>
      <w:bookmarkStart w:id="0" w:name="_Toc461351468"/>
      <w:bookmarkStart w:id="1" w:name="_Toc513412395"/>
      <w:bookmarkStart w:id="2" w:name="_Toc513398917"/>
      <w:r>
        <w:rPr>
          <w:rFonts w:ascii="Times New Roman" w:hAnsi="Times New Roman" w:cs="Times New Roman"/>
        </w:rPr>
        <w:t>实验</w:t>
      </w:r>
      <w:bookmarkEnd w:id="0"/>
      <w:bookmarkEnd w:id="1"/>
      <w:bookmarkEnd w:id="2"/>
      <w:r>
        <w:rPr>
          <w:rFonts w:ascii="Times New Roman" w:hAnsi="Times New Roman" w:cs="Times New Roman"/>
        </w:rPr>
        <w:t xml:space="preserve"> </w:t>
      </w:r>
      <w:r>
        <w:rPr>
          <w:rFonts w:hint="eastAsia" w:ascii="Times New Roman" w:hAnsi="Times New Roman" w:cs="Times New Roman"/>
          <w:lang w:val="en-US" w:eastAsia="zh-CN"/>
        </w:rPr>
        <w:t>基于</w:t>
      </w:r>
      <w:r>
        <w:rPr>
          <w:rFonts w:hint="default" w:ascii="Times New Roman" w:hAnsi="Times New Roman" w:cs="Times New Roman"/>
          <w:lang w:val="en-US" w:eastAsia="zh-CN"/>
        </w:rPr>
        <w:t>G</w:t>
      </w:r>
      <w:r>
        <w:rPr>
          <w:rFonts w:hint="eastAsia" w:ascii="Times New Roman" w:hAnsi="Times New Roman" w:cs="Times New Roman"/>
          <w:lang w:val="en-US" w:eastAsia="zh-CN"/>
        </w:rPr>
        <w:t>auss</w:t>
      </w:r>
      <w:r>
        <w:rPr>
          <w:rFonts w:hint="default" w:ascii="Times New Roman" w:hAnsi="Times New Roman" w:cs="Times New Roman"/>
          <w:lang w:val="en-US" w:eastAsia="zh-CN"/>
        </w:rPr>
        <w:t>DB</w:t>
      </w:r>
      <w:r>
        <w:rPr>
          <w:rFonts w:hint="eastAsia" w:ascii="Times New Roman" w:hAnsi="Times New Roman" w:cs="Times New Roman"/>
          <w:lang w:val="en-US" w:eastAsia="zh-CN"/>
        </w:rPr>
        <w:t>的</w:t>
      </w:r>
      <w:r>
        <w:rPr>
          <w:rFonts w:ascii="Times New Roman" w:hAnsi="Times New Roman" w:cs="Times New Roman"/>
        </w:rPr>
        <w:t>单表查询/基于中医药数据库</w:t>
      </w:r>
    </w:p>
    <w:p w14:paraId="57632630">
      <w:pPr>
        <w:ind w:firstLine="0"/>
        <w:rPr>
          <w:b/>
          <w:sz w:val="28"/>
          <w:szCs w:val="28"/>
        </w:rPr>
      </w:pPr>
      <w:r>
        <w:rPr>
          <w:b/>
          <w:sz w:val="28"/>
          <w:szCs w:val="28"/>
        </w:rPr>
        <w:t>1. 实验目的</w:t>
      </w:r>
      <w:r>
        <w:rPr>
          <w:rFonts w:hint="eastAsia"/>
          <w:b/>
          <w:color w:val="0070C0"/>
          <w:sz w:val="28"/>
          <w:szCs w:val="28"/>
        </w:rPr>
        <w:t xml:space="preserve"> </w:t>
      </w:r>
    </w:p>
    <w:p w14:paraId="11BCDB27">
      <w:pPr>
        <w:pStyle w:val="14"/>
        <w:widowControl w:val="0"/>
        <w:numPr>
          <w:ilvl w:val="0"/>
          <w:numId w:val="1"/>
        </w:numPr>
        <w:jc w:val="both"/>
        <w:rPr>
          <w:rFonts w:ascii="Times New Roman" w:hAnsi="Times New Roman" w:cs="Times New Roman"/>
          <w:sz w:val="21"/>
          <w:szCs w:val="21"/>
        </w:rPr>
      </w:pPr>
      <w:bookmarkStart w:id="3" w:name="_Hlk19130876"/>
      <w:r>
        <w:rPr>
          <w:rFonts w:ascii="Times New Roman" w:hAnsi="Times New Roman" w:cs="Times New Roman"/>
          <w:sz w:val="21"/>
          <w:szCs w:val="21"/>
        </w:rPr>
        <w:t>掌握</w:t>
      </w:r>
      <w:bookmarkEnd w:id="3"/>
      <w:r>
        <w:rPr>
          <w:rFonts w:hint="eastAsia" w:ascii="Times New Roman" w:hAnsi="Times New Roman" w:cs="Times New Roman"/>
          <w:sz w:val="21"/>
          <w:szCs w:val="21"/>
          <w:lang w:val="en-US" w:eastAsia="zh-CN"/>
        </w:rPr>
        <w:t>在</w:t>
      </w:r>
      <w:r>
        <w:rPr>
          <w:rFonts w:hint="default" w:ascii="Times New Roman" w:hAnsi="Times New Roman" w:cs="Times New Roman"/>
          <w:sz w:val="21"/>
          <w:szCs w:val="21"/>
          <w:lang w:val="en-US" w:eastAsia="zh-CN"/>
        </w:rPr>
        <w:t>G</w:t>
      </w:r>
      <w:r>
        <w:rPr>
          <w:rFonts w:hint="eastAsia" w:ascii="Times New Roman" w:hAnsi="Times New Roman" w:cs="Times New Roman"/>
          <w:sz w:val="21"/>
          <w:szCs w:val="21"/>
          <w:lang w:val="en-US" w:eastAsia="zh-CN"/>
        </w:rPr>
        <w:t>auss</w:t>
      </w:r>
      <w:r>
        <w:rPr>
          <w:rFonts w:hint="default" w:ascii="Times New Roman" w:hAnsi="Times New Roman" w:cs="Times New Roman"/>
          <w:sz w:val="21"/>
          <w:szCs w:val="21"/>
          <w:lang w:val="en-US" w:eastAsia="zh-CN"/>
        </w:rPr>
        <w:t>DB</w:t>
      </w:r>
      <w:r>
        <w:rPr>
          <w:rFonts w:hint="eastAsia" w:ascii="Times New Roman" w:hAnsi="Times New Roman" w:cs="Times New Roman"/>
          <w:sz w:val="21"/>
          <w:szCs w:val="21"/>
          <w:lang w:val="en-US" w:eastAsia="zh-CN"/>
        </w:rPr>
        <w:t>中使用</w:t>
      </w:r>
      <w:r>
        <w:rPr>
          <w:rFonts w:ascii="Times New Roman" w:hAnsi="Times New Roman" w:cs="Times New Roman"/>
          <w:sz w:val="21"/>
          <w:szCs w:val="21"/>
        </w:rPr>
        <w:t>SQL查询语句格式。</w:t>
      </w:r>
    </w:p>
    <w:p w14:paraId="1530273C">
      <w:pPr>
        <w:pStyle w:val="14"/>
        <w:widowControl w:val="0"/>
        <w:numPr>
          <w:ilvl w:val="0"/>
          <w:numId w:val="1"/>
        </w:numPr>
        <w:jc w:val="both"/>
        <w:rPr>
          <w:rFonts w:ascii="Times New Roman" w:hAnsi="Times New Roman" w:cs="Times New Roman"/>
          <w:sz w:val="21"/>
          <w:szCs w:val="21"/>
        </w:rPr>
      </w:pPr>
      <w:r>
        <w:rPr>
          <w:rFonts w:ascii="Times New Roman" w:hAnsi="Times New Roman" w:cs="Times New Roman"/>
          <w:sz w:val="21"/>
          <w:szCs w:val="21"/>
        </w:rPr>
        <w:t>掌握单表查询方法。</w:t>
      </w:r>
    </w:p>
    <w:p w14:paraId="735DE7E2">
      <w:pPr>
        <w:pStyle w:val="14"/>
        <w:widowControl w:val="0"/>
        <w:numPr>
          <w:ilvl w:val="0"/>
          <w:numId w:val="1"/>
        </w:numPr>
        <w:jc w:val="both"/>
        <w:rPr>
          <w:rFonts w:ascii="Times New Roman" w:hAnsi="Times New Roman" w:cs="Times New Roman"/>
          <w:sz w:val="21"/>
          <w:szCs w:val="21"/>
        </w:rPr>
      </w:pPr>
      <w:r>
        <w:rPr>
          <w:rFonts w:ascii="Times New Roman" w:hAnsi="Times New Roman" w:cs="Times New Roman"/>
          <w:sz w:val="21"/>
          <w:szCs w:val="21"/>
        </w:rPr>
        <w:t>掌握聚集函数查询方法</w:t>
      </w:r>
      <w:r>
        <w:rPr>
          <w:rFonts w:hint="eastAsia" w:ascii="Times New Roman" w:hAnsi="Times New Roman" w:cs="Times New Roman"/>
          <w:sz w:val="21"/>
          <w:szCs w:val="21"/>
        </w:rPr>
        <w:t>。</w:t>
      </w:r>
    </w:p>
    <w:p w14:paraId="7495C70E">
      <w:pPr>
        <w:pStyle w:val="14"/>
        <w:widowControl w:val="0"/>
        <w:numPr>
          <w:ilvl w:val="0"/>
          <w:numId w:val="1"/>
        </w:numPr>
        <w:jc w:val="both"/>
        <w:rPr>
          <w:rFonts w:ascii="Times New Roman" w:hAnsi="Times New Roman" w:cs="Times New Roman"/>
          <w:sz w:val="21"/>
          <w:szCs w:val="21"/>
        </w:rPr>
      </w:pPr>
      <w:r>
        <w:rPr>
          <w:rFonts w:hint="eastAsia" w:ascii="Times New Roman" w:hAnsi="Times New Roman" w:cs="Times New Roman"/>
          <w:sz w:val="21"/>
          <w:szCs w:val="21"/>
        </w:rPr>
        <w:t xml:space="preserve">感受中华传统文化之伟大，继承祖先智慧之精华。 </w:t>
      </w:r>
    </w:p>
    <w:p w14:paraId="31024AF7">
      <w:pPr>
        <w:ind w:firstLine="0"/>
        <w:rPr>
          <w:b/>
          <w:sz w:val="28"/>
          <w:szCs w:val="28"/>
        </w:rPr>
      </w:pPr>
      <w:r>
        <w:rPr>
          <w:b/>
          <w:sz w:val="28"/>
          <w:szCs w:val="28"/>
        </w:rPr>
        <w:t>2. 实验环境（写清配置和软件版本）</w:t>
      </w:r>
      <w:r>
        <w:rPr>
          <w:rFonts w:hint="eastAsia"/>
          <w:b/>
          <w:color w:val="0070C0"/>
          <w:sz w:val="28"/>
          <w:szCs w:val="28"/>
        </w:rPr>
        <w:t xml:space="preserve"> </w:t>
      </w:r>
    </w:p>
    <w:p w14:paraId="4002A858">
      <w:pPr>
        <w:pStyle w:val="14"/>
        <w:widowControl w:val="0"/>
        <w:numPr>
          <w:ilvl w:val="0"/>
          <w:numId w:val="2"/>
        </w:numPr>
        <w:jc w:val="both"/>
        <w:rPr>
          <w:rFonts w:ascii="Times New Roman" w:hAnsi="Times New Roman" w:cs="Times New Roman"/>
          <w:sz w:val="21"/>
          <w:szCs w:val="21"/>
        </w:rPr>
      </w:pPr>
      <w:r>
        <w:rPr>
          <w:rFonts w:hint="eastAsia" w:ascii="Times New Roman" w:hAnsi="Times New Roman" w:cs="Times New Roman"/>
          <w:sz w:val="21"/>
          <w:szCs w:val="21"/>
          <w:lang w:val="en-US" w:eastAsia="zh-CN"/>
        </w:rPr>
        <w:t>数据库</w:t>
      </w:r>
      <w:r>
        <w:rPr>
          <w:rFonts w:ascii="Times New Roman" w:hAnsi="Times New Roman" w:cs="Times New Roman"/>
          <w:sz w:val="21"/>
          <w:szCs w:val="21"/>
        </w:rPr>
        <w:t>：</w:t>
      </w:r>
    </w:p>
    <w:p w14:paraId="4100FDCD">
      <w:pPr>
        <w:pStyle w:val="14"/>
        <w:widowControl w:val="0"/>
        <w:numPr>
          <w:ilvl w:val="0"/>
          <w:numId w:val="2"/>
        </w:numPr>
        <w:jc w:val="both"/>
        <w:rPr>
          <w:rFonts w:ascii="Times New Roman" w:hAnsi="Times New Roman" w:cs="Times New Roman"/>
          <w:sz w:val="21"/>
          <w:szCs w:val="21"/>
        </w:rPr>
      </w:pPr>
      <w:r>
        <w:rPr>
          <w:rFonts w:hint="eastAsia" w:ascii="Times New Roman" w:hAnsi="Times New Roman" w:cs="Times New Roman"/>
          <w:sz w:val="21"/>
          <w:szCs w:val="21"/>
          <w:lang w:val="en-US" w:eastAsia="zh-CN"/>
        </w:rPr>
        <w:t>宿主机器</w:t>
      </w:r>
      <w:r>
        <w:rPr>
          <w:rFonts w:ascii="Times New Roman" w:hAnsi="Times New Roman" w:cs="Times New Roman"/>
          <w:sz w:val="21"/>
          <w:szCs w:val="21"/>
        </w:rPr>
        <w:t>：</w:t>
      </w:r>
    </w:p>
    <w:p w14:paraId="7AD1EA97">
      <w:pPr>
        <w:pStyle w:val="14"/>
        <w:widowControl w:val="0"/>
        <w:numPr>
          <w:ilvl w:val="0"/>
          <w:numId w:val="2"/>
        </w:numPr>
        <w:jc w:val="both"/>
        <w:rPr>
          <w:rFonts w:ascii="Times New Roman" w:hAnsi="Times New Roman" w:cs="Times New Roman"/>
          <w:sz w:val="21"/>
          <w:szCs w:val="21"/>
        </w:rPr>
      </w:pPr>
      <w:r>
        <w:rPr>
          <w:rFonts w:ascii="Times New Roman" w:hAnsi="Times New Roman" w:cs="Times New Roman"/>
          <w:sz w:val="21"/>
          <w:szCs w:val="21"/>
        </w:rPr>
        <w:t>数据库管理系统及图形化管理工具：</w:t>
      </w:r>
      <w:r>
        <w:rPr>
          <w:rFonts w:hint="eastAsia" w:ascii="Times New Roman" w:hAnsi="Times New Roman" w:cs="Times New Roman"/>
          <w:sz w:val="21"/>
          <w:szCs w:val="21"/>
        </w:rPr>
        <w:t xml:space="preserve"> </w:t>
      </w:r>
    </w:p>
    <w:p w14:paraId="6221A681">
      <w:pPr>
        <w:ind w:firstLine="0"/>
        <w:rPr>
          <w:b/>
          <w:sz w:val="28"/>
          <w:szCs w:val="28"/>
        </w:rPr>
      </w:pPr>
      <w:r>
        <w:rPr>
          <w:b/>
          <w:sz w:val="28"/>
          <w:szCs w:val="28"/>
        </w:rPr>
        <w:t>3. 实验内容</w:t>
      </w:r>
      <w:r>
        <w:rPr>
          <w:rFonts w:hint="eastAsia"/>
          <w:b/>
          <w:color w:val="0070C0"/>
          <w:sz w:val="28"/>
          <w:szCs w:val="28"/>
        </w:rPr>
        <w:t xml:space="preserve"> </w:t>
      </w:r>
    </w:p>
    <w:p w14:paraId="3FFD823F">
      <w:pPr>
        <w:pStyle w:val="14"/>
        <w:widowControl w:val="0"/>
        <w:numPr>
          <w:ilvl w:val="0"/>
          <w:numId w:val="3"/>
        </w:numPr>
        <w:jc w:val="both"/>
        <w:rPr>
          <w:rFonts w:ascii="Times New Roman" w:hAnsi="Times New Roman" w:cs="Times New Roman"/>
          <w:sz w:val="21"/>
          <w:szCs w:val="21"/>
        </w:rPr>
      </w:pPr>
      <w:r>
        <w:rPr>
          <w:rFonts w:hint="eastAsia" w:ascii="Times New Roman" w:hAnsi="Times New Roman" w:cs="Times New Roman"/>
          <w:sz w:val="21"/>
          <w:szCs w:val="21"/>
          <w:lang w:val="en-US" w:eastAsia="zh-CN"/>
        </w:rPr>
        <w:t>在</w:t>
      </w:r>
      <w:r>
        <w:rPr>
          <w:rFonts w:hint="default" w:ascii="Times New Roman" w:hAnsi="Times New Roman" w:cs="Times New Roman"/>
          <w:sz w:val="21"/>
          <w:szCs w:val="21"/>
          <w:lang w:val="en-US" w:eastAsia="zh-CN"/>
        </w:rPr>
        <w:t>G</w:t>
      </w:r>
      <w:r>
        <w:rPr>
          <w:rFonts w:hint="eastAsia" w:ascii="Times New Roman" w:hAnsi="Times New Roman" w:cs="Times New Roman"/>
          <w:sz w:val="21"/>
          <w:szCs w:val="21"/>
          <w:lang w:val="en-US" w:eastAsia="zh-CN"/>
        </w:rPr>
        <w:t>auss</w:t>
      </w:r>
      <w:r>
        <w:rPr>
          <w:rFonts w:hint="default" w:ascii="Times New Roman" w:hAnsi="Times New Roman" w:cs="Times New Roman"/>
          <w:sz w:val="21"/>
          <w:szCs w:val="21"/>
          <w:lang w:val="en-US" w:eastAsia="zh-CN"/>
        </w:rPr>
        <w:t>DB</w:t>
      </w:r>
      <w:r>
        <w:rPr>
          <w:rFonts w:hint="eastAsia" w:ascii="Times New Roman" w:hAnsi="Times New Roman" w:cs="Times New Roman"/>
          <w:sz w:val="21"/>
          <w:szCs w:val="21"/>
          <w:lang w:val="en-US" w:eastAsia="zh-CN"/>
        </w:rPr>
        <w:t>中</w:t>
      </w:r>
      <w:r>
        <w:rPr>
          <w:rFonts w:ascii="Times New Roman" w:hAnsi="Times New Roman" w:cs="Times New Roman"/>
          <w:sz w:val="21"/>
          <w:szCs w:val="21"/>
        </w:rPr>
        <w:t>使用SQL基本查询语句进行单表查询，主要有：查询指定属性、查询指定元组、查询空值、多条件的查询、分组查询、对查询结果去重、对查询结果排序等。</w:t>
      </w:r>
    </w:p>
    <w:p w14:paraId="2792F61D">
      <w:pPr>
        <w:pStyle w:val="14"/>
        <w:widowControl w:val="0"/>
        <w:numPr>
          <w:ilvl w:val="0"/>
          <w:numId w:val="3"/>
        </w:numPr>
        <w:jc w:val="both"/>
        <w:rPr>
          <w:rFonts w:ascii="Times New Roman" w:hAnsi="Times New Roman" w:cs="Times New Roman"/>
          <w:sz w:val="21"/>
          <w:szCs w:val="21"/>
        </w:rPr>
      </w:pPr>
      <w:r>
        <w:rPr>
          <w:rFonts w:ascii="Times New Roman" w:hAnsi="Times New Roman" w:cs="Times New Roman"/>
          <w:sz w:val="21"/>
          <w:szCs w:val="21"/>
        </w:rPr>
        <w:t>使用聚集函数对数据表进行查询，主要有：COUNT()、SUM()、AVG()、MAX()、MIN()。</w:t>
      </w:r>
    </w:p>
    <w:p w14:paraId="12E9C60F">
      <w:pPr>
        <w:pStyle w:val="14"/>
        <w:ind w:firstLine="0"/>
        <w:rPr>
          <w:rFonts w:ascii="Times New Roman" w:hAnsi="Times New Roman" w:cs="Times New Roman"/>
          <w:color w:val="0070C0"/>
          <w:sz w:val="28"/>
          <w:szCs w:val="28"/>
        </w:rPr>
      </w:pPr>
      <w:r>
        <w:rPr>
          <w:rStyle w:val="18"/>
        </w:rPr>
        <w:t>4. 实验数据</w:t>
      </w:r>
      <w:r>
        <w:rPr>
          <w:rStyle w:val="22"/>
          <w:rFonts w:hint="default" w:ascii="Times New Roman" w:hAnsi="Times New Roman" w:cs="Times New Roman"/>
          <w:color w:val="0070C0"/>
          <w:sz w:val="28"/>
          <w:szCs w:val="28"/>
        </w:rPr>
        <w:t xml:space="preserve"> </w:t>
      </w:r>
    </w:p>
    <w:p w14:paraId="4BF87A32">
      <w:pPr>
        <w:pStyle w:val="14"/>
        <w:ind w:firstLine="424" w:firstLineChars="193"/>
        <w:jc w:val="both"/>
        <w:rPr>
          <w:rFonts w:ascii="Times New Roman" w:hAnsi="Times New Roman" w:cs="Times New Roman"/>
          <w:color w:val="0070C0"/>
          <w:sz w:val="21"/>
          <w:szCs w:val="21"/>
        </w:rPr>
      </w:pPr>
      <w:r>
        <w:rPr>
          <w:rStyle w:val="22"/>
          <w:rFonts w:hint="default" w:ascii="Times New Roman" w:hAnsi="Times New Roman" w:cs="Times New Roman"/>
          <w:sz w:val="22"/>
        </w:rPr>
        <w:t>中医药学，是中华民族几千年来同疾病斗争中的经验总结，是中华传统文化的智慧结晶，多年来为中华民族的繁衍昌盛和世界医学的发展都做出了巨大的贡献。中医学，从学科的属性上讲，它属于自然科学当中应用科学的范畴。但由于它在形成、发展过程中的特殊历史背景和条件，使其具有浓厚的传统文化的底蕴和内涵，从而形成一整套独立于现代医学之外的完整的医学科学体系。她有着自己一整套对于人体、生理、病理、诊断、治疗、药物、预防、保健等方面独特的认认，有着自己一整套完整的临床分科，是世界已有科学体系中的一个重要分支。众所周知，临床疗效是任何一门医学的根本宗旨与归宿，也是它存在与发展的根本与基石。当前，随着中医学和西医学的不断发展，医疗市场的竞争日益激烈，在这场表面上看来似乎是“无声无息“的竞争中，其内涵实质是非常激烈甚至近乎残酷的。在过去的几千年中，中医药学正是以期卓越的临床疗效，赢得人民，赢得社会，赢得历史。与新冠肺炎的搏斗，中医发挥的重大作用，让我们再次发现了中华传统文化的伟大。传统文化是我们民族最核心最珍贵的软实力！中华民族的伟大复兴，必然伴随着传统文化的复兴，中华传统文化对于人类，有着无上的价值！</w:t>
      </w:r>
      <w:r>
        <w:rPr>
          <w:rStyle w:val="22"/>
          <w:rFonts w:hint="default" w:ascii="Times New Roman" w:hAnsi="Times New Roman" w:cs="Times New Roman"/>
          <w:sz w:val="21"/>
          <w:szCs w:val="21"/>
        </w:rPr>
        <w:t>本次实验使用</w:t>
      </w:r>
      <w:r>
        <w:rPr>
          <w:rStyle w:val="22"/>
          <w:rFonts w:hint="default" w:ascii="Times New Roman" w:hAnsi="Times New Roman" w:cs="Times New Roman"/>
          <w:sz w:val="22"/>
        </w:rPr>
        <w:t>中医</w:t>
      </w:r>
      <w:r>
        <w:rPr>
          <w:rStyle w:val="22"/>
          <w:rFonts w:hint="default" w:ascii="Times New Roman" w:hAnsi="Times New Roman" w:cs="Times New Roman"/>
          <w:sz w:val="21"/>
          <w:szCs w:val="21"/>
        </w:rPr>
        <w:t>药数据库，主要涉及中药材表medicine，包括药材编号（m</w:t>
      </w:r>
      <w:r>
        <w:rPr>
          <w:rStyle w:val="24"/>
          <w:rFonts w:ascii="Times New Roman" w:hAnsi="Times New Roman" w:cs="Times New Roman"/>
          <w:sz w:val="21"/>
          <w:szCs w:val="21"/>
        </w:rPr>
        <w:t>id</w:t>
      </w:r>
      <w:r>
        <w:rPr>
          <w:rStyle w:val="22"/>
          <w:rFonts w:hint="default" w:ascii="Times New Roman" w:hAnsi="Times New Roman" w:cs="Times New Roman"/>
          <w:sz w:val="21"/>
          <w:szCs w:val="21"/>
        </w:rPr>
        <w:t>），</w:t>
      </w:r>
      <w:r>
        <w:rPr>
          <w:rStyle w:val="24"/>
          <w:rFonts w:ascii="Times New Roman" w:hAnsi="Times New Roman" w:cs="Times New Roman"/>
          <w:sz w:val="21"/>
          <w:szCs w:val="21"/>
        </w:rPr>
        <w:t>药材名称</w:t>
      </w:r>
      <w:r>
        <w:rPr>
          <w:rStyle w:val="22"/>
          <w:rFonts w:hint="default" w:ascii="Times New Roman" w:hAnsi="Times New Roman" w:cs="Times New Roman"/>
          <w:sz w:val="21"/>
          <w:szCs w:val="21"/>
        </w:rPr>
        <w:t>（</w:t>
      </w:r>
      <w:r>
        <w:rPr>
          <w:rStyle w:val="24"/>
          <w:rFonts w:ascii="Times New Roman" w:hAnsi="Times New Roman" w:cs="Times New Roman"/>
          <w:sz w:val="21"/>
          <w:szCs w:val="21"/>
        </w:rPr>
        <w:t>mname</w:t>
      </w:r>
      <w:r>
        <w:rPr>
          <w:rStyle w:val="22"/>
          <w:rFonts w:hint="default" w:ascii="Times New Roman" w:hAnsi="Times New Roman" w:cs="Times New Roman"/>
          <w:sz w:val="21"/>
          <w:szCs w:val="21"/>
        </w:rPr>
        <w:t>），中药入库年份(myear)，中药单价（mprice），药材市场（mlocation），药效（m</w:t>
      </w:r>
      <w:r>
        <w:rPr>
          <w:rStyle w:val="24"/>
          <w:rFonts w:ascii="Times New Roman" w:hAnsi="Times New Roman" w:cs="Times New Roman"/>
          <w:sz w:val="21"/>
          <w:szCs w:val="21"/>
        </w:rPr>
        <w:t>description</w:t>
      </w:r>
      <w:r>
        <w:rPr>
          <w:rStyle w:val="22"/>
          <w:rFonts w:hint="default" w:ascii="Times New Roman" w:hAnsi="Times New Roman" w:cs="Times New Roman"/>
          <w:sz w:val="21"/>
          <w:szCs w:val="21"/>
        </w:rPr>
        <w:t>）</w:t>
      </w:r>
      <w:r>
        <w:rPr>
          <w:rFonts w:ascii="Times New Roman" w:hAnsi="Times New Roman" w:cs="Times New Roman"/>
          <w:sz w:val="21"/>
          <w:szCs w:val="21"/>
        </w:rPr>
        <w:t>。</w:t>
      </w:r>
    </w:p>
    <w:p w14:paraId="0782C194">
      <w:pPr>
        <w:ind w:firstLine="0"/>
        <w:rPr>
          <w:b/>
          <w:color w:val="0070C0"/>
          <w:sz w:val="28"/>
          <w:szCs w:val="28"/>
        </w:rPr>
      </w:pPr>
      <w:r>
        <w:rPr>
          <w:b/>
          <w:sz w:val="28"/>
          <w:szCs w:val="28"/>
        </w:rPr>
        <w:t>5. 实验作业</w:t>
      </w:r>
      <w:r>
        <w:rPr>
          <w:rFonts w:hint="eastAsia"/>
          <w:b/>
          <w:color w:val="0070C0"/>
          <w:sz w:val="28"/>
          <w:szCs w:val="28"/>
        </w:rPr>
        <w:t xml:space="preserve"> </w:t>
      </w:r>
    </w:p>
    <w:p w14:paraId="3E48F3E7">
      <w:pPr>
        <w:numPr>
          <w:ilvl w:val="0"/>
          <w:numId w:val="4"/>
        </w:numPr>
      </w:pPr>
      <w:r>
        <w:t>登录</w:t>
      </w:r>
      <w:r>
        <w:rPr>
          <w:rFonts w:hint="eastAsia"/>
          <w:lang w:val="en-US" w:eastAsia="zh-CN"/>
        </w:rPr>
        <w:t>华为云</w:t>
      </w:r>
      <w:r>
        <w:rPr>
          <w:rFonts w:hint="default"/>
          <w:lang w:val="en-US" w:eastAsia="zh-CN"/>
        </w:rPr>
        <w:t>DAS</w:t>
      </w:r>
      <w:r>
        <w:rPr>
          <w:rFonts w:hint="eastAsia"/>
          <w:lang w:val="en-US" w:eastAsia="zh-CN"/>
        </w:rPr>
        <w:t>服务</w:t>
      </w:r>
      <w:r>
        <w:t>，用 SQL语句创建数据表</w:t>
      </w:r>
      <w:r>
        <w:rPr>
          <w:rStyle w:val="22"/>
          <w:rFonts w:hint="default" w:ascii="Times New Roman" w:hAnsi="Times New Roman"/>
          <w:sz w:val="21"/>
          <w:szCs w:val="21"/>
        </w:rPr>
        <w:t>medicine</w:t>
      </w:r>
      <w:r>
        <w:t>。</w:t>
      </w:r>
      <w:r>
        <w:rPr>
          <w:rFonts w:hint="eastAsia"/>
          <w:color w:val="0070C0"/>
        </w:rPr>
        <w:t xml:space="preserve"> </w:t>
      </w:r>
    </w:p>
    <w:p w14:paraId="0FC1B40C">
      <w:pPr>
        <w:ind w:left="420" w:firstLine="0"/>
        <w:jc w:val="center"/>
      </w:pPr>
      <w:r>
        <w:t>表</w:t>
      </w:r>
      <w:r>
        <w:rPr>
          <w:rStyle w:val="22"/>
          <w:rFonts w:hint="default" w:ascii="Times New Roman" w:hAnsi="Times New Roman"/>
          <w:sz w:val="21"/>
          <w:szCs w:val="21"/>
        </w:rPr>
        <w:t>medicine</w:t>
      </w:r>
      <w:r>
        <w:t>结构</w:t>
      </w:r>
    </w:p>
    <w:tbl>
      <w:tblPr>
        <w:tblStyle w:val="11"/>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1947"/>
        <w:gridCol w:w="1981"/>
        <w:gridCol w:w="1947"/>
      </w:tblGrid>
      <w:tr w14:paraId="348CA6FC">
        <w:tc>
          <w:tcPr>
            <w:tcW w:w="2001" w:type="dxa"/>
          </w:tcPr>
          <w:p w14:paraId="1524DCA5">
            <w:pPr>
              <w:ind w:firstLine="0"/>
              <w:rPr>
                <w:kern w:val="0"/>
                <w:sz w:val="20"/>
              </w:rPr>
            </w:pPr>
            <w:r>
              <w:rPr>
                <w:kern w:val="0"/>
                <w:sz w:val="20"/>
              </w:rPr>
              <w:t>属性</w:t>
            </w:r>
          </w:p>
        </w:tc>
        <w:tc>
          <w:tcPr>
            <w:tcW w:w="1947" w:type="dxa"/>
          </w:tcPr>
          <w:p w14:paraId="423166D4">
            <w:pPr>
              <w:ind w:firstLine="0"/>
              <w:rPr>
                <w:kern w:val="0"/>
                <w:sz w:val="20"/>
              </w:rPr>
            </w:pPr>
            <w:r>
              <w:rPr>
                <w:kern w:val="0"/>
                <w:sz w:val="20"/>
              </w:rPr>
              <w:t>描述</w:t>
            </w:r>
          </w:p>
        </w:tc>
        <w:tc>
          <w:tcPr>
            <w:tcW w:w="1981" w:type="dxa"/>
          </w:tcPr>
          <w:p w14:paraId="7C42B864">
            <w:pPr>
              <w:ind w:firstLine="0"/>
              <w:rPr>
                <w:kern w:val="0"/>
                <w:sz w:val="20"/>
              </w:rPr>
            </w:pPr>
            <w:r>
              <w:rPr>
                <w:kern w:val="0"/>
                <w:sz w:val="20"/>
              </w:rPr>
              <w:t>类型</w:t>
            </w:r>
          </w:p>
        </w:tc>
        <w:tc>
          <w:tcPr>
            <w:tcW w:w="1947" w:type="dxa"/>
          </w:tcPr>
          <w:p w14:paraId="26A8CB51">
            <w:pPr>
              <w:ind w:firstLine="0"/>
              <w:rPr>
                <w:kern w:val="0"/>
                <w:sz w:val="20"/>
              </w:rPr>
            </w:pPr>
            <w:r>
              <w:rPr>
                <w:kern w:val="0"/>
                <w:sz w:val="20"/>
              </w:rPr>
              <w:t>长度</w:t>
            </w:r>
          </w:p>
        </w:tc>
      </w:tr>
      <w:tr w14:paraId="46ADF687">
        <w:tc>
          <w:tcPr>
            <w:tcW w:w="2001" w:type="dxa"/>
          </w:tcPr>
          <w:p w14:paraId="12EEF31B">
            <w:pPr>
              <w:ind w:firstLine="0"/>
              <w:rPr>
                <w:kern w:val="0"/>
                <w:sz w:val="20"/>
              </w:rPr>
            </w:pPr>
            <w:r>
              <w:rPr>
                <w:kern w:val="0"/>
                <w:sz w:val="20"/>
              </w:rPr>
              <w:t>mid</w:t>
            </w:r>
          </w:p>
        </w:tc>
        <w:tc>
          <w:tcPr>
            <w:tcW w:w="1947" w:type="dxa"/>
          </w:tcPr>
          <w:p w14:paraId="73F11950">
            <w:pPr>
              <w:ind w:firstLine="0"/>
              <w:rPr>
                <w:kern w:val="0"/>
                <w:sz w:val="20"/>
              </w:rPr>
            </w:pPr>
            <w:r>
              <w:rPr>
                <w:kern w:val="0"/>
                <w:sz w:val="20"/>
              </w:rPr>
              <w:t>药材编号</w:t>
            </w:r>
          </w:p>
        </w:tc>
        <w:tc>
          <w:tcPr>
            <w:tcW w:w="1981" w:type="dxa"/>
          </w:tcPr>
          <w:p w14:paraId="03650F59">
            <w:pPr>
              <w:ind w:firstLine="0"/>
              <w:rPr>
                <w:kern w:val="0"/>
                <w:sz w:val="20"/>
              </w:rPr>
            </w:pPr>
            <w:r>
              <w:rPr>
                <w:kern w:val="0"/>
                <w:sz w:val="20"/>
              </w:rPr>
              <w:t>varchar</w:t>
            </w:r>
          </w:p>
        </w:tc>
        <w:tc>
          <w:tcPr>
            <w:tcW w:w="1947" w:type="dxa"/>
          </w:tcPr>
          <w:p w14:paraId="570A716B">
            <w:pPr>
              <w:ind w:firstLine="0"/>
              <w:rPr>
                <w:kern w:val="0"/>
                <w:sz w:val="20"/>
              </w:rPr>
            </w:pPr>
            <w:r>
              <w:rPr>
                <w:kern w:val="0"/>
                <w:sz w:val="20"/>
              </w:rPr>
              <w:t>20</w:t>
            </w:r>
          </w:p>
        </w:tc>
      </w:tr>
      <w:tr w14:paraId="687A50FB">
        <w:tc>
          <w:tcPr>
            <w:tcW w:w="2001" w:type="dxa"/>
          </w:tcPr>
          <w:p w14:paraId="1AD77F06">
            <w:pPr>
              <w:ind w:firstLine="0"/>
              <w:rPr>
                <w:kern w:val="0"/>
                <w:sz w:val="20"/>
              </w:rPr>
            </w:pPr>
            <w:r>
              <w:rPr>
                <w:kern w:val="0"/>
                <w:sz w:val="20"/>
              </w:rPr>
              <w:t>mname</w:t>
            </w:r>
          </w:p>
        </w:tc>
        <w:tc>
          <w:tcPr>
            <w:tcW w:w="1947" w:type="dxa"/>
          </w:tcPr>
          <w:p w14:paraId="5830C4D2">
            <w:pPr>
              <w:ind w:firstLine="0"/>
              <w:rPr>
                <w:kern w:val="0"/>
                <w:sz w:val="20"/>
              </w:rPr>
            </w:pPr>
            <w:r>
              <w:rPr>
                <w:kern w:val="0"/>
                <w:sz w:val="20"/>
              </w:rPr>
              <w:t>药材名称</w:t>
            </w:r>
          </w:p>
        </w:tc>
        <w:tc>
          <w:tcPr>
            <w:tcW w:w="1981" w:type="dxa"/>
          </w:tcPr>
          <w:p w14:paraId="61FB9C9B">
            <w:pPr>
              <w:ind w:firstLine="0"/>
              <w:rPr>
                <w:kern w:val="0"/>
                <w:sz w:val="20"/>
              </w:rPr>
            </w:pPr>
            <w:r>
              <w:rPr>
                <w:kern w:val="0"/>
                <w:sz w:val="20"/>
              </w:rPr>
              <w:t>varchar</w:t>
            </w:r>
          </w:p>
        </w:tc>
        <w:tc>
          <w:tcPr>
            <w:tcW w:w="1947" w:type="dxa"/>
          </w:tcPr>
          <w:p w14:paraId="0CB3CADE">
            <w:pPr>
              <w:ind w:firstLine="0"/>
              <w:rPr>
                <w:kern w:val="0"/>
                <w:sz w:val="20"/>
              </w:rPr>
            </w:pPr>
            <w:r>
              <w:rPr>
                <w:kern w:val="0"/>
                <w:sz w:val="20"/>
              </w:rPr>
              <w:t>20</w:t>
            </w:r>
          </w:p>
        </w:tc>
      </w:tr>
      <w:tr w14:paraId="51D5190C">
        <w:tc>
          <w:tcPr>
            <w:tcW w:w="2001" w:type="dxa"/>
          </w:tcPr>
          <w:p w14:paraId="37819F13">
            <w:pPr>
              <w:ind w:firstLine="0"/>
              <w:rPr>
                <w:kern w:val="0"/>
                <w:sz w:val="20"/>
              </w:rPr>
            </w:pPr>
            <w:r>
              <w:rPr>
                <w:kern w:val="0"/>
                <w:sz w:val="20"/>
              </w:rPr>
              <w:t>myear</w:t>
            </w:r>
          </w:p>
        </w:tc>
        <w:tc>
          <w:tcPr>
            <w:tcW w:w="1947" w:type="dxa"/>
          </w:tcPr>
          <w:p w14:paraId="02C07958">
            <w:pPr>
              <w:ind w:firstLine="0"/>
              <w:rPr>
                <w:kern w:val="0"/>
                <w:sz w:val="20"/>
              </w:rPr>
            </w:pPr>
            <w:r>
              <w:rPr>
                <w:kern w:val="0"/>
                <w:sz w:val="20"/>
              </w:rPr>
              <w:t>药材入库年份</w:t>
            </w:r>
          </w:p>
        </w:tc>
        <w:tc>
          <w:tcPr>
            <w:tcW w:w="1981" w:type="dxa"/>
          </w:tcPr>
          <w:p w14:paraId="2CFBC57D">
            <w:pPr>
              <w:ind w:firstLine="0"/>
              <w:rPr>
                <w:kern w:val="0"/>
                <w:sz w:val="20"/>
              </w:rPr>
            </w:pPr>
            <w:r>
              <w:rPr>
                <w:kern w:val="0"/>
                <w:sz w:val="20"/>
              </w:rPr>
              <w:t>smallint</w:t>
            </w:r>
          </w:p>
        </w:tc>
        <w:tc>
          <w:tcPr>
            <w:tcW w:w="1947" w:type="dxa"/>
          </w:tcPr>
          <w:p w14:paraId="51D41FCF">
            <w:pPr>
              <w:ind w:firstLine="0"/>
              <w:rPr>
                <w:kern w:val="0"/>
                <w:sz w:val="20"/>
              </w:rPr>
            </w:pPr>
          </w:p>
        </w:tc>
      </w:tr>
      <w:tr w14:paraId="4FCEDD61">
        <w:tc>
          <w:tcPr>
            <w:tcW w:w="2001" w:type="dxa"/>
          </w:tcPr>
          <w:p w14:paraId="772EBAD2">
            <w:pPr>
              <w:ind w:firstLine="0"/>
              <w:rPr>
                <w:kern w:val="0"/>
                <w:sz w:val="20"/>
              </w:rPr>
            </w:pPr>
            <w:r>
              <w:rPr>
                <w:kern w:val="0"/>
                <w:sz w:val="20"/>
              </w:rPr>
              <w:t>mprice</w:t>
            </w:r>
          </w:p>
        </w:tc>
        <w:tc>
          <w:tcPr>
            <w:tcW w:w="1947" w:type="dxa"/>
          </w:tcPr>
          <w:p w14:paraId="56C205D8">
            <w:pPr>
              <w:ind w:firstLine="0"/>
              <w:rPr>
                <w:kern w:val="0"/>
                <w:sz w:val="20"/>
              </w:rPr>
            </w:pPr>
            <w:r>
              <w:rPr>
                <w:kern w:val="0"/>
                <w:sz w:val="20"/>
              </w:rPr>
              <w:t>药材单价</w:t>
            </w:r>
          </w:p>
        </w:tc>
        <w:tc>
          <w:tcPr>
            <w:tcW w:w="1981" w:type="dxa"/>
          </w:tcPr>
          <w:p w14:paraId="6C671D89">
            <w:pPr>
              <w:ind w:firstLine="0"/>
              <w:rPr>
                <w:kern w:val="0"/>
                <w:sz w:val="20"/>
              </w:rPr>
            </w:pPr>
            <w:r>
              <w:rPr>
                <w:kern w:val="0"/>
                <w:sz w:val="20"/>
              </w:rPr>
              <w:t>smallint</w:t>
            </w:r>
          </w:p>
        </w:tc>
        <w:tc>
          <w:tcPr>
            <w:tcW w:w="1947" w:type="dxa"/>
          </w:tcPr>
          <w:p w14:paraId="4AE50A74">
            <w:pPr>
              <w:ind w:firstLine="0"/>
              <w:rPr>
                <w:kern w:val="0"/>
                <w:sz w:val="20"/>
              </w:rPr>
            </w:pPr>
          </w:p>
        </w:tc>
      </w:tr>
      <w:tr w14:paraId="034BB321">
        <w:tc>
          <w:tcPr>
            <w:tcW w:w="2001" w:type="dxa"/>
          </w:tcPr>
          <w:p w14:paraId="4E0FB8E4">
            <w:pPr>
              <w:ind w:firstLine="0"/>
              <w:rPr>
                <w:kern w:val="0"/>
                <w:sz w:val="20"/>
              </w:rPr>
            </w:pPr>
            <w:r>
              <w:rPr>
                <w:kern w:val="0"/>
                <w:sz w:val="20"/>
              </w:rPr>
              <w:t>mlocation</w:t>
            </w:r>
          </w:p>
        </w:tc>
        <w:tc>
          <w:tcPr>
            <w:tcW w:w="1947" w:type="dxa"/>
          </w:tcPr>
          <w:p w14:paraId="4C34D6D3">
            <w:pPr>
              <w:ind w:firstLine="0"/>
              <w:rPr>
                <w:kern w:val="0"/>
                <w:sz w:val="20"/>
              </w:rPr>
            </w:pPr>
            <w:r>
              <w:rPr>
                <w:kern w:val="0"/>
                <w:sz w:val="20"/>
              </w:rPr>
              <w:t>药材市场</w:t>
            </w:r>
          </w:p>
        </w:tc>
        <w:tc>
          <w:tcPr>
            <w:tcW w:w="1981" w:type="dxa"/>
          </w:tcPr>
          <w:p w14:paraId="222227E2">
            <w:pPr>
              <w:ind w:firstLine="0"/>
              <w:rPr>
                <w:kern w:val="0"/>
                <w:sz w:val="20"/>
              </w:rPr>
            </w:pPr>
            <w:r>
              <w:rPr>
                <w:kern w:val="0"/>
                <w:sz w:val="20"/>
              </w:rPr>
              <w:t>varchar</w:t>
            </w:r>
          </w:p>
        </w:tc>
        <w:tc>
          <w:tcPr>
            <w:tcW w:w="1947" w:type="dxa"/>
          </w:tcPr>
          <w:p w14:paraId="1360CAAB">
            <w:pPr>
              <w:ind w:firstLine="0"/>
              <w:rPr>
                <w:kern w:val="0"/>
                <w:sz w:val="20"/>
              </w:rPr>
            </w:pPr>
            <w:r>
              <w:rPr>
                <w:kern w:val="0"/>
                <w:sz w:val="20"/>
              </w:rPr>
              <w:t>20</w:t>
            </w:r>
          </w:p>
        </w:tc>
      </w:tr>
      <w:tr w14:paraId="26475AF5">
        <w:tc>
          <w:tcPr>
            <w:tcW w:w="2001" w:type="dxa"/>
          </w:tcPr>
          <w:p w14:paraId="0A23A486">
            <w:pPr>
              <w:ind w:firstLine="0"/>
              <w:rPr>
                <w:kern w:val="0"/>
                <w:sz w:val="20"/>
              </w:rPr>
            </w:pPr>
            <w:r>
              <w:rPr>
                <w:kern w:val="0"/>
                <w:sz w:val="20"/>
              </w:rPr>
              <w:t>mdescription</w:t>
            </w:r>
          </w:p>
        </w:tc>
        <w:tc>
          <w:tcPr>
            <w:tcW w:w="1947" w:type="dxa"/>
          </w:tcPr>
          <w:p w14:paraId="146B709E">
            <w:pPr>
              <w:ind w:firstLine="0"/>
              <w:rPr>
                <w:kern w:val="0"/>
                <w:sz w:val="20"/>
              </w:rPr>
            </w:pPr>
            <w:r>
              <w:rPr>
                <w:kern w:val="0"/>
                <w:sz w:val="20"/>
              </w:rPr>
              <w:t>药效</w:t>
            </w:r>
          </w:p>
        </w:tc>
        <w:tc>
          <w:tcPr>
            <w:tcW w:w="1981" w:type="dxa"/>
          </w:tcPr>
          <w:p w14:paraId="78CC0FE3">
            <w:pPr>
              <w:ind w:firstLine="0"/>
              <w:rPr>
                <w:kern w:val="0"/>
                <w:sz w:val="20"/>
              </w:rPr>
            </w:pPr>
            <w:r>
              <w:rPr>
                <w:kern w:val="0"/>
                <w:sz w:val="20"/>
              </w:rPr>
              <w:t>text</w:t>
            </w:r>
          </w:p>
        </w:tc>
        <w:tc>
          <w:tcPr>
            <w:tcW w:w="1947" w:type="dxa"/>
          </w:tcPr>
          <w:p w14:paraId="478A78C1">
            <w:pPr>
              <w:ind w:firstLine="0"/>
              <w:rPr>
                <w:kern w:val="0"/>
                <w:sz w:val="20"/>
              </w:rPr>
            </w:pPr>
          </w:p>
        </w:tc>
      </w:tr>
    </w:tbl>
    <w:p w14:paraId="3645E9D4">
      <w:pPr>
        <w:ind w:left="420" w:firstLine="0"/>
        <w:rPr>
          <w:color w:val="0070C0"/>
        </w:rPr>
      </w:pPr>
      <w:r>
        <w:t xml:space="preserve"> </w:t>
      </w:r>
    </w:p>
    <w:p w14:paraId="33282942">
      <w:pPr>
        <w:numPr>
          <w:ilvl w:val="0"/>
          <w:numId w:val="4"/>
        </w:numPr>
      </w:pPr>
      <w:r>
        <w:t>向</w:t>
      </w:r>
      <w:r>
        <w:rPr>
          <w:rStyle w:val="22"/>
          <w:rFonts w:hint="default" w:ascii="Times New Roman" w:hAnsi="Times New Roman"/>
          <w:sz w:val="21"/>
          <w:szCs w:val="21"/>
        </w:rPr>
        <w:t>medicine</w:t>
      </w:r>
      <w:r>
        <w:t>表中插入如下数据。</w:t>
      </w:r>
      <w:r>
        <w:rPr>
          <w:rFonts w:hint="eastAsia"/>
          <w:color w:val="0070C0"/>
        </w:rPr>
        <w:t xml:space="preserve"> </w:t>
      </w:r>
    </w:p>
    <w:p w14:paraId="26C38825">
      <w:pPr>
        <w:ind w:left="420" w:firstLine="0"/>
        <w:jc w:val="center"/>
      </w:pPr>
      <w:r>
        <w:t>表</w:t>
      </w:r>
      <w:r>
        <w:rPr>
          <w:rStyle w:val="22"/>
          <w:rFonts w:hint="default" w:ascii="Times New Roman" w:hAnsi="Times New Roman"/>
          <w:sz w:val="21"/>
          <w:szCs w:val="21"/>
        </w:rPr>
        <w:t>medicine</w:t>
      </w:r>
      <w:r>
        <w:t>中记录</w:t>
      </w:r>
    </w:p>
    <w:tbl>
      <w:tblPr>
        <w:tblStyle w:val="11"/>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7"/>
        <w:gridCol w:w="1149"/>
        <w:gridCol w:w="800"/>
        <w:gridCol w:w="772"/>
        <w:gridCol w:w="1982"/>
        <w:gridCol w:w="2256"/>
      </w:tblGrid>
      <w:tr w14:paraId="66EE8F00">
        <w:tc>
          <w:tcPr>
            <w:tcW w:w="917" w:type="dxa"/>
          </w:tcPr>
          <w:p w14:paraId="364AABA3">
            <w:pPr>
              <w:ind w:firstLine="0"/>
              <w:rPr>
                <w:kern w:val="0"/>
                <w:sz w:val="20"/>
              </w:rPr>
            </w:pPr>
            <w:r>
              <w:rPr>
                <w:kern w:val="0"/>
                <w:sz w:val="20"/>
              </w:rPr>
              <w:t>mid</w:t>
            </w:r>
          </w:p>
        </w:tc>
        <w:tc>
          <w:tcPr>
            <w:tcW w:w="1149" w:type="dxa"/>
          </w:tcPr>
          <w:p w14:paraId="69A76EE5">
            <w:pPr>
              <w:ind w:firstLine="0"/>
              <w:rPr>
                <w:kern w:val="0"/>
                <w:sz w:val="20"/>
              </w:rPr>
            </w:pPr>
            <w:r>
              <w:rPr>
                <w:kern w:val="0"/>
                <w:sz w:val="20"/>
              </w:rPr>
              <w:t>mname</w:t>
            </w:r>
          </w:p>
        </w:tc>
        <w:tc>
          <w:tcPr>
            <w:tcW w:w="800" w:type="dxa"/>
          </w:tcPr>
          <w:p w14:paraId="5756297F">
            <w:pPr>
              <w:ind w:firstLine="0"/>
              <w:rPr>
                <w:kern w:val="0"/>
                <w:sz w:val="20"/>
              </w:rPr>
            </w:pPr>
            <w:r>
              <w:rPr>
                <w:kern w:val="0"/>
                <w:sz w:val="20"/>
              </w:rPr>
              <w:t>myear</w:t>
            </w:r>
          </w:p>
        </w:tc>
        <w:tc>
          <w:tcPr>
            <w:tcW w:w="772" w:type="dxa"/>
          </w:tcPr>
          <w:p w14:paraId="1F82D2F7">
            <w:pPr>
              <w:ind w:firstLine="0"/>
              <w:rPr>
                <w:kern w:val="0"/>
                <w:sz w:val="20"/>
              </w:rPr>
            </w:pPr>
            <w:r>
              <w:rPr>
                <w:kern w:val="0"/>
                <w:sz w:val="20"/>
              </w:rPr>
              <w:t>mprice</w:t>
            </w:r>
          </w:p>
        </w:tc>
        <w:tc>
          <w:tcPr>
            <w:tcW w:w="1982" w:type="dxa"/>
          </w:tcPr>
          <w:p w14:paraId="78E421CC">
            <w:pPr>
              <w:ind w:firstLine="0"/>
              <w:rPr>
                <w:kern w:val="0"/>
                <w:sz w:val="20"/>
              </w:rPr>
            </w:pPr>
            <w:r>
              <w:rPr>
                <w:kern w:val="0"/>
                <w:sz w:val="20"/>
              </w:rPr>
              <w:t>mlocation</w:t>
            </w:r>
          </w:p>
        </w:tc>
        <w:tc>
          <w:tcPr>
            <w:tcW w:w="2256" w:type="dxa"/>
          </w:tcPr>
          <w:p w14:paraId="62F187AB">
            <w:pPr>
              <w:ind w:firstLine="0"/>
              <w:rPr>
                <w:kern w:val="0"/>
                <w:sz w:val="20"/>
              </w:rPr>
            </w:pPr>
            <w:r>
              <w:rPr>
                <w:kern w:val="0"/>
                <w:sz w:val="20"/>
              </w:rPr>
              <w:t>mdescription</w:t>
            </w:r>
          </w:p>
        </w:tc>
      </w:tr>
      <w:tr w14:paraId="185623B1">
        <w:trPr>
          <w:trHeight w:val="2248" w:hRule="atLeast"/>
        </w:trPr>
        <w:tc>
          <w:tcPr>
            <w:tcW w:w="917" w:type="dxa"/>
          </w:tcPr>
          <w:p w14:paraId="68F0D1B5">
            <w:pPr>
              <w:ind w:firstLine="0"/>
              <w:rPr>
                <w:kern w:val="0"/>
                <w:sz w:val="20"/>
              </w:rPr>
            </w:pPr>
            <w:r>
              <w:rPr>
                <w:kern w:val="0"/>
                <w:sz w:val="20"/>
              </w:rPr>
              <w:t>2020001</w:t>
            </w:r>
          </w:p>
        </w:tc>
        <w:tc>
          <w:tcPr>
            <w:tcW w:w="1149" w:type="dxa"/>
          </w:tcPr>
          <w:p w14:paraId="79A9FD5E">
            <w:pPr>
              <w:ind w:firstLine="0"/>
              <w:rPr>
                <w:kern w:val="0"/>
                <w:sz w:val="20"/>
              </w:rPr>
            </w:pPr>
            <w:r>
              <w:rPr>
                <w:kern w:val="0"/>
                <w:sz w:val="20"/>
              </w:rPr>
              <w:t>黑枸杞</w:t>
            </w:r>
          </w:p>
        </w:tc>
        <w:tc>
          <w:tcPr>
            <w:tcW w:w="800" w:type="dxa"/>
          </w:tcPr>
          <w:p w14:paraId="0969FF94">
            <w:pPr>
              <w:ind w:firstLine="0"/>
              <w:rPr>
                <w:kern w:val="0"/>
                <w:sz w:val="20"/>
              </w:rPr>
            </w:pPr>
            <w:r>
              <w:rPr>
                <w:kern w:val="0"/>
                <w:sz w:val="20"/>
              </w:rPr>
              <w:t>2020</w:t>
            </w:r>
          </w:p>
        </w:tc>
        <w:tc>
          <w:tcPr>
            <w:tcW w:w="772" w:type="dxa"/>
          </w:tcPr>
          <w:p w14:paraId="427E9121">
            <w:pPr>
              <w:ind w:firstLine="0"/>
              <w:rPr>
                <w:kern w:val="0"/>
                <w:sz w:val="20"/>
              </w:rPr>
            </w:pPr>
            <w:r>
              <w:rPr>
                <w:kern w:val="0"/>
                <w:sz w:val="20"/>
              </w:rPr>
              <w:t>130</w:t>
            </w:r>
          </w:p>
        </w:tc>
        <w:tc>
          <w:tcPr>
            <w:tcW w:w="1982" w:type="dxa"/>
          </w:tcPr>
          <w:p w14:paraId="0C9279F4">
            <w:pPr>
              <w:ind w:firstLine="0"/>
              <w:rPr>
                <w:color w:val="333333"/>
                <w:kern w:val="0"/>
                <w:sz w:val="20"/>
                <w:szCs w:val="20"/>
                <w:shd w:val="clear" w:color="auto" w:fill="FFFFFF"/>
              </w:rPr>
            </w:pPr>
            <w:r>
              <w:rPr>
                <w:color w:val="333333"/>
                <w:kern w:val="0"/>
                <w:sz w:val="20"/>
                <w:szCs w:val="20"/>
                <w:shd w:val="clear" w:color="auto" w:fill="FFFFFF"/>
              </w:rPr>
              <w:t>玉林</w:t>
            </w:r>
          </w:p>
        </w:tc>
        <w:tc>
          <w:tcPr>
            <w:tcW w:w="2256" w:type="dxa"/>
          </w:tcPr>
          <w:p w14:paraId="6A5D4CBF">
            <w:pPr>
              <w:ind w:firstLine="0"/>
              <w:rPr>
                <w:kern w:val="0"/>
                <w:sz w:val="20"/>
                <w:szCs w:val="20"/>
              </w:rPr>
            </w:pPr>
            <w:r>
              <w:rPr>
                <w:color w:val="333333"/>
                <w:kern w:val="0"/>
                <w:sz w:val="21"/>
                <w:szCs w:val="21"/>
                <w:shd w:val="clear" w:color="auto" w:fill="FFFFFF"/>
              </w:rPr>
              <w:t>黑枸杞可以起到改善睡眠的功效，具有促进血液循环的功能，能够帮助加快人体代谢的速度，提高人体抵抗能力。含有的抗氧化物质能够减缓细胞老化的速度。</w:t>
            </w:r>
          </w:p>
        </w:tc>
      </w:tr>
      <w:tr w14:paraId="675E2F52">
        <w:tc>
          <w:tcPr>
            <w:tcW w:w="917" w:type="dxa"/>
          </w:tcPr>
          <w:p w14:paraId="3BA3EAC8">
            <w:pPr>
              <w:ind w:firstLine="0"/>
              <w:rPr>
                <w:kern w:val="0"/>
                <w:sz w:val="20"/>
              </w:rPr>
            </w:pPr>
            <w:r>
              <w:rPr>
                <w:kern w:val="0"/>
                <w:sz w:val="20"/>
              </w:rPr>
              <w:t>2020002</w:t>
            </w:r>
          </w:p>
        </w:tc>
        <w:tc>
          <w:tcPr>
            <w:tcW w:w="1149" w:type="dxa"/>
          </w:tcPr>
          <w:p w14:paraId="1A72DE50">
            <w:pPr>
              <w:ind w:firstLine="0"/>
              <w:rPr>
                <w:kern w:val="0"/>
                <w:sz w:val="20"/>
              </w:rPr>
            </w:pPr>
            <w:r>
              <w:rPr>
                <w:kern w:val="0"/>
                <w:sz w:val="20"/>
              </w:rPr>
              <w:t>金线莲</w:t>
            </w:r>
          </w:p>
        </w:tc>
        <w:tc>
          <w:tcPr>
            <w:tcW w:w="800" w:type="dxa"/>
          </w:tcPr>
          <w:p w14:paraId="43C76CDE">
            <w:pPr>
              <w:ind w:firstLine="0"/>
              <w:rPr>
                <w:kern w:val="0"/>
                <w:sz w:val="20"/>
              </w:rPr>
            </w:pPr>
            <w:r>
              <w:rPr>
                <w:kern w:val="0"/>
                <w:sz w:val="20"/>
              </w:rPr>
              <w:t>2020</w:t>
            </w:r>
          </w:p>
        </w:tc>
        <w:tc>
          <w:tcPr>
            <w:tcW w:w="772" w:type="dxa"/>
          </w:tcPr>
          <w:p w14:paraId="54A85744">
            <w:pPr>
              <w:ind w:firstLine="0"/>
              <w:rPr>
                <w:kern w:val="0"/>
                <w:sz w:val="20"/>
              </w:rPr>
            </w:pPr>
            <w:r>
              <w:rPr>
                <w:kern w:val="0"/>
                <w:sz w:val="20"/>
              </w:rPr>
              <w:t>900</w:t>
            </w:r>
          </w:p>
        </w:tc>
        <w:tc>
          <w:tcPr>
            <w:tcW w:w="1982" w:type="dxa"/>
          </w:tcPr>
          <w:p w14:paraId="5928A4A4">
            <w:pPr>
              <w:ind w:firstLine="0"/>
              <w:rPr>
                <w:kern w:val="0"/>
                <w:sz w:val="20"/>
              </w:rPr>
            </w:pPr>
            <w:r>
              <w:rPr>
                <w:kern w:val="0"/>
                <w:sz w:val="20"/>
              </w:rPr>
              <w:t>玉林</w:t>
            </w:r>
          </w:p>
        </w:tc>
        <w:tc>
          <w:tcPr>
            <w:tcW w:w="2256" w:type="dxa"/>
          </w:tcPr>
          <w:p w14:paraId="074118B9">
            <w:pPr>
              <w:ind w:firstLine="0"/>
              <w:rPr>
                <w:kern w:val="0"/>
                <w:sz w:val="20"/>
              </w:rPr>
            </w:pPr>
            <w:r>
              <w:rPr>
                <w:kern w:val="0"/>
                <w:sz w:val="20"/>
              </w:rPr>
              <w:t>NULL</w:t>
            </w:r>
          </w:p>
        </w:tc>
      </w:tr>
      <w:tr w14:paraId="69C5BC3F">
        <w:tc>
          <w:tcPr>
            <w:tcW w:w="917" w:type="dxa"/>
          </w:tcPr>
          <w:p w14:paraId="234A4CE2">
            <w:pPr>
              <w:ind w:firstLine="0"/>
              <w:rPr>
                <w:kern w:val="0"/>
                <w:sz w:val="20"/>
              </w:rPr>
            </w:pPr>
            <w:r>
              <w:rPr>
                <w:kern w:val="0"/>
                <w:sz w:val="20"/>
              </w:rPr>
              <w:t>2020003</w:t>
            </w:r>
          </w:p>
        </w:tc>
        <w:tc>
          <w:tcPr>
            <w:tcW w:w="1149" w:type="dxa"/>
          </w:tcPr>
          <w:p w14:paraId="747449BF">
            <w:pPr>
              <w:ind w:firstLine="0"/>
              <w:rPr>
                <w:kern w:val="0"/>
                <w:sz w:val="20"/>
              </w:rPr>
            </w:pPr>
            <w:r>
              <w:rPr>
                <w:kern w:val="0"/>
                <w:sz w:val="20"/>
              </w:rPr>
              <w:t>八角茴香</w:t>
            </w:r>
          </w:p>
        </w:tc>
        <w:tc>
          <w:tcPr>
            <w:tcW w:w="800" w:type="dxa"/>
          </w:tcPr>
          <w:p w14:paraId="2C3E27D0">
            <w:pPr>
              <w:ind w:firstLine="0"/>
              <w:rPr>
                <w:kern w:val="0"/>
                <w:sz w:val="20"/>
              </w:rPr>
            </w:pPr>
            <w:r>
              <w:rPr>
                <w:kern w:val="0"/>
                <w:sz w:val="20"/>
              </w:rPr>
              <w:t>2020</w:t>
            </w:r>
          </w:p>
        </w:tc>
        <w:tc>
          <w:tcPr>
            <w:tcW w:w="772" w:type="dxa"/>
          </w:tcPr>
          <w:p w14:paraId="678A211D">
            <w:pPr>
              <w:ind w:firstLine="0"/>
              <w:rPr>
                <w:kern w:val="0"/>
                <w:sz w:val="20"/>
              </w:rPr>
            </w:pPr>
            <w:r>
              <w:rPr>
                <w:kern w:val="0"/>
                <w:sz w:val="20"/>
              </w:rPr>
              <w:t>55</w:t>
            </w:r>
          </w:p>
        </w:tc>
        <w:tc>
          <w:tcPr>
            <w:tcW w:w="1982" w:type="dxa"/>
          </w:tcPr>
          <w:p w14:paraId="39254B79">
            <w:pPr>
              <w:ind w:firstLine="0"/>
              <w:rPr>
                <w:kern w:val="0"/>
                <w:sz w:val="20"/>
              </w:rPr>
            </w:pPr>
            <w:r>
              <w:rPr>
                <w:kern w:val="0"/>
                <w:sz w:val="20"/>
              </w:rPr>
              <w:t>玉林</w:t>
            </w:r>
          </w:p>
        </w:tc>
        <w:tc>
          <w:tcPr>
            <w:tcW w:w="2256" w:type="dxa"/>
          </w:tcPr>
          <w:p w14:paraId="66CD370C">
            <w:pPr>
              <w:ind w:firstLine="0"/>
              <w:rPr>
                <w:kern w:val="0"/>
                <w:sz w:val="20"/>
              </w:rPr>
            </w:pPr>
            <w:r>
              <w:rPr>
                <w:color w:val="333333"/>
                <w:kern w:val="0"/>
                <w:sz w:val="21"/>
                <w:szCs w:val="21"/>
                <w:shd w:val="clear" w:color="auto" w:fill="FFFFFF"/>
              </w:rPr>
              <w:t>具有温阳散寒，理气止痛的功效。用于中寒呕吐，脘腹疼痛，腹痛腹胀等。</w:t>
            </w:r>
          </w:p>
        </w:tc>
      </w:tr>
      <w:tr w14:paraId="217FFCD5">
        <w:tc>
          <w:tcPr>
            <w:tcW w:w="917" w:type="dxa"/>
          </w:tcPr>
          <w:p w14:paraId="61D3A483">
            <w:pPr>
              <w:ind w:firstLine="0"/>
              <w:rPr>
                <w:kern w:val="0"/>
                <w:sz w:val="20"/>
              </w:rPr>
            </w:pPr>
            <w:r>
              <w:rPr>
                <w:kern w:val="0"/>
                <w:sz w:val="20"/>
              </w:rPr>
              <w:t>2020004</w:t>
            </w:r>
          </w:p>
        </w:tc>
        <w:tc>
          <w:tcPr>
            <w:tcW w:w="1149" w:type="dxa"/>
          </w:tcPr>
          <w:p w14:paraId="0F5B1773">
            <w:pPr>
              <w:ind w:firstLine="0"/>
              <w:rPr>
                <w:kern w:val="0"/>
                <w:sz w:val="20"/>
              </w:rPr>
            </w:pPr>
            <w:r>
              <w:rPr>
                <w:kern w:val="0"/>
                <w:sz w:val="20"/>
              </w:rPr>
              <w:t>八角茴香</w:t>
            </w:r>
          </w:p>
        </w:tc>
        <w:tc>
          <w:tcPr>
            <w:tcW w:w="800" w:type="dxa"/>
          </w:tcPr>
          <w:p w14:paraId="349F52CC">
            <w:pPr>
              <w:ind w:firstLine="0"/>
              <w:rPr>
                <w:kern w:val="0"/>
                <w:sz w:val="20"/>
              </w:rPr>
            </w:pPr>
            <w:r>
              <w:rPr>
                <w:kern w:val="0"/>
                <w:sz w:val="20"/>
              </w:rPr>
              <w:t>2020</w:t>
            </w:r>
          </w:p>
        </w:tc>
        <w:tc>
          <w:tcPr>
            <w:tcW w:w="772" w:type="dxa"/>
          </w:tcPr>
          <w:p w14:paraId="5F38228A">
            <w:pPr>
              <w:ind w:firstLine="0"/>
              <w:rPr>
                <w:kern w:val="0"/>
                <w:sz w:val="20"/>
              </w:rPr>
            </w:pPr>
            <w:r>
              <w:rPr>
                <w:kern w:val="0"/>
                <w:sz w:val="20"/>
              </w:rPr>
              <w:t>72</w:t>
            </w:r>
          </w:p>
        </w:tc>
        <w:tc>
          <w:tcPr>
            <w:tcW w:w="1982" w:type="dxa"/>
          </w:tcPr>
          <w:p w14:paraId="0791FE73">
            <w:pPr>
              <w:ind w:firstLine="0"/>
              <w:rPr>
                <w:kern w:val="0"/>
                <w:sz w:val="20"/>
              </w:rPr>
            </w:pPr>
            <w:r>
              <w:rPr>
                <w:kern w:val="0"/>
                <w:sz w:val="20"/>
              </w:rPr>
              <w:t>亳州</w:t>
            </w:r>
          </w:p>
        </w:tc>
        <w:tc>
          <w:tcPr>
            <w:tcW w:w="2256" w:type="dxa"/>
          </w:tcPr>
          <w:p w14:paraId="06DB2DFD">
            <w:pPr>
              <w:ind w:firstLine="0"/>
              <w:rPr>
                <w:kern w:val="0"/>
                <w:sz w:val="20"/>
              </w:rPr>
            </w:pPr>
            <w:r>
              <w:rPr>
                <w:kern w:val="0"/>
                <w:sz w:val="21"/>
                <w:szCs w:val="21"/>
                <w:shd w:val="clear" w:color="auto" w:fill="FFFFFF"/>
              </w:rPr>
              <w:t>八角茴香中含有莽草酸成分，莽草酸具有较强的抗炎镇痛作用，是抗病毒和抗癌症的药物中间体莽草酸。</w:t>
            </w:r>
          </w:p>
        </w:tc>
      </w:tr>
      <w:tr w14:paraId="5A3C07EA">
        <w:tc>
          <w:tcPr>
            <w:tcW w:w="917" w:type="dxa"/>
          </w:tcPr>
          <w:p w14:paraId="46133A84">
            <w:pPr>
              <w:ind w:firstLine="0"/>
              <w:rPr>
                <w:kern w:val="0"/>
                <w:sz w:val="20"/>
              </w:rPr>
            </w:pPr>
            <w:r>
              <w:rPr>
                <w:kern w:val="0"/>
                <w:sz w:val="20"/>
              </w:rPr>
              <w:t>2020005</w:t>
            </w:r>
          </w:p>
        </w:tc>
        <w:tc>
          <w:tcPr>
            <w:tcW w:w="1149" w:type="dxa"/>
          </w:tcPr>
          <w:p w14:paraId="6AB8AA33">
            <w:pPr>
              <w:ind w:firstLine="0"/>
              <w:rPr>
                <w:kern w:val="0"/>
                <w:sz w:val="20"/>
              </w:rPr>
            </w:pPr>
            <w:r>
              <w:rPr>
                <w:kern w:val="0"/>
                <w:sz w:val="20"/>
              </w:rPr>
              <w:t>阿胶</w:t>
            </w:r>
          </w:p>
        </w:tc>
        <w:tc>
          <w:tcPr>
            <w:tcW w:w="800" w:type="dxa"/>
          </w:tcPr>
          <w:p w14:paraId="496654F9">
            <w:pPr>
              <w:ind w:firstLine="0"/>
              <w:rPr>
                <w:kern w:val="0"/>
                <w:sz w:val="20"/>
              </w:rPr>
            </w:pPr>
            <w:r>
              <w:rPr>
                <w:kern w:val="0"/>
                <w:sz w:val="20"/>
              </w:rPr>
              <w:t>2020</w:t>
            </w:r>
          </w:p>
        </w:tc>
        <w:tc>
          <w:tcPr>
            <w:tcW w:w="772" w:type="dxa"/>
          </w:tcPr>
          <w:p w14:paraId="75D6A441">
            <w:pPr>
              <w:ind w:firstLine="0"/>
              <w:rPr>
                <w:kern w:val="0"/>
                <w:sz w:val="20"/>
              </w:rPr>
            </w:pPr>
            <w:r>
              <w:rPr>
                <w:kern w:val="0"/>
                <w:sz w:val="20"/>
              </w:rPr>
              <w:t>3080</w:t>
            </w:r>
          </w:p>
        </w:tc>
        <w:tc>
          <w:tcPr>
            <w:tcW w:w="1982" w:type="dxa"/>
          </w:tcPr>
          <w:p w14:paraId="46683C9C">
            <w:pPr>
              <w:ind w:firstLine="0"/>
              <w:rPr>
                <w:kern w:val="0"/>
                <w:sz w:val="21"/>
                <w:szCs w:val="21"/>
                <w:shd w:val="clear" w:color="auto" w:fill="FFFFFF"/>
              </w:rPr>
            </w:pPr>
            <w:r>
              <w:rPr>
                <w:kern w:val="0"/>
                <w:sz w:val="21"/>
                <w:szCs w:val="21"/>
                <w:shd w:val="clear" w:color="auto" w:fill="FFFFFF"/>
              </w:rPr>
              <w:t>安国</w:t>
            </w:r>
          </w:p>
        </w:tc>
        <w:tc>
          <w:tcPr>
            <w:tcW w:w="2256" w:type="dxa"/>
          </w:tcPr>
          <w:p w14:paraId="27EA1533">
            <w:pPr>
              <w:ind w:firstLine="0"/>
              <w:rPr>
                <w:kern w:val="0"/>
                <w:sz w:val="21"/>
                <w:szCs w:val="21"/>
                <w:shd w:val="clear" w:color="auto" w:fill="FFFFFF"/>
              </w:rPr>
            </w:pPr>
            <w:r>
              <w:rPr>
                <w:kern w:val="0"/>
                <w:sz w:val="21"/>
                <w:szCs w:val="21"/>
                <w:shd w:val="clear" w:color="auto" w:fill="FFFFFF"/>
              </w:rPr>
              <w:t>阿胶甘平，归肺、肝、肾经。质润而黏，既能补血止血，又滋阴润肺。用于虚劳咳血、便血、吐血等多种出血性疾病；改善失血后的头晕、心悸、乏力；改善失眠、虚劳咳喘以及安胎等。</w:t>
            </w:r>
          </w:p>
        </w:tc>
      </w:tr>
      <w:tr w14:paraId="48AEA563">
        <w:tc>
          <w:tcPr>
            <w:tcW w:w="917" w:type="dxa"/>
          </w:tcPr>
          <w:p w14:paraId="4C08734D">
            <w:pPr>
              <w:ind w:firstLine="0"/>
              <w:rPr>
                <w:kern w:val="0"/>
                <w:sz w:val="20"/>
              </w:rPr>
            </w:pPr>
            <w:r>
              <w:rPr>
                <w:kern w:val="0"/>
                <w:sz w:val="20"/>
              </w:rPr>
              <w:t>2019001</w:t>
            </w:r>
          </w:p>
        </w:tc>
        <w:tc>
          <w:tcPr>
            <w:tcW w:w="1149" w:type="dxa"/>
          </w:tcPr>
          <w:p w14:paraId="7B3C1BE6">
            <w:pPr>
              <w:ind w:firstLine="0"/>
              <w:rPr>
                <w:kern w:val="0"/>
                <w:sz w:val="20"/>
              </w:rPr>
            </w:pPr>
            <w:r>
              <w:rPr>
                <w:kern w:val="0"/>
                <w:sz w:val="20"/>
              </w:rPr>
              <w:t>黑枸杞</w:t>
            </w:r>
          </w:p>
        </w:tc>
        <w:tc>
          <w:tcPr>
            <w:tcW w:w="800" w:type="dxa"/>
          </w:tcPr>
          <w:p w14:paraId="4C0738F8">
            <w:pPr>
              <w:ind w:firstLine="0"/>
              <w:rPr>
                <w:kern w:val="0"/>
                <w:sz w:val="20"/>
              </w:rPr>
            </w:pPr>
            <w:r>
              <w:rPr>
                <w:kern w:val="0"/>
                <w:sz w:val="20"/>
              </w:rPr>
              <w:t>2019</w:t>
            </w:r>
          </w:p>
        </w:tc>
        <w:tc>
          <w:tcPr>
            <w:tcW w:w="772" w:type="dxa"/>
          </w:tcPr>
          <w:p w14:paraId="4C216A05">
            <w:pPr>
              <w:ind w:firstLine="0"/>
              <w:rPr>
                <w:kern w:val="0"/>
                <w:sz w:val="20"/>
              </w:rPr>
            </w:pPr>
            <w:r>
              <w:rPr>
                <w:kern w:val="0"/>
                <w:sz w:val="20"/>
              </w:rPr>
              <w:t>150</w:t>
            </w:r>
          </w:p>
        </w:tc>
        <w:tc>
          <w:tcPr>
            <w:tcW w:w="1982" w:type="dxa"/>
          </w:tcPr>
          <w:p w14:paraId="38ED192F">
            <w:pPr>
              <w:ind w:firstLine="0"/>
              <w:rPr>
                <w:rFonts w:hint="eastAsia" w:eastAsia="宋体"/>
                <w:kern w:val="0"/>
                <w:sz w:val="20"/>
                <w:lang w:val="en-US" w:eastAsia="zh-CN"/>
              </w:rPr>
            </w:pPr>
            <w:r>
              <w:rPr>
                <w:rFonts w:hint="eastAsia"/>
                <w:kern w:val="0"/>
                <w:sz w:val="20"/>
                <w:lang w:val="en-US" w:eastAsia="zh-CN"/>
              </w:rPr>
              <w:t>宁夏</w:t>
            </w:r>
          </w:p>
        </w:tc>
        <w:tc>
          <w:tcPr>
            <w:tcW w:w="2256" w:type="dxa"/>
          </w:tcPr>
          <w:p w14:paraId="7AEBF1F8">
            <w:pPr>
              <w:ind w:firstLine="0"/>
              <w:rPr>
                <w:kern w:val="0"/>
                <w:sz w:val="20"/>
              </w:rPr>
            </w:pPr>
            <w:r>
              <w:rPr>
                <w:color w:val="333333"/>
                <w:kern w:val="0"/>
                <w:sz w:val="21"/>
                <w:szCs w:val="21"/>
                <w:shd w:val="clear" w:color="auto" w:fill="FFFFFF"/>
              </w:rPr>
              <w:t>含有的抗氧化物质能够减缓细胞老化的速度；还可以保护视力。</w:t>
            </w:r>
          </w:p>
        </w:tc>
      </w:tr>
      <w:tr w14:paraId="0674E8C3">
        <w:tc>
          <w:tcPr>
            <w:tcW w:w="917" w:type="dxa"/>
          </w:tcPr>
          <w:p w14:paraId="6F0BAF30">
            <w:pPr>
              <w:ind w:firstLine="0"/>
              <w:rPr>
                <w:kern w:val="0"/>
                <w:sz w:val="20"/>
              </w:rPr>
            </w:pPr>
            <w:r>
              <w:rPr>
                <w:kern w:val="0"/>
                <w:sz w:val="20"/>
              </w:rPr>
              <w:t>2019002</w:t>
            </w:r>
          </w:p>
        </w:tc>
        <w:tc>
          <w:tcPr>
            <w:tcW w:w="1149" w:type="dxa"/>
          </w:tcPr>
          <w:p w14:paraId="2E4CB7AE">
            <w:pPr>
              <w:ind w:firstLine="0"/>
              <w:rPr>
                <w:kern w:val="0"/>
                <w:sz w:val="20"/>
              </w:rPr>
            </w:pPr>
            <w:r>
              <w:rPr>
                <w:kern w:val="0"/>
                <w:sz w:val="20"/>
              </w:rPr>
              <w:t>金线莲</w:t>
            </w:r>
          </w:p>
        </w:tc>
        <w:tc>
          <w:tcPr>
            <w:tcW w:w="800" w:type="dxa"/>
          </w:tcPr>
          <w:p w14:paraId="502F4FC6">
            <w:pPr>
              <w:ind w:firstLine="0"/>
              <w:rPr>
                <w:kern w:val="0"/>
                <w:sz w:val="20"/>
              </w:rPr>
            </w:pPr>
            <w:r>
              <w:rPr>
                <w:kern w:val="0"/>
                <w:sz w:val="20"/>
              </w:rPr>
              <w:t>2019</w:t>
            </w:r>
          </w:p>
        </w:tc>
        <w:tc>
          <w:tcPr>
            <w:tcW w:w="772" w:type="dxa"/>
          </w:tcPr>
          <w:p w14:paraId="4214364C">
            <w:pPr>
              <w:ind w:firstLine="0"/>
              <w:rPr>
                <w:kern w:val="0"/>
                <w:sz w:val="20"/>
              </w:rPr>
            </w:pPr>
            <w:r>
              <w:rPr>
                <w:kern w:val="0"/>
                <w:sz w:val="20"/>
              </w:rPr>
              <w:t>1200</w:t>
            </w:r>
          </w:p>
        </w:tc>
        <w:tc>
          <w:tcPr>
            <w:tcW w:w="1982" w:type="dxa"/>
          </w:tcPr>
          <w:p w14:paraId="1C73D382">
            <w:pPr>
              <w:ind w:firstLine="0"/>
              <w:rPr>
                <w:kern w:val="0"/>
                <w:sz w:val="20"/>
              </w:rPr>
            </w:pPr>
            <w:r>
              <w:rPr>
                <w:kern w:val="0"/>
                <w:sz w:val="20"/>
              </w:rPr>
              <w:t>玉林</w:t>
            </w:r>
          </w:p>
        </w:tc>
        <w:tc>
          <w:tcPr>
            <w:tcW w:w="2256" w:type="dxa"/>
          </w:tcPr>
          <w:p w14:paraId="2285EA29">
            <w:pPr>
              <w:ind w:firstLine="0"/>
              <w:rPr>
                <w:kern w:val="0"/>
                <w:sz w:val="20"/>
              </w:rPr>
            </w:pPr>
            <w:r>
              <w:rPr>
                <w:color w:val="333333"/>
                <w:kern w:val="0"/>
                <w:sz w:val="21"/>
                <w:szCs w:val="21"/>
                <w:shd w:val="clear" w:color="auto" w:fill="FFFFFF"/>
              </w:rPr>
              <w:t>金线莲可以直接作用于肝细胞膜，保护干肝细胞膜，防止有毒物质破坏干细胞，能够增加肝脏的新陈代谢，对受伤的干细胞，促进受伤的干细胞复活再生。</w:t>
            </w:r>
          </w:p>
        </w:tc>
      </w:tr>
      <w:tr w14:paraId="232B1970">
        <w:tc>
          <w:tcPr>
            <w:tcW w:w="917" w:type="dxa"/>
          </w:tcPr>
          <w:p w14:paraId="4E12275A">
            <w:pPr>
              <w:ind w:firstLine="0"/>
              <w:rPr>
                <w:kern w:val="0"/>
                <w:sz w:val="20"/>
              </w:rPr>
            </w:pPr>
            <w:r>
              <w:rPr>
                <w:kern w:val="0"/>
                <w:sz w:val="20"/>
              </w:rPr>
              <w:t>2019003</w:t>
            </w:r>
          </w:p>
        </w:tc>
        <w:tc>
          <w:tcPr>
            <w:tcW w:w="1149" w:type="dxa"/>
          </w:tcPr>
          <w:p w14:paraId="297C8F79">
            <w:pPr>
              <w:ind w:firstLine="0"/>
              <w:rPr>
                <w:kern w:val="0"/>
                <w:sz w:val="20"/>
              </w:rPr>
            </w:pPr>
            <w:r>
              <w:rPr>
                <w:kern w:val="0"/>
                <w:sz w:val="20"/>
              </w:rPr>
              <w:t>八角茴香</w:t>
            </w:r>
          </w:p>
        </w:tc>
        <w:tc>
          <w:tcPr>
            <w:tcW w:w="800" w:type="dxa"/>
          </w:tcPr>
          <w:p w14:paraId="2A98DE63">
            <w:pPr>
              <w:ind w:firstLine="0"/>
              <w:rPr>
                <w:kern w:val="0"/>
                <w:sz w:val="20"/>
              </w:rPr>
            </w:pPr>
            <w:r>
              <w:rPr>
                <w:kern w:val="0"/>
                <w:sz w:val="20"/>
              </w:rPr>
              <w:t>2019</w:t>
            </w:r>
          </w:p>
        </w:tc>
        <w:tc>
          <w:tcPr>
            <w:tcW w:w="772" w:type="dxa"/>
          </w:tcPr>
          <w:p w14:paraId="4598561B">
            <w:pPr>
              <w:ind w:firstLine="0"/>
              <w:rPr>
                <w:kern w:val="0"/>
                <w:sz w:val="20"/>
              </w:rPr>
            </w:pPr>
            <w:r>
              <w:rPr>
                <w:kern w:val="0"/>
                <w:sz w:val="20"/>
              </w:rPr>
              <w:t>46</w:t>
            </w:r>
          </w:p>
        </w:tc>
        <w:tc>
          <w:tcPr>
            <w:tcW w:w="1982" w:type="dxa"/>
          </w:tcPr>
          <w:p w14:paraId="002C10FF">
            <w:pPr>
              <w:ind w:firstLine="0"/>
              <w:rPr>
                <w:kern w:val="0"/>
                <w:sz w:val="20"/>
              </w:rPr>
            </w:pPr>
            <w:r>
              <w:rPr>
                <w:kern w:val="0"/>
                <w:sz w:val="20"/>
              </w:rPr>
              <w:t>玉林</w:t>
            </w:r>
          </w:p>
        </w:tc>
        <w:tc>
          <w:tcPr>
            <w:tcW w:w="2256" w:type="dxa"/>
          </w:tcPr>
          <w:p w14:paraId="3594A92E">
            <w:pPr>
              <w:ind w:firstLine="0"/>
              <w:rPr>
                <w:color w:val="FF0000"/>
                <w:kern w:val="0"/>
                <w:sz w:val="20"/>
              </w:rPr>
            </w:pPr>
            <w:r>
              <w:rPr>
                <w:color w:val="333333"/>
                <w:kern w:val="0"/>
                <w:sz w:val="21"/>
                <w:szCs w:val="21"/>
                <w:shd w:val="clear" w:color="auto" w:fill="FFFFFF"/>
              </w:rPr>
              <w:t>具有明显的抗血栓形成作用，可抑制动静脉血栓及脑血栓的形成</w:t>
            </w:r>
          </w:p>
        </w:tc>
      </w:tr>
      <w:tr w14:paraId="258AD837">
        <w:tc>
          <w:tcPr>
            <w:tcW w:w="917" w:type="dxa"/>
          </w:tcPr>
          <w:p w14:paraId="477BA9BD">
            <w:pPr>
              <w:ind w:firstLine="0"/>
              <w:rPr>
                <w:kern w:val="0"/>
                <w:sz w:val="20"/>
              </w:rPr>
            </w:pPr>
            <w:r>
              <w:rPr>
                <w:kern w:val="0"/>
                <w:sz w:val="20"/>
              </w:rPr>
              <w:t>2018004</w:t>
            </w:r>
          </w:p>
        </w:tc>
        <w:tc>
          <w:tcPr>
            <w:tcW w:w="1149" w:type="dxa"/>
          </w:tcPr>
          <w:p w14:paraId="6E2B9F82">
            <w:pPr>
              <w:ind w:firstLine="0"/>
              <w:rPr>
                <w:kern w:val="0"/>
                <w:sz w:val="20"/>
              </w:rPr>
            </w:pPr>
            <w:r>
              <w:rPr>
                <w:kern w:val="0"/>
                <w:sz w:val="20"/>
              </w:rPr>
              <w:t>阿胶</w:t>
            </w:r>
          </w:p>
        </w:tc>
        <w:tc>
          <w:tcPr>
            <w:tcW w:w="800" w:type="dxa"/>
          </w:tcPr>
          <w:p w14:paraId="1A9334FE">
            <w:pPr>
              <w:ind w:firstLine="0"/>
              <w:rPr>
                <w:kern w:val="0"/>
                <w:sz w:val="20"/>
              </w:rPr>
            </w:pPr>
            <w:r>
              <w:rPr>
                <w:kern w:val="0"/>
                <w:sz w:val="20"/>
              </w:rPr>
              <w:t>2018</w:t>
            </w:r>
          </w:p>
        </w:tc>
        <w:tc>
          <w:tcPr>
            <w:tcW w:w="772" w:type="dxa"/>
          </w:tcPr>
          <w:p w14:paraId="1C64A401">
            <w:pPr>
              <w:ind w:firstLine="0"/>
              <w:rPr>
                <w:kern w:val="0"/>
                <w:sz w:val="20"/>
              </w:rPr>
            </w:pPr>
            <w:r>
              <w:rPr>
                <w:kern w:val="0"/>
                <w:sz w:val="20"/>
              </w:rPr>
              <w:t>3300</w:t>
            </w:r>
          </w:p>
        </w:tc>
        <w:tc>
          <w:tcPr>
            <w:tcW w:w="1982" w:type="dxa"/>
          </w:tcPr>
          <w:p w14:paraId="5BF488E3">
            <w:pPr>
              <w:ind w:firstLine="0"/>
              <w:rPr>
                <w:rFonts w:hint="default" w:eastAsia="宋体"/>
                <w:kern w:val="0"/>
                <w:sz w:val="20"/>
                <w:lang w:val="en-US" w:eastAsia="zh-CN"/>
              </w:rPr>
            </w:pPr>
            <w:r>
              <w:rPr>
                <w:rFonts w:hint="eastAsia"/>
                <w:kern w:val="0"/>
                <w:sz w:val="20"/>
                <w:lang w:val="en-US" w:eastAsia="zh-CN"/>
              </w:rPr>
              <w:t>东阿</w:t>
            </w:r>
          </w:p>
        </w:tc>
        <w:tc>
          <w:tcPr>
            <w:tcW w:w="2256" w:type="dxa"/>
          </w:tcPr>
          <w:p w14:paraId="4F345417">
            <w:pPr>
              <w:ind w:firstLine="0"/>
              <w:rPr>
                <w:kern w:val="0"/>
                <w:sz w:val="20"/>
              </w:rPr>
            </w:pPr>
            <w:r>
              <w:rPr>
                <w:kern w:val="0"/>
                <w:sz w:val="20"/>
              </w:rPr>
              <w:t>NULL</w:t>
            </w:r>
          </w:p>
        </w:tc>
      </w:tr>
    </w:tbl>
    <w:p w14:paraId="5A9571FF">
      <w:pPr>
        <w:ind w:left="420" w:firstLine="0"/>
      </w:pPr>
    </w:p>
    <w:p w14:paraId="3243306F">
      <w:pPr>
        <w:ind w:left="420" w:firstLine="0"/>
        <w:rPr>
          <w:color w:val="0070C0"/>
        </w:rPr>
      </w:pPr>
      <w:r>
        <w:rPr>
          <w:rFonts w:hint="eastAsia"/>
          <w:color w:val="0070C0"/>
        </w:rPr>
        <w:t xml:space="preserve"> </w:t>
      </w:r>
    </w:p>
    <w:p w14:paraId="56A5E246">
      <w:pPr>
        <w:numPr>
          <w:ilvl w:val="0"/>
          <w:numId w:val="4"/>
        </w:numPr>
      </w:pPr>
      <w:r>
        <w:t>使用SQL语句查询</w:t>
      </w:r>
      <w:r>
        <w:rPr>
          <w:rStyle w:val="22"/>
          <w:rFonts w:hint="default" w:ascii="Times New Roman" w:hAnsi="Times New Roman"/>
          <w:sz w:val="21"/>
          <w:szCs w:val="21"/>
        </w:rPr>
        <w:t>medicine</w:t>
      </w:r>
      <w:r>
        <w:t>表中所有行的mid、</w:t>
      </w:r>
      <w:r>
        <w:rPr>
          <w:kern w:val="0"/>
          <w:sz w:val="20"/>
        </w:rPr>
        <w:t>myear</w:t>
      </w:r>
      <w:r>
        <w:rPr>
          <w:rFonts w:hint="eastAsia"/>
          <w:kern w:val="0"/>
          <w:sz w:val="20"/>
          <w:lang w:val="en-US" w:eastAsia="zh-CN"/>
        </w:rPr>
        <w:t>和</w:t>
      </w:r>
      <w:r>
        <w:rPr>
          <w:kern w:val="0"/>
          <w:sz w:val="20"/>
        </w:rPr>
        <w:t>mlocation</w:t>
      </w:r>
      <w:r>
        <w:t>。</w:t>
      </w:r>
      <w:r>
        <w:rPr>
          <w:rFonts w:hint="eastAsia"/>
          <w:color w:val="0070C0"/>
        </w:rPr>
        <w:t xml:space="preserve"> </w:t>
      </w:r>
    </w:p>
    <w:p w14:paraId="13304DA9">
      <w:pPr>
        <w:pStyle w:val="17"/>
        <w:ind w:left="420" w:firstLine="0" w:firstLineChars="0"/>
        <w:rPr>
          <w:color w:val="0070C0"/>
        </w:rPr>
      </w:pPr>
      <w:r>
        <w:rPr>
          <w:rFonts w:hint="eastAsia"/>
          <w:color w:val="0070C0"/>
        </w:rPr>
        <w:t xml:space="preserve">  </w:t>
      </w:r>
    </w:p>
    <w:p w14:paraId="3F1FF648">
      <w:pPr>
        <w:numPr>
          <w:ilvl w:val="0"/>
          <w:numId w:val="4"/>
        </w:numPr>
      </w:pPr>
      <w:r>
        <w:t>使用SQL语句查询</w:t>
      </w:r>
      <w:r>
        <w:rPr>
          <w:rStyle w:val="22"/>
          <w:rFonts w:hint="default" w:ascii="Times New Roman" w:hAnsi="Times New Roman"/>
          <w:sz w:val="21"/>
          <w:szCs w:val="21"/>
        </w:rPr>
        <w:t>medicine</w:t>
      </w:r>
      <w:r>
        <w:t>表中mid为2019003或2020001的药材名称和药材单价。（mid也要体现在查询结果中）</w:t>
      </w:r>
      <w:r>
        <w:rPr>
          <w:rFonts w:hint="eastAsia"/>
          <w:color w:val="0070C0"/>
        </w:rPr>
        <w:t xml:space="preserve"> </w:t>
      </w:r>
    </w:p>
    <w:p w14:paraId="4837F03D">
      <w:pPr>
        <w:pStyle w:val="17"/>
        <w:ind w:left="420" w:firstLine="0" w:firstLineChars="0"/>
        <w:rPr>
          <w:color w:val="0070C0"/>
        </w:rPr>
      </w:pPr>
      <w:r>
        <w:rPr>
          <w:rFonts w:hint="eastAsia"/>
          <w:color w:val="0070C0"/>
        </w:rPr>
        <w:t xml:space="preserve"> </w:t>
      </w:r>
    </w:p>
    <w:p w14:paraId="250823F6">
      <w:pPr>
        <w:numPr>
          <w:ilvl w:val="0"/>
          <w:numId w:val="4"/>
        </w:numPr>
      </w:pPr>
      <w:r>
        <w:t>使用SQL语句查询</w:t>
      </w:r>
      <w:r>
        <w:rPr>
          <w:rStyle w:val="22"/>
          <w:rFonts w:hint="default" w:ascii="Times New Roman" w:hAnsi="Times New Roman"/>
          <w:sz w:val="21"/>
          <w:szCs w:val="21"/>
        </w:rPr>
        <w:t>medicine</w:t>
      </w:r>
      <w:r>
        <w:t>表中药物单价在30到200之间的药材名称、药材入库时间、药材单价，并按药材入库时间升序排序。</w:t>
      </w:r>
      <w:r>
        <w:rPr>
          <w:rFonts w:hint="eastAsia"/>
          <w:color w:val="0070C0"/>
        </w:rPr>
        <w:t xml:space="preserve"> </w:t>
      </w:r>
    </w:p>
    <w:p w14:paraId="44585900">
      <w:pPr>
        <w:pStyle w:val="17"/>
        <w:ind w:left="420" w:firstLine="0" w:firstLineChars="0"/>
        <w:rPr>
          <w:color w:val="0070C0"/>
        </w:rPr>
      </w:pPr>
      <w:r>
        <w:rPr>
          <w:rFonts w:hint="eastAsia"/>
          <w:color w:val="0070C0"/>
        </w:rPr>
        <w:t xml:space="preserve"> </w:t>
      </w:r>
    </w:p>
    <w:p w14:paraId="0C5B3D87">
      <w:pPr>
        <w:numPr>
          <w:ilvl w:val="0"/>
          <w:numId w:val="4"/>
        </w:numPr>
      </w:pPr>
      <w:r>
        <w:t>使用SQL语句查询</w:t>
      </w:r>
      <w:r>
        <w:rPr>
          <w:rStyle w:val="22"/>
          <w:rFonts w:hint="default" w:ascii="Times New Roman" w:hAnsi="Times New Roman"/>
          <w:sz w:val="21"/>
          <w:szCs w:val="21"/>
        </w:rPr>
        <w:t>medicine</w:t>
      </w:r>
      <w:r>
        <w:t>表中mid以‘2018’开头并且mdescription为空的行，结果显示其所有属性。</w:t>
      </w:r>
      <w:r>
        <w:rPr>
          <w:rFonts w:hint="eastAsia"/>
          <w:color w:val="0070C0"/>
        </w:rPr>
        <w:t xml:space="preserve"> </w:t>
      </w:r>
    </w:p>
    <w:p w14:paraId="062F858C">
      <w:pPr>
        <w:pStyle w:val="17"/>
        <w:ind w:left="420" w:firstLine="0" w:firstLineChars="0"/>
        <w:rPr>
          <w:color w:val="0070C0"/>
        </w:rPr>
      </w:pPr>
      <w:r>
        <w:rPr>
          <w:rFonts w:hint="eastAsia"/>
          <w:color w:val="0070C0"/>
        </w:rPr>
        <w:t xml:space="preserve">  </w:t>
      </w:r>
    </w:p>
    <w:p w14:paraId="6822F18C">
      <w:pPr>
        <w:numPr>
          <w:ilvl w:val="0"/>
          <w:numId w:val="4"/>
        </w:numPr>
      </w:pPr>
      <w:r>
        <w:t>使用SQL语句查询</w:t>
      </w:r>
      <w:r>
        <w:rPr>
          <w:rStyle w:val="22"/>
          <w:rFonts w:hint="default" w:ascii="Times New Roman" w:hAnsi="Times New Roman"/>
          <w:sz w:val="21"/>
          <w:szCs w:val="21"/>
        </w:rPr>
        <w:t>medicine</w:t>
      </w:r>
      <w:r>
        <w:t>表中从第4行开始（包括第4行）之后的3行记录。</w:t>
      </w:r>
      <w:r>
        <w:rPr>
          <w:rFonts w:hint="eastAsia"/>
          <w:color w:val="0070C0"/>
        </w:rPr>
        <w:t xml:space="preserve"> </w:t>
      </w:r>
    </w:p>
    <w:p w14:paraId="1F996FB6">
      <w:pPr>
        <w:pStyle w:val="17"/>
        <w:ind w:left="420" w:firstLine="0" w:firstLineChars="0"/>
        <w:rPr>
          <w:color w:val="0070C0"/>
        </w:rPr>
      </w:pPr>
      <w:r>
        <w:rPr>
          <w:rFonts w:hint="eastAsia"/>
          <w:color w:val="0070C0"/>
        </w:rPr>
        <w:t xml:space="preserve"> </w:t>
      </w:r>
    </w:p>
    <w:p w14:paraId="5C5F6984">
      <w:pPr>
        <w:numPr>
          <w:ilvl w:val="0"/>
          <w:numId w:val="4"/>
        </w:numPr>
      </w:pPr>
      <w:r>
        <w:t>使用COUNT()函数统计</w:t>
      </w:r>
      <w:r>
        <w:rPr>
          <w:rStyle w:val="22"/>
          <w:rFonts w:hint="default" w:ascii="Times New Roman" w:hAnsi="Times New Roman"/>
          <w:sz w:val="21"/>
          <w:szCs w:val="21"/>
        </w:rPr>
        <w:t>medicine</w:t>
      </w:r>
      <w:r>
        <w:t>表中不同年份的入库药材种类，结果显示年份和种类数量这两列即可。</w:t>
      </w:r>
      <w:r>
        <w:rPr>
          <w:rFonts w:hint="eastAsia"/>
          <w:color w:val="0070C0"/>
        </w:rPr>
        <w:t xml:space="preserve"> </w:t>
      </w:r>
    </w:p>
    <w:p w14:paraId="535FC2F8">
      <w:pPr>
        <w:pStyle w:val="17"/>
        <w:ind w:left="420" w:firstLine="0" w:firstLineChars="0"/>
        <w:rPr>
          <w:color w:val="0070C0"/>
        </w:rPr>
      </w:pPr>
      <w:r>
        <w:rPr>
          <w:rFonts w:hint="eastAsia"/>
          <w:color w:val="0070C0"/>
        </w:rPr>
        <w:t xml:space="preserve"> </w:t>
      </w:r>
    </w:p>
    <w:p w14:paraId="1BC79204">
      <w:pPr>
        <w:numPr>
          <w:ilvl w:val="0"/>
          <w:numId w:val="4"/>
        </w:numPr>
      </w:pPr>
      <w:r>
        <w:rPr>
          <w:color w:val="000000" w:themeColor="text1"/>
          <w14:textFill>
            <w14:solidFill>
              <w14:schemeClr w14:val="tx1"/>
            </w14:solidFill>
          </w14:textFill>
        </w:rPr>
        <w:t>使用AVG()</w:t>
      </w:r>
      <w:r>
        <w:t>函数统计</w:t>
      </w:r>
      <w:r>
        <w:rPr>
          <w:rStyle w:val="22"/>
          <w:rFonts w:hint="default" w:ascii="Times New Roman" w:hAnsi="Times New Roman"/>
          <w:sz w:val="21"/>
          <w:szCs w:val="21"/>
        </w:rPr>
        <w:t>medicine</w:t>
      </w:r>
      <w:r>
        <w:t>表中不同入库年份药材的平均单价，要求只显示平均单价在800以上的分组</w:t>
      </w:r>
      <w:r>
        <w:rPr>
          <w:rFonts w:hint="eastAsia"/>
        </w:rPr>
        <w:t>，结果显示入库年份以及相对应的计算出的药材的平均单价</w:t>
      </w:r>
      <w:r>
        <w:t>。</w:t>
      </w:r>
      <w:r>
        <w:rPr>
          <w:color w:val="0070C0"/>
        </w:rPr>
        <w:t xml:space="preserve"> </w:t>
      </w:r>
    </w:p>
    <w:p w14:paraId="523968D6">
      <w:pPr>
        <w:ind w:left="420" w:firstLine="0"/>
      </w:pPr>
      <w:r>
        <w:rPr>
          <w:rFonts w:hint="eastAsia"/>
          <w:color w:val="0070C0"/>
        </w:rPr>
        <w:t xml:space="preserve"> </w:t>
      </w:r>
    </w:p>
    <w:p w14:paraId="7F77BB38">
      <w:pPr>
        <w:numPr>
          <w:ilvl w:val="0"/>
          <w:numId w:val="4"/>
        </w:numPr>
      </w:pPr>
      <w:r>
        <w:rPr>
          <w:color w:val="000000" w:themeColor="text1"/>
          <w14:textFill>
            <w14:solidFill>
              <w14:schemeClr w14:val="tx1"/>
            </w14:solidFill>
          </w14:textFill>
        </w:rPr>
        <w:t>使用AVG()</w:t>
      </w:r>
      <w:r>
        <w:t>函数统计</w:t>
      </w:r>
      <w:r>
        <w:rPr>
          <w:rStyle w:val="22"/>
          <w:rFonts w:hint="default" w:ascii="Times New Roman" w:hAnsi="Times New Roman"/>
          <w:sz w:val="21"/>
          <w:szCs w:val="21"/>
        </w:rPr>
        <w:t>medicine</w:t>
      </w:r>
      <w:r>
        <w:t>表中不同年份，入库时间在2年以上（不包括2年）的药材的平均单价</w:t>
      </w:r>
      <w:r>
        <w:rPr>
          <w:rFonts w:hint="eastAsia"/>
        </w:rPr>
        <w:t>，结果显示入库年份以及相对应的计算出的药材的平均单价</w:t>
      </w:r>
      <w:r>
        <w:t>。</w:t>
      </w:r>
      <w:r>
        <w:rPr>
          <w:color w:val="0070C0"/>
        </w:rPr>
        <w:t xml:space="preserve"> </w:t>
      </w:r>
    </w:p>
    <w:p w14:paraId="2F565F9C">
      <w:pPr>
        <w:pStyle w:val="17"/>
        <w:ind w:left="420" w:firstLine="0" w:firstLineChars="0"/>
        <w:rPr>
          <w:color w:val="0070C0"/>
        </w:rPr>
      </w:pPr>
      <w:r>
        <w:rPr>
          <w:rFonts w:hint="eastAsia"/>
          <w:color w:val="0070C0"/>
        </w:rPr>
        <w:t xml:space="preserve"> </w:t>
      </w:r>
    </w:p>
    <w:p w14:paraId="1F9EBEB6">
      <w:pPr>
        <w:numPr>
          <w:ilvl w:val="0"/>
          <w:numId w:val="4"/>
        </w:numPr>
      </w:pPr>
      <w:r>
        <w:t>使用MAX()函数统计</w:t>
      </w:r>
      <w:r>
        <w:rPr>
          <w:rStyle w:val="22"/>
          <w:rFonts w:hint="default" w:ascii="Times New Roman" w:hAnsi="Times New Roman"/>
          <w:sz w:val="21"/>
          <w:szCs w:val="21"/>
        </w:rPr>
        <w:t>medicine</w:t>
      </w:r>
      <w:r>
        <w:t>表中各个年份中药材单价的最大值并把最大值命名为max_price</w:t>
      </w:r>
      <w:r>
        <w:rPr>
          <w:rFonts w:hint="eastAsia"/>
        </w:rPr>
        <w:t>，结果显示入库年份以及相对应的计算出的药材单价的最大值</w:t>
      </w:r>
      <w:r>
        <w:t>。</w:t>
      </w:r>
      <w:r>
        <w:rPr>
          <w:color w:val="0070C0"/>
        </w:rPr>
        <w:t xml:space="preserve"> </w:t>
      </w:r>
    </w:p>
    <w:p w14:paraId="28071A32">
      <w:pPr>
        <w:pStyle w:val="17"/>
        <w:ind w:left="420" w:firstLine="0" w:firstLineChars="0"/>
        <w:rPr>
          <w:color w:val="0070C0"/>
        </w:rPr>
      </w:pPr>
      <w:r>
        <w:rPr>
          <w:rFonts w:hint="eastAsia"/>
          <w:color w:val="0070C0"/>
        </w:rPr>
        <w:t xml:space="preserve"> </w:t>
      </w:r>
    </w:p>
    <w:p w14:paraId="3384ADFB">
      <w:pPr>
        <w:numPr>
          <w:ilvl w:val="0"/>
          <w:numId w:val="4"/>
        </w:numPr>
      </w:pPr>
      <w:r>
        <w:t>查询阿胶单价是3300元的时间到</w:t>
      </w:r>
      <w:r>
        <w:rPr>
          <w:rFonts w:hint="eastAsia"/>
        </w:rPr>
        <w:t>当前</w:t>
      </w:r>
      <w:r>
        <w:t>过去了几年</w:t>
      </w:r>
      <w:r>
        <w:rPr>
          <w:rFonts w:hint="eastAsia"/>
        </w:rPr>
        <w:t>，结果显示年数即可</w:t>
      </w:r>
      <w:r>
        <w:t>。</w:t>
      </w:r>
      <w:r>
        <w:rPr>
          <w:color w:val="0070C0"/>
        </w:rPr>
        <w:t xml:space="preserve"> </w:t>
      </w:r>
    </w:p>
    <w:p w14:paraId="09F9AEED">
      <w:pPr>
        <w:widowControl w:val="0"/>
        <w:numPr>
          <w:ilvl w:val="0"/>
          <w:numId w:val="0"/>
        </w:numPr>
        <w:jc w:val="both"/>
        <w:rPr>
          <w:rFonts w:hint="eastAsia"/>
          <w:b/>
          <w:color w:val="0070C0"/>
          <w:sz w:val="28"/>
          <w:szCs w:val="28"/>
        </w:rPr>
      </w:pPr>
    </w:p>
    <w:p w14:paraId="61DC33AD">
      <w:pPr>
        <w:ind w:firstLine="0"/>
        <w:rPr>
          <w:rFonts w:hint="eastAsia"/>
          <w:b/>
          <w:color w:val="0070C0"/>
          <w:sz w:val="15"/>
          <w:szCs w:val="15"/>
          <w:lang w:eastAsia="zh-CN"/>
        </w:rPr>
      </w:pPr>
      <w:r>
        <w:rPr>
          <w:rFonts w:hint="eastAsia"/>
          <w:b/>
          <w:sz w:val="28"/>
          <w:szCs w:val="28"/>
          <w:lang w:val="en-US" w:eastAsia="zh-CN"/>
        </w:rPr>
        <w:t>6</w:t>
      </w:r>
      <w:r>
        <w:rPr>
          <w:b/>
          <w:sz w:val="28"/>
          <w:szCs w:val="28"/>
        </w:rPr>
        <w:t xml:space="preserve">. </w:t>
      </w:r>
      <w:r>
        <w:rPr>
          <w:rFonts w:hint="eastAsia"/>
          <w:b/>
          <w:sz w:val="28"/>
          <w:szCs w:val="28"/>
          <w:lang w:val="en-US" w:eastAsia="zh-CN"/>
        </w:rPr>
        <w:t>对比大模型</w:t>
      </w:r>
      <w:r>
        <w:rPr>
          <w:rFonts w:hint="eastAsia"/>
          <w:b/>
          <w:color w:val="0070C0"/>
          <w:sz w:val="28"/>
          <w:szCs w:val="28"/>
        </w:rPr>
        <w:t xml:space="preserve"> </w:t>
      </w:r>
      <w:r>
        <w:rPr>
          <w:rFonts w:hint="eastAsia"/>
          <w:b/>
          <w:color w:val="0070C0"/>
          <w:sz w:val="15"/>
          <w:szCs w:val="15"/>
          <w:lang w:eastAsia="zh-CN"/>
        </w:rPr>
        <w:t>（</w:t>
      </w:r>
      <w:r>
        <w:rPr>
          <w:rFonts w:hint="eastAsia"/>
          <w:b/>
          <w:color w:val="0070C0"/>
          <w:sz w:val="15"/>
          <w:szCs w:val="15"/>
          <w:lang w:val="en-US" w:eastAsia="zh-CN"/>
        </w:rPr>
        <w:t>任意选择上述三道题目查看主流大模型的给出的结果并对比自己所编写的sql语句</w:t>
      </w:r>
      <w:r>
        <w:rPr>
          <w:rFonts w:hint="eastAsia"/>
          <w:b/>
          <w:color w:val="0070C0"/>
          <w:sz w:val="15"/>
          <w:szCs w:val="15"/>
          <w:lang w:eastAsia="zh-CN"/>
        </w:rPr>
        <w:t>）</w:t>
      </w:r>
    </w:p>
    <w:p w14:paraId="199700DA">
      <w:pPr>
        <w:ind w:firstLine="0"/>
        <w:rPr>
          <w:rFonts w:hint="eastAsia"/>
          <w:b/>
          <w:color w:val="0070C0"/>
          <w:sz w:val="15"/>
          <w:szCs w:val="15"/>
          <w:lang w:eastAsia="zh-CN"/>
        </w:rPr>
      </w:pPr>
    </w:p>
    <w:p w14:paraId="2516CCB5">
      <w:pPr>
        <w:ind w:firstLine="0"/>
        <w:rPr>
          <w:rFonts w:hint="eastAsia"/>
          <w:b/>
          <w:color w:val="0070C0"/>
          <w:sz w:val="15"/>
          <w:szCs w:val="15"/>
          <w:lang w:eastAsia="zh-CN"/>
        </w:rPr>
      </w:pPr>
    </w:p>
    <w:p w14:paraId="18132E44">
      <w:pPr>
        <w:ind w:firstLine="0"/>
        <w:rPr>
          <w:rFonts w:hint="eastAsia"/>
          <w:b/>
          <w:color w:val="0070C0"/>
          <w:sz w:val="15"/>
          <w:szCs w:val="15"/>
          <w:lang w:eastAsia="zh-CN"/>
        </w:rPr>
      </w:pPr>
      <w:bookmarkStart w:id="4" w:name="_GoBack"/>
      <w:bookmarkEnd w:id="4"/>
    </w:p>
    <w:p w14:paraId="46FF635D">
      <w:pPr>
        <w:ind w:firstLine="0"/>
        <w:rPr>
          <w:rFonts w:hint="eastAsia"/>
          <w:b/>
          <w:color w:val="0070C0"/>
          <w:sz w:val="15"/>
          <w:szCs w:val="15"/>
          <w:lang w:eastAsia="zh-CN"/>
        </w:rPr>
      </w:pPr>
    </w:p>
    <w:p w14:paraId="2F33E7C3">
      <w:pPr>
        <w:ind w:firstLine="0"/>
        <w:rPr>
          <w:b/>
          <w:color w:val="0070C0"/>
          <w:sz w:val="28"/>
          <w:szCs w:val="28"/>
        </w:rPr>
      </w:pPr>
      <w:r>
        <w:rPr>
          <w:rFonts w:hint="eastAsia"/>
          <w:b/>
          <w:sz w:val="28"/>
          <w:szCs w:val="28"/>
          <w:lang w:val="en-US" w:eastAsia="zh-CN"/>
        </w:rPr>
        <w:t>7</w:t>
      </w:r>
      <w:r>
        <w:rPr>
          <w:b/>
          <w:sz w:val="28"/>
          <w:szCs w:val="28"/>
        </w:rPr>
        <w:t xml:space="preserve">. </w:t>
      </w:r>
      <w:r>
        <w:rPr>
          <w:rFonts w:hint="eastAsia"/>
          <w:b/>
          <w:sz w:val="28"/>
          <w:szCs w:val="28"/>
          <w:lang w:val="en-US" w:eastAsia="zh-CN"/>
        </w:rPr>
        <w:t>实验体会和总结</w:t>
      </w:r>
      <w:r>
        <w:rPr>
          <w:rFonts w:hint="eastAsia"/>
          <w:b/>
          <w:color w:val="0070C0"/>
          <w:sz w:val="28"/>
          <w:szCs w:val="28"/>
        </w:rPr>
        <w:t xml:space="preserve"> </w:t>
      </w:r>
    </w:p>
    <w:p w14:paraId="01080B32">
      <w:pPr>
        <w:widowControl w:val="0"/>
        <w:numPr>
          <w:ilvl w:val="0"/>
          <w:numId w:val="0"/>
        </w:numPr>
        <w:jc w:val="both"/>
        <w:rPr>
          <w:rFonts w:hint="eastAsia"/>
          <w:b/>
          <w:color w:val="0070C0"/>
          <w:sz w:val="28"/>
          <w:szCs w:val="28"/>
        </w:rPr>
      </w:pPr>
    </w:p>
    <w:p w14:paraId="04134A68">
      <w:pPr>
        <w:pStyle w:val="17"/>
        <w:ind w:left="420" w:firstLine="0" w:firstLineChars="0"/>
        <w:rPr>
          <w:color w:val="0070C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TimesNewRomanPS-BoldMT">
    <w:panose1 w:val="02020503050405090304"/>
    <w:charset w:val="00"/>
    <w:family w:val="roman"/>
    <w:pitch w:val="default"/>
    <w:sig w:usb0="E0000AFF" w:usb1="00007843" w:usb2="00000001" w:usb3="00000000" w:csb0="400001BF" w:csb1="DFF70000"/>
  </w:font>
  <w:font w:name="TimesNewRomanPSMT">
    <w:panose1 w:val="02020503050405090304"/>
    <w:charset w:val="00"/>
    <w:family w:val="roman"/>
    <w:pitch w:val="default"/>
    <w:sig w:usb0="E0000AFF" w:usb1="00007843" w:usb2="00000001" w:usb3="00000000" w:csb0="400001BF" w:csb1="DFF70000"/>
  </w:font>
  <w:font w:name="KaiTi">
    <w:altName w:val="汉仪楷体KW"/>
    <w:panose1 w:val="00000000000000000000"/>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110408"/>
    <w:multiLevelType w:val="multilevel"/>
    <w:tmpl w:val="1011040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7194712"/>
    <w:multiLevelType w:val="multilevel"/>
    <w:tmpl w:val="1719471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F8776A2"/>
    <w:multiLevelType w:val="multilevel"/>
    <w:tmpl w:val="5F8776A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6951082"/>
    <w:multiLevelType w:val="multilevel"/>
    <w:tmpl w:val="7695108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99F"/>
    <w:rsid w:val="00016084"/>
    <w:rsid w:val="00022E14"/>
    <w:rsid w:val="00027200"/>
    <w:rsid w:val="00035532"/>
    <w:rsid w:val="00040F0F"/>
    <w:rsid w:val="00067B29"/>
    <w:rsid w:val="00083D68"/>
    <w:rsid w:val="000A37C6"/>
    <w:rsid w:val="000B7258"/>
    <w:rsid w:val="000C3F6C"/>
    <w:rsid w:val="000C7C62"/>
    <w:rsid w:val="000F6385"/>
    <w:rsid w:val="00125753"/>
    <w:rsid w:val="00135805"/>
    <w:rsid w:val="00143C43"/>
    <w:rsid w:val="0014684E"/>
    <w:rsid w:val="0015554D"/>
    <w:rsid w:val="00156807"/>
    <w:rsid w:val="001642EA"/>
    <w:rsid w:val="0016586F"/>
    <w:rsid w:val="00175537"/>
    <w:rsid w:val="00175571"/>
    <w:rsid w:val="00180321"/>
    <w:rsid w:val="00182385"/>
    <w:rsid w:val="00183F9A"/>
    <w:rsid w:val="001A292B"/>
    <w:rsid w:val="001B4794"/>
    <w:rsid w:val="001C0BBD"/>
    <w:rsid w:val="001D4363"/>
    <w:rsid w:val="001D48C0"/>
    <w:rsid w:val="001E4491"/>
    <w:rsid w:val="001F0BB2"/>
    <w:rsid w:val="001F1D84"/>
    <w:rsid w:val="001F243A"/>
    <w:rsid w:val="001F569F"/>
    <w:rsid w:val="002024D5"/>
    <w:rsid w:val="00206F21"/>
    <w:rsid w:val="0022578D"/>
    <w:rsid w:val="002269AF"/>
    <w:rsid w:val="0022741D"/>
    <w:rsid w:val="002C395B"/>
    <w:rsid w:val="002D086F"/>
    <w:rsid w:val="003041D3"/>
    <w:rsid w:val="00307ADB"/>
    <w:rsid w:val="003124BA"/>
    <w:rsid w:val="003241B8"/>
    <w:rsid w:val="00334044"/>
    <w:rsid w:val="00341234"/>
    <w:rsid w:val="00344C0C"/>
    <w:rsid w:val="00344FA2"/>
    <w:rsid w:val="00347AEF"/>
    <w:rsid w:val="00352476"/>
    <w:rsid w:val="003573CE"/>
    <w:rsid w:val="00393354"/>
    <w:rsid w:val="00394C25"/>
    <w:rsid w:val="0039521B"/>
    <w:rsid w:val="003B1670"/>
    <w:rsid w:val="003B45F9"/>
    <w:rsid w:val="003D322C"/>
    <w:rsid w:val="003E1C71"/>
    <w:rsid w:val="003F2169"/>
    <w:rsid w:val="00401BF4"/>
    <w:rsid w:val="004151A4"/>
    <w:rsid w:val="00426962"/>
    <w:rsid w:val="004406C7"/>
    <w:rsid w:val="00474872"/>
    <w:rsid w:val="00487209"/>
    <w:rsid w:val="00492472"/>
    <w:rsid w:val="004965BC"/>
    <w:rsid w:val="004A1031"/>
    <w:rsid w:val="004A2F8D"/>
    <w:rsid w:val="004B4F65"/>
    <w:rsid w:val="004B5081"/>
    <w:rsid w:val="00503B57"/>
    <w:rsid w:val="0050619D"/>
    <w:rsid w:val="00512C8E"/>
    <w:rsid w:val="00520A94"/>
    <w:rsid w:val="0052199F"/>
    <w:rsid w:val="00531EEC"/>
    <w:rsid w:val="005416B0"/>
    <w:rsid w:val="00541FD7"/>
    <w:rsid w:val="005425BF"/>
    <w:rsid w:val="0054273B"/>
    <w:rsid w:val="005527D2"/>
    <w:rsid w:val="005645F7"/>
    <w:rsid w:val="005718B9"/>
    <w:rsid w:val="005911BC"/>
    <w:rsid w:val="00591792"/>
    <w:rsid w:val="00593BD4"/>
    <w:rsid w:val="005A46AB"/>
    <w:rsid w:val="005B5EF3"/>
    <w:rsid w:val="005C101C"/>
    <w:rsid w:val="005D2365"/>
    <w:rsid w:val="005E634C"/>
    <w:rsid w:val="005F5CE8"/>
    <w:rsid w:val="006028A4"/>
    <w:rsid w:val="006229A0"/>
    <w:rsid w:val="00622F2B"/>
    <w:rsid w:val="00643BF3"/>
    <w:rsid w:val="00655A4F"/>
    <w:rsid w:val="0066376A"/>
    <w:rsid w:val="00686185"/>
    <w:rsid w:val="006A1473"/>
    <w:rsid w:val="006B7F0B"/>
    <w:rsid w:val="006C1FEE"/>
    <w:rsid w:val="006D1B00"/>
    <w:rsid w:val="006E0E06"/>
    <w:rsid w:val="006E470A"/>
    <w:rsid w:val="006E4F6D"/>
    <w:rsid w:val="00707208"/>
    <w:rsid w:val="0071409D"/>
    <w:rsid w:val="00714196"/>
    <w:rsid w:val="00715069"/>
    <w:rsid w:val="00724512"/>
    <w:rsid w:val="007310CD"/>
    <w:rsid w:val="0074028B"/>
    <w:rsid w:val="0076000D"/>
    <w:rsid w:val="00770CB1"/>
    <w:rsid w:val="007A1029"/>
    <w:rsid w:val="007A18AE"/>
    <w:rsid w:val="007C0CE5"/>
    <w:rsid w:val="007C1507"/>
    <w:rsid w:val="007C578C"/>
    <w:rsid w:val="008048CC"/>
    <w:rsid w:val="00804F01"/>
    <w:rsid w:val="00815644"/>
    <w:rsid w:val="008218C3"/>
    <w:rsid w:val="00871EBF"/>
    <w:rsid w:val="00876E3F"/>
    <w:rsid w:val="00880E7B"/>
    <w:rsid w:val="008923B0"/>
    <w:rsid w:val="00893F62"/>
    <w:rsid w:val="00896AA7"/>
    <w:rsid w:val="008A65EF"/>
    <w:rsid w:val="008B1A92"/>
    <w:rsid w:val="008D33D1"/>
    <w:rsid w:val="008D75BA"/>
    <w:rsid w:val="008E2F86"/>
    <w:rsid w:val="008E6FA0"/>
    <w:rsid w:val="0090231F"/>
    <w:rsid w:val="00936091"/>
    <w:rsid w:val="00944243"/>
    <w:rsid w:val="00945F71"/>
    <w:rsid w:val="00950797"/>
    <w:rsid w:val="00953194"/>
    <w:rsid w:val="0097557E"/>
    <w:rsid w:val="00986D3C"/>
    <w:rsid w:val="009C0E6A"/>
    <w:rsid w:val="009D645B"/>
    <w:rsid w:val="009E2501"/>
    <w:rsid w:val="009E341D"/>
    <w:rsid w:val="009E6959"/>
    <w:rsid w:val="009F081D"/>
    <w:rsid w:val="009F6CEE"/>
    <w:rsid w:val="00A162AB"/>
    <w:rsid w:val="00A310D3"/>
    <w:rsid w:val="00A34D98"/>
    <w:rsid w:val="00A36290"/>
    <w:rsid w:val="00A37C4A"/>
    <w:rsid w:val="00A55F0F"/>
    <w:rsid w:val="00A6005D"/>
    <w:rsid w:val="00A62616"/>
    <w:rsid w:val="00A66544"/>
    <w:rsid w:val="00A679D6"/>
    <w:rsid w:val="00A73729"/>
    <w:rsid w:val="00A93F42"/>
    <w:rsid w:val="00A95A5D"/>
    <w:rsid w:val="00AC186D"/>
    <w:rsid w:val="00AD02AA"/>
    <w:rsid w:val="00AD0861"/>
    <w:rsid w:val="00AD1DA6"/>
    <w:rsid w:val="00AE0450"/>
    <w:rsid w:val="00AF22F9"/>
    <w:rsid w:val="00B02CCC"/>
    <w:rsid w:val="00B24B24"/>
    <w:rsid w:val="00B35A08"/>
    <w:rsid w:val="00B44677"/>
    <w:rsid w:val="00B5251A"/>
    <w:rsid w:val="00B70509"/>
    <w:rsid w:val="00B71E69"/>
    <w:rsid w:val="00B75FB6"/>
    <w:rsid w:val="00B83D83"/>
    <w:rsid w:val="00B95BE3"/>
    <w:rsid w:val="00BA3B5B"/>
    <w:rsid w:val="00BC2510"/>
    <w:rsid w:val="00BD5AD2"/>
    <w:rsid w:val="00BE1CCE"/>
    <w:rsid w:val="00BE5CCA"/>
    <w:rsid w:val="00BE5FE9"/>
    <w:rsid w:val="00C04BAC"/>
    <w:rsid w:val="00C133F7"/>
    <w:rsid w:val="00C14C22"/>
    <w:rsid w:val="00C32926"/>
    <w:rsid w:val="00C4069C"/>
    <w:rsid w:val="00C70639"/>
    <w:rsid w:val="00C736AA"/>
    <w:rsid w:val="00C77724"/>
    <w:rsid w:val="00C9207C"/>
    <w:rsid w:val="00C94FA8"/>
    <w:rsid w:val="00CB12B6"/>
    <w:rsid w:val="00CB642C"/>
    <w:rsid w:val="00CC0C28"/>
    <w:rsid w:val="00CC1CC4"/>
    <w:rsid w:val="00CF165F"/>
    <w:rsid w:val="00D07EC2"/>
    <w:rsid w:val="00D15457"/>
    <w:rsid w:val="00D16357"/>
    <w:rsid w:val="00D26776"/>
    <w:rsid w:val="00D43B59"/>
    <w:rsid w:val="00D46075"/>
    <w:rsid w:val="00D50E95"/>
    <w:rsid w:val="00D54B02"/>
    <w:rsid w:val="00D56763"/>
    <w:rsid w:val="00D70937"/>
    <w:rsid w:val="00D82672"/>
    <w:rsid w:val="00D938F3"/>
    <w:rsid w:val="00D9477E"/>
    <w:rsid w:val="00DA7535"/>
    <w:rsid w:val="00DB6F87"/>
    <w:rsid w:val="00DC1384"/>
    <w:rsid w:val="00DC52F2"/>
    <w:rsid w:val="00DD0334"/>
    <w:rsid w:val="00DD57B8"/>
    <w:rsid w:val="00E04F98"/>
    <w:rsid w:val="00E04FF2"/>
    <w:rsid w:val="00E0662A"/>
    <w:rsid w:val="00E11DCF"/>
    <w:rsid w:val="00E152E1"/>
    <w:rsid w:val="00E17B56"/>
    <w:rsid w:val="00E40FB8"/>
    <w:rsid w:val="00E87F69"/>
    <w:rsid w:val="00E9625F"/>
    <w:rsid w:val="00E96E12"/>
    <w:rsid w:val="00EA1297"/>
    <w:rsid w:val="00EB7402"/>
    <w:rsid w:val="00ED0194"/>
    <w:rsid w:val="00F2145A"/>
    <w:rsid w:val="00F31606"/>
    <w:rsid w:val="00F31A9E"/>
    <w:rsid w:val="00F339A9"/>
    <w:rsid w:val="00F34EDA"/>
    <w:rsid w:val="00F415C0"/>
    <w:rsid w:val="00F417D5"/>
    <w:rsid w:val="00F4231B"/>
    <w:rsid w:val="00F50114"/>
    <w:rsid w:val="00F52C8E"/>
    <w:rsid w:val="00F53360"/>
    <w:rsid w:val="00F64BC7"/>
    <w:rsid w:val="00F65D77"/>
    <w:rsid w:val="00F71022"/>
    <w:rsid w:val="00F71175"/>
    <w:rsid w:val="00FC05DB"/>
    <w:rsid w:val="00FC2908"/>
    <w:rsid w:val="00FC323D"/>
    <w:rsid w:val="00FE10F1"/>
    <w:rsid w:val="00FE1F6C"/>
    <w:rsid w:val="00FF09F1"/>
    <w:rsid w:val="00FF6FC6"/>
    <w:rsid w:val="3D53B5AB"/>
    <w:rsid w:val="3DD9FDCF"/>
    <w:rsid w:val="77DE020F"/>
    <w:rsid w:val="7FDBE0B3"/>
    <w:rsid w:val="B6D993AE"/>
    <w:rsid w:val="B79F64E0"/>
    <w:rsid w:val="BABF729D"/>
    <w:rsid w:val="F9D83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3"/>
    <w:qFormat/>
    <w:uiPriority w:val="0"/>
    <w:pPr>
      <w:keepNext/>
      <w:keepLines/>
      <w:spacing w:before="240" w:after="240"/>
      <w:jc w:val="center"/>
      <w:outlineLvl w:val="1"/>
    </w:pPr>
    <w:rPr>
      <w:bCs/>
      <w:sz w:val="32"/>
      <w:szCs w:val="32"/>
    </w:rPr>
  </w:style>
  <w:style w:type="paragraph" w:styleId="3">
    <w:name w:val="heading 3"/>
    <w:basedOn w:val="1"/>
    <w:next w:val="1"/>
    <w:link w:val="18"/>
    <w:unhideWhenUsed/>
    <w:qFormat/>
    <w:uiPriority w:val="9"/>
    <w:pPr>
      <w:keepNext/>
      <w:keepLines/>
      <w:spacing w:before="140" w:after="140" w:line="416" w:lineRule="auto"/>
      <w:ind w:left="100" w:leftChars="100" w:right="100" w:rightChars="100"/>
      <w:outlineLvl w:val="2"/>
    </w:pPr>
    <w:rPr>
      <w:b/>
      <w:bCs/>
      <w:sz w:val="28"/>
      <w:szCs w:val="32"/>
    </w:rPr>
  </w:style>
  <w:style w:type="paragraph" w:styleId="4">
    <w:name w:val="heading 4"/>
    <w:basedOn w:val="1"/>
    <w:next w:val="1"/>
    <w:link w:val="16"/>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pPr>
      <w:spacing w:before="152" w:after="160" w:line="400" w:lineRule="atLeast"/>
    </w:pPr>
    <w:rPr>
      <w:rFonts w:ascii="Arial" w:hAnsi="Arial" w:eastAsia="黑体" w:cs="Arial"/>
      <w:sz w:val="20"/>
      <w:szCs w:val="20"/>
    </w:rPr>
  </w:style>
  <w:style w:type="paragraph" w:styleId="6">
    <w:name w:val="Balloon Text"/>
    <w:basedOn w:val="1"/>
    <w:link w:val="26"/>
    <w:semiHidden/>
    <w:unhideWhenUsed/>
    <w:uiPriority w:val="99"/>
    <w:rPr>
      <w:sz w:val="18"/>
      <w:szCs w:val="18"/>
    </w:rPr>
  </w:style>
  <w:style w:type="paragraph" w:styleId="7">
    <w:name w:val="footer"/>
    <w:basedOn w:val="1"/>
    <w:link w:val="21"/>
    <w:unhideWhenUsed/>
    <w:uiPriority w:val="99"/>
    <w:pPr>
      <w:tabs>
        <w:tab w:val="center" w:pos="4153"/>
        <w:tab w:val="right" w:pos="8306"/>
      </w:tabs>
      <w:snapToGrid w:val="0"/>
      <w:jc w:val="left"/>
    </w:pPr>
    <w:rPr>
      <w:sz w:val="18"/>
      <w:szCs w:val="18"/>
    </w:rPr>
  </w:style>
  <w:style w:type="paragraph" w:styleId="8">
    <w:name w:val="header"/>
    <w:basedOn w:val="1"/>
    <w:link w:val="20"/>
    <w:unhideWhenUsed/>
    <w:uiPriority w:val="99"/>
    <w:pPr>
      <w:pBdr>
        <w:bottom w:val="single" w:color="auto" w:sz="6" w:space="1"/>
      </w:pBdr>
      <w:tabs>
        <w:tab w:val="center" w:pos="4153"/>
        <w:tab w:val="right" w:pos="8306"/>
      </w:tabs>
      <w:snapToGrid w:val="0"/>
      <w:jc w:val="center"/>
    </w:pPr>
    <w:rPr>
      <w:sz w:val="18"/>
      <w:szCs w:val="18"/>
    </w:rPr>
  </w:style>
  <w:style w:type="paragraph" w:styleId="9">
    <w:name w:val="Title"/>
    <w:basedOn w:val="1"/>
    <w:next w:val="1"/>
    <w:link w:val="19"/>
    <w:qFormat/>
    <w:uiPriority w:val="10"/>
    <w:pPr>
      <w:spacing w:before="240" w:after="60"/>
      <w:jc w:val="center"/>
      <w:outlineLvl w:val="0"/>
    </w:pPr>
    <w:rPr>
      <w:rFonts w:asciiTheme="majorHAnsi" w:hAnsiTheme="majorHAnsi" w:cstheme="majorBidi"/>
      <w:b/>
      <w:bCs/>
      <w:sz w:val="32"/>
      <w:szCs w:val="32"/>
    </w:rPr>
  </w:style>
  <w:style w:type="table" w:styleId="11">
    <w:name w:val="Table Grid"/>
    <w:basedOn w:val="10"/>
    <w:uiPriority w:val="39"/>
    <w:pPr>
      <w:widowControl w:val="0"/>
      <w:ind w:firstLine="42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标题 2 字符"/>
    <w:basedOn w:val="12"/>
    <w:link w:val="2"/>
    <w:uiPriority w:val="0"/>
    <w:rPr>
      <w:rFonts w:ascii="Times New Roman" w:hAnsi="Times New Roman" w:eastAsia="宋体" w:cs="Times New Roman"/>
      <w:bCs/>
      <w:sz w:val="32"/>
      <w:szCs w:val="32"/>
    </w:rPr>
  </w:style>
  <w:style w:type="paragraph" w:customStyle="1" w:styleId="14">
    <w:name w:val="列出段落1"/>
    <w:basedOn w:val="1"/>
    <w:qFormat/>
    <w:uiPriority w:val="34"/>
    <w:pPr>
      <w:widowControl/>
      <w:jc w:val="left"/>
    </w:pPr>
    <w:rPr>
      <w:rFonts w:ascii="宋体" w:hAnsi="宋体" w:cs="宋体"/>
      <w:kern w:val="0"/>
      <w:sz w:val="24"/>
    </w:rPr>
  </w:style>
  <w:style w:type="paragraph" w:customStyle="1" w:styleId="15">
    <w:name w:val="标题4"/>
    <w:basedOn w:val="4"/>
    <w:uiPriority w:val="0"/>
    <w:pPr>
      <w:spacing w:before="120" w:after="120" w:line="240" w:lineRule="auto"/>
    </w:pPr>
    <w:rPr>
      <w:rFonts w:ascii="Times New Roman" w:hAnsi="Times New Roman" w:eastAsia="黑体" w:cs="Times New Roman"/>
      <w:sz w:val="21"/>
    </w:rPr>
  </w:style>
  <w:style w:type="character" w:customStyle="1" w:styleId="16">
    <w:name w:val="标题 4 字符"/>
    <w:basedOn w:val="12"/>
    <w:link w:val="4"/>
    <w:semiHidden/>
    <w:uiPriority w:val="9"/>
    <w:rPr>
      <w:rFonts w:asciiTheme="majorHAnsi" w:hAnsiTheme="majorHAnsi" w:eastAsiaTheme="majorEastAsia" w:cstheme="majorBidi"/>
      <w:b/>
      <w:bCs/>
      <w:sz w:val="28"/>
      <w:szCs w:val="28"/>
    </w:rPr>
  </w:style>
  <w:style w:type="paragraph" w:styleId="17">
    <w:name w:val="List Paragraph"/>
    <w:basedOn w:val="1"/>
    <w:qFormat/>
    <w:uiPriority w:val="34"/>
    <w:pPr>
      <w:ind w:firstLine="200" w:firstLineChars="200"/>
    </w:pPr>
  </w:style>
  <w:style w:type="character" w:customStyle="1" w:styleId="18">
    <w:name w:val="标题 3 字符"/>
    <w:basedOn w:val="12"/>
    <w:link w:val="3"/>
    <w:uiPriority w:val="9"/>
    <w:rPr>
      <w:rFonts w:ascii="Times New Roman" w:hAnsi="Times New Roman" w:eastAsia="宋体" w:cs="Times New Roman"/>
      <w:b/>
      <w:bCs/>
      <w:sz w:val="28"/>
      <w:szCs w:val="32"/>
    </w:rPr>
  </w:style>
  <w:style w:type="character" w:customStyle="1" w:styleId="19">
    <w:name w:val="标题 字符"/>
    <w:basedOn w:val="12"/>
    <w:link w:val="9"/>
    <w:qFormat/>
    <w:uiPriority w:val="10"/>
    <w:rPr>
      <w:rFonts w:eastAsia="宋体" w:asciiTheme="majorHAnsi" w:hAnsiTheme="majorHAnsi" w:cstheme="majorBidi"/>
      <w:b/>
      <w:bCs/>
      <w:sz w:val="32"/>
      <w:szCs w:val="32"/>
    </w:rPr>
  </w:style>
  <w:style w:type="character" w:customStyle="1" w:styleId="20">
    <w:name w:val="页眉 字符"/>
    <w:basedOn w:val="12"/>
    <w:link w:val="8"/>
    <w:uiPriority w:val="99"/>
    <w:rPr>
      <w:rFonts w:ascii="Times New Roman" w:hAnsi="Times New Roman" w:eastAsia="宋体" w:cs="Times New Roman"/>
      <w:sz w:val="18"/>
      <w:szCs w:val="18"/>
    </w:rPr>
  </w:style>
  <w:style w:type="character" w:customStyle="1" w:styleId="21">
    <w:name w:val="页脚 字符"/>
    <w:basedOn w:val="12"/>
    <w:link w:val="7"/>
    <w:uiPriority w:val="99"/>
    <w:rPr>
      <w:rFonts w:ascii="Times New Roman" w:hAnsi="Times New Roman" w:eastAsia="宋体" w:cs="Times New Roman"/>
      <w:sz w:val="18"/>
      <w:szCs w:val="18"/>
    </w:rPr>
  </w:style>
  <w:style w:type="character" w:customStyle="1" w:styleId="22">
    <w:name w:val="fontstyle01"/>
    <w:basedOn w:val="12"/>
    <w:uiPriority w:val="0"/>
    <w:rPr>
      <w:rFonts w:hint="eastAsia" w:ascii="宋体" w:hAnsi="宋体" w:eastAsia="宋体"/>
      <w:color w:val="000000"/>
      <w:sz w:val="32"/>
      <w:szCs w:val="32"/>
    </w:rPr>
  </w:style>
  <w:style w:type="character" w:customStyle="1" w:styleId="23">
    <w:name w:val="fontstyle31"/>
    <w:basedOn w:val="12"/>
    <w:uiPriority w:val="0"/>
    <w:rPr>
      <w:rFonts w:hint="default" w:ascii="TimesNewRomanPS-BoldMT" w:hAnsi="TimesNewRomanPS-BoldMT"/>
      <w:b/>
      <w:bCs/>
      <w:color w:val="000000"/>
      <w:sz w:val="28"/>
      <w:szCs w:val="28"/>
    </w:rPr>
  </w:style>
  <w:style w:type="character" w:customStyle="1" w:styleId="24">
    <w:name w:val="fontstyle41"/>
    <w:basedOn w:val="12"/>
    <w:uiPriority w:val="0"/>
    <w:rPr>
      <w:rFonts w:hint="default" w:ascii="TimesNewRomanPSMT" w:hAnsi="TimesNewRomanPSMT"/>
      <w:color w:val="000000"/>
      <w:sz w:val="22"/>
      <w:szCs w:val="22"/>
    </w:rPr>
  </w:style>
  <w:style w:type="paragraph" w:customStyle="1" w:styleId="25">
    <w:name w:val="Default"/>
    <w:uiPriority w:val="0"/>
    <w:pPr>
      <w:widowControl w:val="0"/>
      <w:autoSpaceDE w:val="0"/>
      <w:autoSpaceDN w:val="0"/>
      <w:adjustRightInd w:val="0"/>
    </w:pPr>
    <w:rPr>
      <w:rFonts w:ascii="KaiTi" w:eastAsia="KaiTi" w:cs="KaiTi" w:hAnsiTheme="minorHAnsi"/>
      <w:color w:val="000000"/>
      <w:kern w:val="0"/>
      <w:sz w:val="24"/>
      <w:szCs w:val="24"/>
      <w:lang w:val="en-US" w:eastAsia="zh-CN" w:bidi="ar-SA"/>
    </w:rPr>
  </w:style>
  <w:style w:type="character" w:customStyle="1" w:styleId="26">
    <w:name w:val="批注框文本 字符"/>
    <w:basedOn w:val="12"/>
    <w:link w:val="6"/>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377</Words>
  <Characters>2153</Characters>
  <Lines>17</Lines>
  <Paragraphs>5</Paragraphs>
  <TotalTime>0</TotalTime>
  <ScaleCrop>false</ScaleCrop>
  <LinksUpToDate>false</LinksUpToDate>
  <CharactersWithSpaces>2525</CharactersWithSpaces>
  <Application>WPS Office_6.13.1.8913_F1E327BC-269C-435d-A152-05C5408002CA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2020-10-13T18:32:00Z</dcterms:created>
  <dc:creator>Dang Tengyun</dc:creator>
  <cp:lastModifiedBy>卡特</cp:lastModifiedBy>
  <cp:lastPrinted>2020-10-13T18:31:00Z</cp:lastPrinted>
  <dcterms:modified xsi:type="dcterms:W3CDTF">2025-03-17T12:47:37Z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ICV">
    <vt:lpwstr>882B5604E07E101D693AD667E8DA2F2D_42</vt:lpwstr>
  </property>
</Properties>
</file>