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02358">
      <w:pPr>
        <w:pStyle w:val="2"/>
        <w:spacing w:before="0" w:beforeAutospacing="0" w:after="0" w:afterAutospacing="0"/>
        <w:jc w:val="center"/>
        <w:rPr>
          <w:rStyle w:val="9"/>
          <w:rFonts w:hint="default" w:ascii="黑体" w:hAnsi="黑体" w:eastAsia="黑体"/>
          <w:b/>
          <w:bCs/>
          <w:sz w:val="28"/>
          <w:szCs w:val="28"/>
        </w:rPr>
      </w:pPr>
      <w:r>
        <w:rPr>
          <w:rStyle w:val="9"/>
          <w:rFonts w:hint="default" w:ascii="黑体" w:hAnsi="黑体" w:eastAsia="黑体"/>
          <w:b/>
          <w:bCs/>
          <w:sz w:val="28"/>
          <w:szCs w:val="28"/>
        </w:rPr>
        <w:t>实验 视图和访问控制</w:t>
      </w:r>
    </w:p>
    <w:p w14:paraId="0DC77CF9">
      <w:pPr>
        <w:pStyle w:val="2"/>
        <w:spacing w:before="0" w:beforeAutospacing="0" w:after="0" w:afterAutospacing="0"/>
        <w:jc w:val="center"/>
        <w:rPr>
          <w:rStyle w:val="9"/>
          <w:rFonts w:hint="default" w:ascii="黑体" w:hAnsi="黑体" w:eastAsia="黑体"/>
          <w:b/>
          <w:bCs/>
          <w:sz w:val="28"/>
          <w:szCs w:val="28"/>
        </w:rPr>
      </w:pPr>
      <w:r>
        <w:rPr>
          <w:rStyle w:val="9"/>
          <w:rFonts w:hint="default" w:ascii="黑体" w:hAnsi="黑体" w:eastAsia="黑体"/>
          <w:b/>
          <w:bCs/>
          <w:sz w:val="28"/>
          <w:szCs w:val="28"/>
        </w:rPr>
        <w:t>基于大国工匠数据库</w:t>
      </w:r>
    </w:p>
    <w:p w14:paraId="19799E6D">
      <w:pPr>
        <w:pStyle w:val="2"/>
        <w:spacing w:before="0" w:beforeAutospacing="0" w:after="0" w:afterAutospacing="0"/>
        <w:jc w:val="center"/>
        <w:rPr>
          <w:rStyle w:val="9"/>
          <w:rFonts w:hint="default" w:ascii="黑体" w:hAnsi="黑体" w:eastAsia="黑体"/>
          <w:b/>
          <w:bCs/>
          <w:sz w:val="28"/>
          <w:szCs w:val="28"/>
        </w:rPr>
      </w:pPr>
      <w:r>
        <w:rPr>
          <w:rStyle w:val="9"/>
          <w:rFonts w:hint="default" w:ascii="黑体" w:hAnsi="黑体" w:eastAsia="黑体"/>
          <w:b/>
          <w:bCs/>
          <w:sz w:val="28"/>
          <w:szCs w:val="28"/>
        </w:rPr>
        <w:t>致敬“大国工匠”，涵养“工匠精神”，服务中华民族伟大复兴</w:t>
      </w:r>
    </w:p>
    <w:p w14:paraId="4D4BE87F">
      <w:pPr>
        <w:rPr>
          <w:rFonts w:ascii="宋体" w:hAnsi="宋体"/>
          <w:b/>
          <w:color w:val="000000"/>
          <w:sz w:val="32"/>
          <w:szCs w:val="32"/>
        </w:rPr>
      </w:pPr>
      <w:r>
        <w:rPr>
          <w:rStyle w:val="11"/>
        </w:rPr>
        <w:t>1. 实验目的</w:t>
      </w:r>
      <w:r>
        <w:rPr>
          <w:rFonts w:hint="eastAsia"/>
          <w:color w:val="0070C0"/>
          <w:sz w:val="28"/>
          <w:szCs w:val="28"/>
        </w:rPr>
        <w:br w:type="textWrapping"/>
      </w:r>
      <w:r>
        <w:rPr>
          <w:rStyle w:val="12"/>
        </w:rPr>
        <w:t xml:space="preserve">(1) </w:t>
      </w:r>
      <w:r>
        <w:rPr>
          <w:rFonts w:hint="eastAsia"/>
        </w:rPr>
        <w:t>了解视图的概念；</w:t>
      </w:r>
    </w:p>
    <w:p w14:paraId="7C8EE768">
      <w:r>
        <w:t xml:space="preserve">(2) </w:t>
      </w:r>
      <w:r>
        <w:rPr>
          <w:rFonts w:hint="eastAsia"/>
        </w:rPr>
        <w:t>学习创建视图、查看视图、更新视图和删除视图的方法；</w:t>
      </w:r>
    </w:p>
    <w:p w14:paraId="51CEAB04"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了解组角色、角色、用户的概念及他们之间的区别；</w:t>
      </w:r>
    </w:p>
    <w:p w14:paraId="4DB25D70">
      <w:pPr>
        <w:jc w:val="both"/>
      </w:pPr>
      <w:r>
        <w:rPr>
          <w:rFonts w:hint="eastAsia"/>
        </w:rPr>
        <w:t>(4</w:t>
      </w:r>
      <w:r>
        <w:t>) 了解数据库的不同权限；掌握为用户分配权限</w:t>
      </w:r>
      <w:r>
        <w:rPr>
          <w:rFonts w:hint="eastAsia"/>
        </w:rPr>
        <w:t>及收回权限</w:t>
      </w:r>
      <w:r>
        <w:t>的方法</w:t>
      </w:r>
      <w:r>
        <w:rPr>
          <w:rFonts w:hint="eastAsia"/>
        </w:rPr>
        <w:t>。</w:t>
      </w:r>
    </w:p>
    <w:p w14:paraId="18EDBDB0">
      <w:pPr>
        <w:jc w:val="both"/>
      </w:pPr>
      <w:r>
        <w:rPr>
          <w:rFonts w:hint="eastAsia"/>
        </w:rPr>
        <w:t>(</w:t>
      </w:r>
      <w:r>
        <w:t xml:space="preserve">5) </w:t>
      </w:r>
      <w:r>
        <w:rPr>
          <w:rFonts w:hint="eastAsia"/>
        </w:rPr>
        <w:t>致敬“大国工匠”，涵养“工匠精神”，服务中华民族伟大复兴。</w:t>
      </w:r>
    </w:p>
    <w:p w14:paraId="4723D431">
      <w:pPr>
        <w:jc w:val="both"/>
        <w:rPr>
          <w:rFonts w:cs="Times New Roman"/>
        </w:rPr>
      </w:pPr>
      <w:r>
        <w:rPr>
          <w:rStyle w:val="11"/>
        </w:rPr>
        <w:t>2. 实验环</w:t>
      </w:r>
      <w:r>
        <w:rPr>
          <w:rStyle w:val="9"/>
          <w:rFonts w:hint="default"/>
          <w:b/>
          <w:sz w:val="28"/>
          <w:szCs w:val="28"/>
        </w:rPr>
        <w:t>境</w:t>
      </w:r>
      <w:r>
        <w:rPr>
          <w:rFonts w:hint="eastAsia"/>
          <w:color w:val="0070C0"/>
          <w:sz w:val="28"/>
          <w:szCs w:val="28"/>
        </w:rPr>
        <w:br w:type="textWrapping"/>
      </w:r>
      <w:r>
        <w:rPr>
          <w:rFonts w:cs="Times New Roman"/>
        </w:rPr>
        <w:t xml:space="preserve">(1) </w:t>
      </w:r>
      <w:r>
        <w:rPr>
          <w:rFonts w:hint="eastAsia" w:cs="Times New Roman"/>
          <w:lang w:val="en-US" w:eastAsia="zh-CN"/>
        </w:rPr>
        <w:t>实验所用</w:t>
      </w:r>
      <w:r>
        <w:rPr>
          <w:rFonts w:cs="Times New Roman"/>
        </w:rPr>
        <w:t>数据库：</w:t>
      </w:r>
      <w:r>
        <w:rPr>
          <w:rFonts w:hint="default" w:cs="Times New Roman"/>
          <w:lang w:val="en-US"/>
        </w:rPr>
        <w:t>G</w:t>
      </w:r>
      <w:r>
        <w:rPr>
          <w:rFonts w:hint="eastAsia" w:cs="Times New Roman"/>
          <w:lang w:val="en-US" w:eastAsia="zh-CN"/>
        </w:rPr>
        <w:t>auss</w:t>
      </w:r>
      <w:r>
        <w:rPr>
          <w:rFonts w:hint="default" w:cs="Times New Roman"/>
          <w:lang w:val="en-US" w:eastAsia="zh-CN"/>
        </w:rPr>
        <w:t>DB</w:t>
      </w:r>
      <w:r>
        <w:rPr>
          <w:rFonts w:cs="Times New Roman"/>
        </w:rPr>
        <w:t>。</w:t>
      </w:r>
    </w:p>
    <w:p w14:paraId="28264505">
      <w:pPr>
        <w:widowControl/>
        <w:tabs>
          <w:tab w:val="left" w:pos="425"/>
        </w:tabs>
      </w:pPr>
      <w:r>
        <w:rPr>
          <w:rStyle w:val="11"/>
        </w:rPr>
        <w:t xml:space="preserve">3. </w:t>
      </w:r>
      <w:r>
        <w:rPr>
          <w:rStyle w:val="9"/>
          <w:rFonts w:hint="default"/>
          <w:b/>
          <w:sz w:val="28"/>
          <w:szCs w:val="28"/>
        </w:rPr>
        <w:t>实验内容</w:t>
      </w:r>
      <w:r>
        <w:rPr>
          <w:rFonts w:hint="eastAsia"/>
          <w:color w:val="0070C0"/>
          <w:sz w:val="28"/>
          <w:szCs w:val="28"/>
        </w:rPr>
        <w:br w:type="textWrapping"/>
      </w:r>
      <w:r>
        <w:t xml:space="preserve">(1) </w:t>
      </w:r>
      <w:r>
        <w:rPr>
          <w:rFonts w:hint="eastAsia"/>
        </w:rPr>
        <w:t>创建视图：分别在单表上和多表上创建。</w:t>
      </w:r>
    </w:p>
    <w:p w14:paraId="5F328B09">
      <w:pPr>
        <w:widowControl/>
      </w:pPr>
      <w:r>
        <w:rPr>
          <w:rFonts w:hint="eastAsia"/>
        </w:rPr>
        <w:t>(2)</w:t>
      </w:r>
      <w:r>
        <w:t xml:space="preserve"> </w:t>
      </w:r>
      <w:r>
        <w:rPr>
          <w:rFonts w:hint="eastAsia"/>
        </w:rPr>
        <w:t>查看视图；</w:t>
      </w:r>
    </w:p>
    <w:p w14:paraId="22CB9A2C">
      <w:pPr>
        <w:widowControl/>
      </w:pPr>
      <w:r>
        <w:rPr>
          <w:rFonts w:hint="eastAsia"/>
        </w:rPr>
        <w:t>(3</w:t>
      </w:r>
      <w:r>
        <w:t xml:space="preserve">) </w:t>
      </w:r>
      <w:r>
        <w:rPr>
          <w:rFonts w:hint="eastAsia"/>
        </w:rPr>
        <w:t>更新视图；</w:t>
      </w:r>
    </w:p>
    <w:p w14:paraId="3FDE607A">
      <w:pPr>
        <w:widowControl/>
        <w:rPr>
          <w:rStyle w:val="9"/>
          <w:rFonts w:hint="default" w:ascii="Times New Roman" w:hAnsi="Times New Roman"/>
          <w:color w:val="auto"/>
          <w:sz w:val="22"/>
          <w:szCs w:val="22"/>
        </w:rPr>
      </w:pPr>
      <w:r>
        <w:rPr>
          <w:rFonts w:hint="eastAsia"/>
        </w:rPr>
        <w:t>(4)</w:t>
      </w:r>
      <w:r>
        <w:t xml:space="preserve"> </w:t>
      </w:r>
      <w:r>
        <w:rPr>
          <w:rFonts w:hint="eastAsia"/>
        </w:rPr>
        <w:t>删除视图；</w:t>
      </w:r>
      <w:r>
        <w:rPr>
          <w:rFonts w:hint="eastAsia"/>
        </w:rPr>
        <w:br w:type="textWrapping"/>
      </w:r>
      <w:r>
        <w:t>(</w:t>
      </w:r>
      <w:r>
        <w:rPr>
          <w:rFonts w:hint="eastAsia"/>
        </w:rPr>
        <w:t>5</w:t>
      </w:r>
      <w:r>
        <w:t xml:space="preserve">) </w:t>
      </w:r>
      <w:r>
        <w:rPr>
          <w:rFonts w:hint="eastAsia"/>
        </w:rPr>
        <w:t>赋予用户权限</w:t>
      </w:r>
      <w:r>
        <w:rPr>
          <w:rStyle w:val="9"/>
          <w:rFonts w:hint="default"/>
          <w:sz w:val="22"/>
        </w:rPr>
        <w:t>；</w:t>
      </w:r>
    </w:p>
    <w:p w14:paraId="168DCCC6">
      <w:pPr>
        <w:rPr>
          <w:rStyle w:val="9"/>
          <w:rFonts w:hint="default"/>
          <w:color w:val="0070C0"/>
          <w:sz w:val="28"/>
          <w:szCs w:val="28"/>
        </w:rPr>
      </w:pPr>
      <w:r>
        <w:t>(</w:t>
      </w:r>
      <w:r>
        <w:rPr>
          <w:rFonts w:hint="eastAsia"/>
        </w:rPr>
        <w:t>6</w:t>
      </w:r>
      <w:r>
        <w:t xml:space="preserve">) </w:t>
      </w:r>
      <w:r>
        <w:rPr>
          <w:rFonts w:hint="eastAsia"/>
        </w:rPr>
        <w:t>收回用户权限。</w:t>
      </w:r>
      <w:r>
        <w:rPr>
          <w:rFonts w:hint="eastAsia"/>
        </w:rPr>
        <w:br w:type="textWrapping"/>
      </w:r>
      <w:r>
        <w:rPr>
          <w:rStyle w:val="11"/>
        </w:rPr>
        <w:t xml:space="preserve">4. </w:t>
      </w:r>
      <w:r>
        <w:rPr>
          <w:rStyle w:val="9"/>
          <w:rFonts w:hint="default"/>
          <w:b/>
          <w:sz w:val="28"/>
          <w:szCs w:val="28"/>
        </w:rPr>
        <w:t>实验数据</w:t>
      </w:r>
    </w:p>
    <w:p w14:paraId="40789C7D">
      <w:pPr>
        <w:ind w:firstLine="424" w:firstLineChars="193"/>
        <w:rPr>
          <w:rStyle w:val="9"/>
          <w:rFonts w:hint="default"/>
          <w:sz w:val="22"/>
        </w:rPr>
      </w:pPr>
      <w:r>
        <w:rPr>
          <w:rStyle w:val="9"/>
          <w:rFonts w:hint="default"/>
          <w:sz w:val="22"/>
        </w:rPr>
        <w:t>实现中华民族伟大复兴中国梦的新时代，呼唤并迫切需要大国工匠精神。</w:t>
      </w:r>
    </w:p>
    <w:p w14:paraId="6747AE94">
      <w:pPr>
        <w:ind w:firstLine="424" w:firstLineChars="193"/>
        <w:rPr>
          <w:rStyle w:val="9"/>
          <w:rFonts w:hint="default"/>
          <w:sz w:val="22"/>
        </w:rPr>
      </w:pPr>
      <w:r>
        <w:rPr>
          <w:rStyle w:val="9"/>
          <w:rFonts w:hint="default"/>
          <w:sz w:val="22"/>
        </w:rPr>
        <w:t>工匠，是有工艺专长的匠人。工匠精神是指工匠不仅要具有高超的技艺和精湛的技能，而且还要有严谨、细致、专注、负责的工作态度和精雕细琢、精益求精的工作理念，以及对职业的认同感、责任感、荣誉感和使命感。大国工匠精神主要表现在以下五个方面：执着专注、作风严谨、精益求精、敬业守信、推陈出新。</w:t>
      </w:r>
    </w:p>
    <w:p w14:paraId="030362AD">
      <w:pPr>
        <w:ind w:firstLine="424" w:firstLineChars="193"/>
        <w:rPr>
          <w:rStyle w:val="9"/>
          <w:rFonts w:hint="default"/>
          <w:sz w:val="22"/>
        </w:rPr>
      </w:pPr>
      <w:r>
        <w:rPr>
          <w:rStyle w:val="9"/>
          <w:rFonts w:hint="default"/>
          <w:sz w:val="22"/>
        </w:rPr>
        <w:t>执着专注：无论是德国、日本等外国技术水平发达的国家，还是我们古代的工匠、艺人，他们的工匠精神中，执着专注是他们非常重要的一点。为了一个发明，为了一个工艺的改进，为了一件作品，他们可以几个小时、几天、几年，甚至倾其一生，专注其中。这正是他们的精神之所在，也是他们闻名于世的法宝。</w:t>
      </w:r>
    </w:p>
    <w:p w14:paraId="300B6682">
      <w:pPr>
        <w:ind w:firstLine="424" w:firstLineChars="193"/>
        <w:rPr>
          <w:rStyle w:val="9"/>
          <w:rFonts w:hint="default"/>
          <w:sz w:val="22"/>
        </w:rPr>
      </w:pPr>
      <w:r>
        <w:rPr>
          <w:rStyle w:val="9"/>
          <w:rFonts w:hint="default"/>
          <w:sz w:val="22"/>
        </w:rPr>
        <w:t>作风严谨：古今中外，作风严谨也是一些知名工匠们的共同特征之一。他们做事认真规范，态度严谨，脚踏实地，一丝不苟，不浮躁，不投机取巧，不看重钱财，不看重职务。面对浮躁的社会，保持初心，不被外界繁杂的世俗诱惑，坚持标准，认真细致，耐得寂寞。</w:t>
      </w:r>
    </w:p>
    <w:p w14:paraId="7CEFF466">
      <w:pPr>
        <w:ind w:firstLine="424" w:firstLineChars="193"/>
        <w:rPr>
          <w:rStyle w:val="9"/>
          <w:rFonts w:hint="default"/>
          <w:sz w:val="22"/>
        </w:rPr>
      </w:pPr>
      <w:r>
        <w:rPr>
          <w:rStyle w:val="9"/>
          <w:rFonts w:hint="default"/>
          <w:sz w:val="22"/>
        </w:rPr>
        <w:t>精益求精：精益求精也是世界各国工匠精神的一个共同特点。 精益求精，比喻已经很好了，还要求更好。具体到工匠精神，是指在技术精湛的前提下，不骄傲，不满足，不得过且过，注重细节，精雕细琢，精雕细镂，追求完美，追求极致。</w:t>
      </w:r>
    </w:p>
    <w:p w14:paraId="3A1CCC76">
      <w:pPr>
        <w:ind w:firstLine="424" w:firstLineChars="193"/>
        <w:rPr>
          <w:rStyle w:val="9"/>
          <w:rFonts w:hint="default"/>
          <w:sz w:val="22"/>
        </w:rPr>
      </w:pPr>
      <w:r>
        <w:rPr>
          <w:rStyle w:val="9"/>
          <w:rFonts w:hint="default"/>
          <w:sz w:val="22"/>
        </w:rPr>
        <w:t>敬业守信：敬业就是爱岗敬业。即热爱自己的岗位，尊重自己的职责，专心致力于自己的事业；不仅仅把自己的工作当成一份职业，更重要的是当成一份事业，干一行，爱一行。因为，“习之不如好之，好之不如乐之”，只有热爱自己的行业、专业和岗位，才能够全身心投入工作，才能干出成绩，成为“大匠”。在实际工作中，敬业就是脚踏实地，埋头苦干，不计得失，兢兢业业做好本职工作；就是淡泊名利，甘于奉献，咬定青山不放松。我们常说的吃苦耐劳、默默无闻、一丝不苟、精益求精、呕心沥血、诲人不倦、鞠躬尽瘁、孜孜不倦、恪尽职守都是对敬业精神的最好提炼。守信就是诚实守信。即事事遵守职业道德，讲究信誉，不弄虚作假。</w:t>
      </w:r>
    </w:p>
    <w:p w14:paraId="7F2AD998">
      <w:pPr>
        <w:ind w:firstLine="424" w:firstLineChars="193"/>
        <w:rPr>
          <w:rStyle w:val="9"/>
          <w:rFonts w:hint="default" w:ascii="Times New Roman" w:hAnsi="Times New Roman" w:cs="Times New Roman"/>
          <w:sz w:val="22"/>
        </w:rPr>
      </w:pPr>
      <w:r>
        <w:rPr>
          <w:rStyle w:val="9"/>
          <w:rFonts w:hint="default"/>
          <w:sz w:val="22"/>
        </w:rPr>
        <w:t>推陈出新：社会的进步，很多是因为传承，但更多的是创新。墨守成规、因循守旧，只能让社会原地踏步，甚至倒退。在传承的基础上，进行创新，是工匠的责任。推陈出新，就是去掉旧事物的糟粕，取其精华，并使它向新的方向发展。</w:t>
      </w:r>
    </w:p>
    <w:p w14:paraId="3001601D">
      <w:pPr>
        <w:ind w:firstLine="420"/>
        <w:rPr>
          <w:rFonts w:cs="Times New Roman"/>
        </w:rPr>
      </w:pPr>
      <w:r>
        <w:rPr>
          <w:rStyle w:val="9"/>
          <w:rFonts w:hint="default" w:ascii="Times New Roman" w:hAnsi="Times New Roman" w:cs="Times New Roman"/>
          <w:sz w:val="22"/>
        </w:rPr>
        <w:t>在</w:t>
      </w:r>
      <w:r>
        <w:rPr>
          <w:rStyle w:val="9"/>
          <w:rFonts w:hint="eastAsia" w:cs="Times New Roman"/>
          <w:sz w:val="22"/>
          <w:lang w:val="en-US" w:eastAsia="zh-CN"/>
        </w:rPr>
        <w:t>2023</w:t>
      </w:r>
      <w:r>
        <w:rPr>
          <w:rStyle w:val="9"/>
          <w:rFonts w:hint="default" w:ascii="Times New Roman" w:hAnsi="Times New Roman" w:cs="Times New Roman"/>
          <w:sz w:val="22"/>
        </w:rPr>
        <w:t>年“大国工匠年度人物”评选活动发布以后，各级工会层层组织推荐选拔，职工群众广泛参与，讲过层层严格评审之后，</w:t>
      </w:r>
      <w:r>
        <w:rPr>
          <w:rStyle w:val="9"/>
          <w:rFonts w:hint="eastAsia" w:cs="Times New Roman"/>
          <w:sz w:val="22"/>
          <w:lang w:val="en-US" w:eastAsia="zh-CN"/>
        </w:rPr>
        <w:t>2024</w:t>
      </w:r>
      <w:r>
        <w:rPr>
          <w:rStyle w:val="9"/>
          <w:rFonts w:hint="default" w:ascii="Times New Roman" w:hAnsi="Times New Roman" w:cs="Times New Roman"/>
          <w:sz w:val="22"/>
        </w:rPr>
        <w:t>年</w:t>
      </w:r>
      <w:r>
        <w:rPr>
          <w:rStyle w:val="9"/>
          <w:rFonts w:hint="eastAsia" w:cs="Times New Roman"/>
          <w:sz w:val="22"/>
          <w:lang w:val="en-US" w:eastAsia="zh-CN"/>
        </w:rPr>
        <w:t>1</w:t>
      </w:r>
      <w:r>
        <w:rPr>
          <w:rStyle w:val="9"/>
          <w:rFonts w:hint="default" w:ascii="Times New Roman" w:hAnsi="Times New Roman" w:cs="Times New Roman"/>
          <w:sz w:val="22"/>
        </w:rPr>
        <w:t>月</w:t>
      </w:r>
      <w:r>
        <w:rPr>
          <w:rStyle w:val="9"/>
          <w:rFonts w:hint="eastAsia" w:cs="Times New Roman"/>
          <w:sz w:val="22"/>
          <w:lang w:val="en-US" w:eastAsia="zh-CN"/>
        </w:rPr>
        <w:t>13</w:t>
      </w:r>
      <w:r>
        <w:rPr>
          <w:rStyle w:val="9"/>
          <w:rFonts w:hint="default" w:ascii="Times New Roman" w:hAnsi="Times New Roman" w:cs="Times New Roman"/>
          <w:sz w:val="22"/>
        </w:rPr>
        <w:t>日从候选人中正式选出了10位“大国工匠年度人物”。“大国工匠”（Master of Their Craft）数据库masters包括大国工匠年度人物表master，“大国工匠”年度人物表包含“大国工匠”年度人物的编号（master_id），姓名（master_name），年龄（master_age），所属公司（master_dep）,个人故事（master_story）</w:t>
      </w:r>
      <w:r>
        <w:rPr>
          <w:rFonts w:cs="Times New Roman"/>
        </w:rPr>
        <w:t>。</w:t>
      </w:r>
      <w:r>
        <w:rPr>
          <w:rFonts w:hint="eastAsia" w:cs="Times New Roman"/>
        </w:rPr>
        <w:t>（此处编号master_</w:t>
      </w:r>
      <w:r>
        <w:rPr>
          <w:rFonts w:cs="Times New Roman"/>
        </w:rPr>
        <w:t>id</w:t>
      </w:r>
      <w:r>
        <w:rPr>
          <w:rFonts w:hint="eastAsia" w:cs="Times New Roman"/>
        </w:rPr>
        <w:t>排序不分先后）</w:t>
      </w:r>
    </w:p>
    <w:p w14:paraId="2C0BDFCE">
      <w:pPr>
        <w:rPr>
          <w:rStyle w:val="9"/>
          <w:rFonts w:hint="default"/>
          <w:b/>
          <w:sz w:val="28"/>
          <w:szCs w:val="28"/>
        </w:rPr>
      </w:pPr>
      <w:r>
        <w:rPr>
          <w:rStyle w:val="11"/>
        </w:rPr>
        <w:t xml:space="preserve">5. </w:t>
      </w:r>
      <w:r>
        <w:rPr>
          <w:rStyle w:val="9"/>
          <w:rFonts w:hint="default"/>
          <w:b/>
          <w:sz w:val="28"/>
          <w:szCs w:val="28"/>
        </w:rPr>
        <w:t>实验作业</w:t>
      </w:r>
    </w:p>
    <w:p w14:paraId="33D8323E">
      <w:pPr>
        <w:pStyle w:val="15"/>
        <w:numPr>
          <w:ilvl w:val="0"/>
          <w:numId w:val="1"/>
        </w:numPr>
        <w:ind w:firstLineChars="0"/>
        <w:rPr>
          <w:rStyle w:val="12"/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创建数据表master。</w:t>
      </w:r>
      <w:r>
        <w:rPr>
          <w:rStyle w:val="9"/>
          <w:rFonts w:hint="default"/>
          <w:color w:val="0070C0"/>
          <w:sz w:val="22"/>
        </w:rPr>
        <w:t xml:space="preserve">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2137"/>
        <w:gridCol w:w="1808"/>
        <w:gridCol w:w="1808"/>
      </w:tblGrid>
      <w:tr w14:paraId="20D5DF8B">
        <w:trPr>
          <w:jc w:val="center"/>
        </w:trPr>
        <w:tc>
          <w:tcPr>
            <w:tcW w:w="2118" w:type="dxa"/>
          </w:tcPr>
          <w:p w14:paraId="13D600E9">
            <w:pPr>
              <w:jc w:val="center"/>
            </w:pPr>
            <w:r>
              <w:rPr>
                <w:rFonts w:hint="eastAsia"/>
              </w:rPr>
              <w:t>属性</w:t>
            </w:r>
          </w:p>
        </w:tc>
        <w:tc>
          <w:tcPr>
            <w:tcW w:w="2137" w:type="dxa"/>
          </w:tcPr>
          <w:p w14:paraId="1D17459A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808" w:type="dxa"/>
          </w:tcPr>
          <w:p w14:paraId="00848DC3">
            <w:pPr>
              <w:jc w:val="center"/>
              <w:rPr>
                <w:rStyle w:val="12"/>
                <w:rFonts w:hint="eastAsia"/>
              </w:rPr>
            </w:pPr>
            <w:r>
              <w:rPr>
                <w:rStyle w:val="12"/>
                <w:rFonts w:hint="eastAsia"/>
              </w:rPr>
              <w:t>长度</w:t>
            </w:r>
          </w:p>
        </w:tc>
        <w:tc>
          <w:tcPr>
            <w:tcW w:w="1808" w:type="dxa"/>
          </w:tcPr>
          <w:p w14:paraId="70E21E3C">
            <w:pPr>
              <w:jc w:val="center"/>
              <w:rPr>
                <w:rStyle w:val="12"/>
                <w:rFonts w:hint="eastAsia"/>
              </w:rPr>
            </w:pPr>
            <w:r>
              <w:rPr>
                <w:rStyle w:val="12"/>
                <w:rFonts w:hint="eastAsia"/>
              </w:rPr>
              <w:t>是否为主键</w:t>
            </w:r>
          </w:p>
        </w:tc>
      </w:tr>
      <w:tr w14:paraId="522D5F00">
        <w:trPr>
          <w:jc w:val="center"/>
        </w:trPr>
        <w:tc>
          <w:tcPr>
            <w:tcW w:w="2118" w:type="dxa"/>
          </w:tcPr>
          <w:p w14:paraId="47ED8C9F">
            <w:pPr>
              <w:jc w:val="center"/>
            </w:pPr>
            <w:r>
              <w:rPr>
                <w:rStyle w:val="12"/>
                <w:sz w:val="24"/>
                <w:szCs w:val="24"/>
              </w:rPr>
              <w:t>master_id</w:t>
            </w:r>
          </w:p>
        </w:tc>
        <w:tc>
          <w:tcPr>
            <w:tcW w:w="2137" w:type="dxa"/>
          </w:tcPr>
          <w:p w14:paraId="35C498F9">
            <w:pPr>
              <w:jc w:val="center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1808" w:type="dxa"/>
          </w:tcPr>
          <w:p w14:paraId="2898D0D6">
            <w:pPr>
              <w:jc w:val="center"/>
            </w:pPr>
          </w:p>
        </w:tc>
        <w:tc>
          <w:tcPr>
            <w:tcW w:w="1808" w:type="dxa"/>
          </w:tcPr>
          <w:p w14:paraId="29484781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65C91E82">
        <w:trPr>
          <w:jc w:val="center"/>
        </w:trPr>
        <w:tc>
          <w:tcPr>
            <w:tcW w:w="2118" w:type="dxa"/>
          </w:tcPr>
          <w:p w14:paraId="31A254F9">
            <w:pPr>
              <w:jc w:val="center"/>
            </w:pPr>
            <w:r>
              <w:rPr>
                <w:rStyle w:val="12"/>
                <w:sz w:val="24"/>
                <w:szCs w:val="24"/>
              </w:rPr>
              <w:t>master_name</w:t>
            </w:r>
          </w:p>
        </w:tc>
        <w:tc>
          <w:tcPr>
            <w:tcW w:w="2137" w:type="dxa"/>
          </w:tcPr>
          <w:p w14:paraId="6961BE29">
            <w:pPr>
              <w:jc w:val="center"/>
            </w:pPr>
            <w:r>
              <w:t>varchar</w:t>
            </w:r>
          </w:p>
        </w:tc>
        <w:tc>
          <w:tcPr>
            <w:tcW w:w="1808" w:type="dxa"/>
          </w:tcPr>
          <w:p w14:paraId="0252C950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808" w:type="dxa"/>
          </w:tcPr>
          <w:p w14:paraId="7A6470BE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1C1BFBED">
        <w:trPr>
          <w:jc w:val="center"/>
        </w:trPr>
        <w:tc>
          <w:tcPr>
            <w:tcW w:w="2118" w:type="dxa"/>
          </w:tcPr>
          <w:p w14:paraId="771409BD">
            <w:pPr>
              <w:jc w:val="center"/>
              <w:rPr>
                <w:rStyle w:val="12"/>
                <w:rFonts w:hint="eastAsia" w:eastAsiaTheme="minorEastAsia"/>
                <w:sz w:val="24"/>
                <w:szCs w:val="24"/>
              </w:rPr>
            </w:pPr>
            <w:r>
              <w:rPr>
                <w:rStyle w:val="12"/>
                <w:rFonts w:eastAsiaTheme="minorEastAsia"/>
                <w:sz w:val="24"/>
                <w:szCs w:val="24"/>
              </w:rPr>
              <w:t>master_age</w:t>
            </w:r>
          </w:p>
        </w:tc>
        <w:tc>
          <w:tcPr>
            <w:tcW w:w="2137" w:type="dxa"/>
          </w:tcPr>
          <w:p w14:paraId="56C6A067">
            <w:pPr>
              <w:jc w:val="center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1808" w:type="dxa"/>
          </w:tcPr>
          <w:p w14:paraId="1D047C4B">
            <w:pPr>
              <w:jc w:val="center"/>
            </w:pPr>
          </w:p>
        </w:tc>
        <w:tc>
          <w:tcPr>
            <w:tcW w:w="1808" w:type="dxa"/>
          </w:tcPr>
          <w:p w14:paraId="5020F9CD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6731794F">
        <w:trPr>
          <w:jc w:val="center"/>
        </w:trPr>
        <w:tc>
          <w:tcPr>
            <w:tcW w:w="2118" w:type="dxa"/>
          </w:tcPr>
          <w:p w14:paraId="17CB2588">
            <w:pPr>
              <w:jc w:val="center"/>
              <w:rPr>
                <w:rStyle w:val="12"/>
                <w:rFonts w:hint="eastAsia" w:eastAsiaTheme="minorEastAsia"/>
                <w:sz w:val="24"/>
                <w:szCs w:val="24"/>
              </w:rPr>
            </w:pPr>
            <w:r>
              <w:rPr>
                <w:rStyle w:val="12"/>
                <w:rFonts w:hint="eastAsia" w:eastAsiaTheme="minorEastAsia"/>
                <w:sz w:val="24"/>
                <w:szCs w:val="24"/>
              </w:rPr>
              <w:t>master</w:t>
            </w:r>
            <w:r>
              <w:rPr>
                <w:rStyle w:val="12"/>
                <w:rFonts w:eastAsiaTheme="minorEastAsia"/>
                <w:sz w:val="24"/>
                <w:szCs w:val="24"/>
              </w:rPr>
              <w:t>_dep</w:t>
            </w:r>
          </w:p>
        </w:tc>
        <w:tc>
          <w:tcPr>
            <w:tcW w:w="2137" w:type="dxa"/>
          </w:tcPr>
          <w:p w14:paraId="676BA38D">
            <w:pPr>
              <w:jc w:val="center"/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1808" w:type="dxa"/>
          </w:tcPr>
          <w:p w14:paraId="276E4D90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808" w:type="dxa"/>
          </w:tcPr>
          <w:p w14:paraId="4DA25205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276E02E2">
        <w:trPr>
          <w:jc w:val="center"/>
        </w:trPr>
        <w:tc>
          <w:tcPr>
            <w:tcW w:w="2118" w:type="dxa"/>
          </w:tcPr>
          <w:p w14:paraId="16B9BDA9">
            <w:pPr>
              <w:jc w:val="center"/>
              <w:rPr>
                <w:rStyle w:val="12"/>
                <w:rFonts w:hint="eastAsia" w:eastAsiaTheme="minorEastAsia"/>
                <w:sz w:val="24"/>
                <w:szCs w:val="24"/>
              </w:rPr>
            </w:pPr>
            <w:r>
              <w:rPr>
                <w:rStyle w:val="12"/>
                <w:rFonts w:hint="eastAsia" w:eastAsiaTheme="minorEastAsia"/>
                <w:sz w:val="24"/>
                <w:szCs w:val="24"/>
              </w:rPr>
              <w:t>m</w:t>
            </w:r>
            <w:r>
              <w:rPr>
                <w:rStyle w:val="12"/>
                <w:rFonts w:eastAsiaTheme="minorEastAsia"/>
                <w:sz w:val="24"/>
                <w:szCs w:val="24"/>
              </w:rPr>
              <w:t>aster_story</w:t>
            </w:r>
          </w:p>
        </w:tc>
        <w:tc>
          <w:tcPr>
            <w:tcW w:w="2137" w:type="dxa"/>
          </w:tcPr>
          <w:p w14:paraId="6EADC1A0">
            <w:pPr>
              <w:jc w:val="center"/>
            </w:pPr>
            <w:r>
              <w:rPr>
                <w:rFonts w:hint="eastAsia"/>
              </w:rPr>
              <w:t>text</w:t>
            </w:r>
          </w:p>
        </w:tc>
        <w:tc>
          <w:tcPr>
            <w:tcW w:w="1808" w:type="dxa"/>
          </w:tcPr>
          <w:p w14:paraId="1AEA1109">
            <w:pPr>
              <w:jc w:val="center"/>
            </w:pPr>
          </w:p>
        </w:tc>
        <w:tc>
          <w:tcPr>
            <w:tcW w:w="1808" w:type="dxa"/>
          </w:tcPr>
          <w:p w14:paraId="209C4E21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</w:tbl>
    <w:p w14:paraId="5798DC58">
      <w:pPr>
        <w:pStyle w:val="15"/>
        <w:ind w:left="360" w:firstLine="0" w:firstLineChars="0"/>
        <w:rPr>
          <w:rStyle w:val="12"/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D4123A">
      <w:pPr>
        <w:ind w:left="360"/>
        <w:rPr>
          <w:rStyle w:val="12"/>
          <w:rFonts w:hint="eastAsia"/>
          <w:color w:val="0070C0"/>
        </w:rPr>
      </w:pPr>
      <w:r>
        <w:rPr>
          <w:rStyle w:val="12"/>
          <w:rFonts w:hint="eastAsia"/>
          <w:color w:val="0070C0"/>
        </w:rPr>
        <w:t xml:space="preserve"> </w:t>
      </w:r>
    </w:p>
    <w:p w14:paraId="06833851">
      <w:pPr>
        <w:ind w:left="360"/>
        <w:rPr>
          <w:rStyle w:val="12"/>
          <w:rFonts w:hint="eastAsia"/>
          <w:color w:val="0070C0"/>
        </w:rPr>
      </w:pPr>
    </w:p>
    <w:p w14:paraId="27ACE1B3">
      <w:pPr>
        <w:pStyle w:val="15"/>
        <w:numPr>
          <w:ilvl w:val="0"/>
          <w:numId w:val="1"/>
        </w:numPr>
        <w:ind w:firstLineChars="0"/>
        <w:rPr>
          <w:rStyle w:val="12"/>
          <w:rFonts w:hint="eastAsia"/>
          <w:color w:val="auto"/>
        </w:rPr>
      </w:pPr>
      <w:r>
        <w:rPr>
          <w:rStyle w:val="12"/>
          <w:rFonts w:hint="eastAsia"/>
          <w:color w:val="auto"/>
        </w:rPr>
        <w:t>向master表中插入数据。</w:t>
      </w:r>
      <w:r>
        <w:rPr>
          <w:rStyle w:val="9"/>
          <w:rFonts w:hint="default"/>
          <w:color w:val="0070C0"/>
          <w:sz w:val="22"/>
        </w:rPr>
        <w:t xml:space="preserve"> </w:t>
      </w:r>
    </w:p>
    <w:tbl>
      <w:tblPr>
        <w:tblStyle w:val="7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1889"/>
        <w:gridCol w:w="1558"/>
        <w:gridCol w:w="1318"/>
        <w:gridCol w:w="2019"/>
      </w:tblGrid>
      <w:tr w14:paraId="3868A02C">
        <w:tc>
          <w:tcPr>
            <w:tcW w:w="1716" w:type="dxa"/>
          </w:tcPr>
          <w:p w14:paraId="371950A6">
            <w:pPr>
              <w:jc w:val="center"/>
            </w:pPr>
            <w:r>
              <w:rPr>
                <w:rStyle w:val="12"/>
              </w:rPr>
              <w:t>master_id</w:t>
            </w:r>
          </w:p>
        </w:tc>
        <w:tc>
          <w:tcPr>
            <w:tcW w:w="1889" w:type="dxa"/>
          </w:tcPr>
          <w:p w14:paraId="6137C8B8">
            <w:pPr>
              <w:jc w:val="center"/>
            </w:pPr>
            <w:r>
              <w:rPr>
                <w:rStyle w:val="12"/>
              </w:rPr>
              <w:t>master_name</w:t>
            </w:r>
          </w:p>
        </w:tc>
        <w:tc>
          <w:tcPr>
            <w:tcW w:w="1558" w:type="dxa"/>
          </w:tcPr>
          <w:p w14:paraId="73C3B121">
            <w:pPr>
              <w:jc w:val="center"/>
              <w:rPr>
                <w:rStyle w:val="12"/>
                <w:rFonts w:hint="eastAsia"/>
              </w:rPr>
            </w:pPr>
            <w:r>
              <w:rPr>
                <w:rStyle w:val="12"/>
              </w:rPr>
              <w:t>master_age</w:t>
            </w:r>
          </w:p>
        </w:tc>
        <w:tc>
          <w:tcPr>
            <w:tcW w:w="1318" w:type="dxa"/>
          </w:tcPr>
          <w:p w14:paraId="49B39638">
            <w:pPr>
              <w:jc w:val="center"/>
              <w:rPr>
                <w:rStyle w:val="12"/>
                <w:rFonts w:hint="eastAsia"/>
              </w:rPr>
            </w:pPr>
            <w:r>
              <w:rPr>
                <w:rStyle w:val="12"/>
              </w:rPr>
              <w:t>master_dep</w:t>
            </w:r>
          </w:p>
        </w:tc>
        <w:tc>
          <w:tcPr>
            <w:tcW w:w="2019" w:type="dxa"/>
          </w:tcPr>
          <w:p w14:paraId="23E984DF">
            <w:pPr>
              <w:jc w:val="center"/>
              <w:rPr>
                <w:rStyle w:val="12"/>
                <w:rFonts w:hint="eastAsia"/>
              </w:rPr>
            </w:pPr>
            <w:r>
              <w:rPr>
                <w:rStyle w:val="12"/>
                <w:rFonts w:hint="eastAsia"/>
              </w:rPr>
              <w:t>master_story</w:t>
            </w:r>
          </w:p>
        </w:tc>
      </w:tr>
      <w:tr w14:paraId="29E4C0F6">
        <w:tc>
          <w:tcPr>
            <w:tcW w:w="1716" w:type="dxa"/>
          </w:tcPr>
          <w:p w14:paraId="20D58D7B">
            <w:pPr>
              <w:jc w:val="center"/>
            </w:pPr>
            <w:r>
              <w:t>1</w:t>
            </w:r>
          </w:p>
        </w:tc>
        <w:tc>
          <w:tcPr>
            <w:tcW w:w="1889" w:type="dxa"/>
          </w:tcPr>
          <w:p w14:paraId="3BA164D3">
            <w:pPr>
              <w:jc w:val="center"/>
            </w:pPr>
            <w:r>
              <w:rPr>
                <w:rFonts w:hint="eastAsia"/>
              </w:rPr>
              <w:t>彭菲</w:t>
            </w:r>
          </w:p>
        </w:tc>
        <w:tc>
          <w:tcPr>
            <w:tcW w:w="1558" w:type="dxa"/>
          </w:tcPr>
          <w:p w14:paraId="0603818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</w:t>
            </w:r>
          </w:p>
        </w:tc>
        <w:tc>
          <w:tcPr>
            <w:tcW w:w="1318" w:type="dxa"/>
          </w:tcPr>
          <w:p w14:paraId="78D7B08F">
            <w:pPr>
              <w:jc w:val="center"/>
            </w:pPr>
            <w:r>
              <w:rPr>
                <w:rFonts w:hint="eastAsia"/>
              </w:rPr>
              <w:t>汉王科技股份有限公司高级工程师</w:t>
            </w:r>
          </w:p>
        </w:tc>
        <w:tc>
          <w:tcPr>
            <w:tcW w:w="2019" w:type="dxa"/>
          </w:tcPr>
          <w:p w14:paraId="2EA599DE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彭菲先后从事人脸识别、生物特征识别、智能视频分析、多模态大模型等多项人工智能算法的研发和创新工作，先后获发明专利授权17项，其研究成果和应用覆盖安防、教育、办公、政法、金融等多个领域，创造了近10亿元的经济效益和良好的社会价值。</w:t>
            </w:r>
          </w:p>
          <w:p w14:paraId="5DC7EA0E">
            <w:pPr>
              <w:jc w:val="both"/>
              <w:rPr>
                <w:rFonts w:hint="eastAsia"/>
                <w:sz w:val="18"/>
                <w:szCs w:val="18"/>
              </w:rPr>
            </w:pPr>
          </w:p>
          <w:p w14:paraId="68FB8D40">
            <w:pPr>
              <w:jc w:val="both"/>
              <w:rPr>
                <w:sz w:val="18"/>
                <w:szCs w:val="18"/>
              </w:rPr>
            </w:pPr>
          </w:p>
        </w:tc>
      </w:tr>
      <w:tr w14:paraId="2668132D">
        <w:tc>
          <w:tcPr>
            <w:tcW w:w="1716" w:type="dxa"/>
          </w:tcPr>
          <w:p w14:paraId="47CB758F">
            <w:pPr>
              <w:jc w:val="center"/>
            </w:pPr>
            <w:r>
              <w:t>2</w:t>
            </w:r>
          </w:p>
        </w:tc>
        <w:tc>
          <w:tcPr>
            <w:tcW w:w="1889" w:type="dxa"/>
          </w:tcPr>
          <w:p w14:paraId="6369C0C5">
            <w:pPr>
              <w:jc w:val="center"/>
            </w:pPr>
            <w:r>
              <w:rPr>
                <w:rFonts w:hint="eastAsia"/>
              </w:rPr>
              <w:t>董礼涛</w:t>
            </w:r>
          </w:p>
        </w:tc>
        <w:tc>
          <w:tcPr>
            <w:tcW w:w="1558" w:type="dxa"/>
          </w:tcPr>
          <w:p w14:paraId="1283AE82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318" w:type="dxa"/>
          </w:tcPr>
          <w:p w14:paraId="009F3671">
            <w:pPr>
              <w:jc w:val="center"/>
            </w:pPr>
            <w:r>
              <w:rPr>
                <w:rFonts w:hint="eastAsia"/>
              </w:rPr>
              <w:t>哈电集团汽轮机厂公司</w:t>
            </w:r>
          </w:p>
        </w:tc>
        <w:tc>
          <w:tcPr>
            <w:tcW w:w="2019" w:type="dxa"/>
          </w:tcPr>
          <w:p w14:paraId="23550F74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董礼涛承担国家重点工程中核心件的生产加工任务，首创的《燃压机组轮盘叶根槽二次对中找正方法》《铣车复合加工中心柔性工装》等近百项技术革新纳入到产品工艺规程中。董礼涛劳模创新工作室，培养出多名技术能手，以平均每年20余项的创新成果为企业作出突出贡献。</w:t>
            </w:r>
          </w:p>
        </w:tc>
      </w:tr>
      <w:tr w14:paraId="322A2ADA">
        <w:tc>
          <w:tcPr>
            <w:tcW w:w="1716" w:type="dxa"/>
          </w:tcPr>
          <w:p w14:paraId="01B4720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89" w:type="dxa"/>
          </w:tcPr>
          <w:p w14:paraId="02863CE0">
            <w:pPr>
              <w:jc w:val="center"/>
            </w:pPr>
            <w:r>
              <w:rPr>
                <w:rFonts w:hint="eastAsia"/>
              </w:rPr>
              <w:t>杨戌雷</w:t>
            </w:r>
          </w:p>
        </w:tc>
        <w:tc>
          <w:tcPr>
            <w:tcW w:w="1558" w:type="dxa"/>
          </w:tcPr>
          <w:p w14:paraId="52F2D79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318" w:type="dxa"/>
          </w:tcPr>
          <w:p w14:paraId="29BF9006">
            <w:pPr>
              <w:jc w:val="center"/>
            </w:pPr>
            <w:r>
              <w:rPr>
                <w:rFonts w:hint="eastAsia"/>
              </w:rPr>
              <w:t>上海城投污水处理有限公司</w:t>
            </w:r>
          </w:p>
        </w:tc>
        <w:tc>
          <w:tcPr>
            <w:tcW w:w="2019" w:type="dxa"/>
          </w:tcPr>
          <w:p w14:paraId="2AD1BB9E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为培养行业紧缺的技术人才做出了较大贡献，由其领衔的工作室于2019年被评为第九批上海市劳模创新工作室。，他的劳模创新工作室先后培养出13名技师、36名高级工等行业紧缺技术骨干。</w:t>
            </w:r>
          </w:p>
        </w:tc>
      </w:tr>
      <w:tr w14:paraId="4E990F82">
        <w:tc>
          <w:tcPr>
            <w:tcW w:w="1716" w:type="dxa"/>
          </w:tcPr>
          <w:p w14:paraId="13B9BA8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89" w:type="dxa"/>
          </w:tcPr>
          <w:p w14:paraId="5734EE68">
            <w:pPr>
              <w:jc w:val="center"/>
            </w:pPr>
            <w:r>
              <w:rPr>
                <w:rFonts w:hint="eastAsia"/>
              </w:rPr>
              <w:t>张帅坤</w:t>
            </w:r>
          </w:p>
        </w:tc>
        <w:tc>
          <w:tcPr>
            <w:tcW w:w="1558" w:type="dxa"/>
          </w:tcPr>
          <w:p w14:paraId="371560F6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1318" w:type="dxa"/>
          </w:tcPr>
          <w:p w14:paraId="1C10FAD7">
            <w:pPr>
              <w:jc w:val="center"/>
            </w:pPr>
            <w:r>
              <w:rPr>
                <w:rFonts w:hint="eastAsia"/>
              </w:rPr>
              <w:t>中国铁建重工集团股份有限公司</w:t>
            </w:r>
          </w:p>
        </w:tc>
        <w:tc>
          <w:tcPr>
            <w:tcW w:w="2019" w:type="dxa"/>
          </w:tcPr>
          <w:p w14:paraId="5D849AD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张帅坤主持研制了百余台套盾构机，突破重重技术封锁。高铁修到百米海底，海底隧道盾构机“深江1号”成功穿越多条断裂地质带；16米级超大直径盾构机“京华号”在北京市通州区地下30多米处深掘，地表沉降精准控制在毫米级。</w:t>
            </w:r>
          </w:p>
        </w:tc>
      </w:tr>
      <w:tr w14:paraId="4616D59A">
        <w:tc>
          <w:tcPr>
            <w:tcW w:w="1716" w:type="dxa"/>
          </w:tcPr>
          <w:p w14:paraId="75A071CA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89" w:type="dxa"/>
          </w:tcPr>
          <w:p w14:paraId="273A4F97">
            <w:pPr>
              <w:jc w:val="center"/>
              <w:rPr>
                <w:rFonts w:ascii="Arial" w:hAnsi="Arial" w:cs="Arial"/>
                <w:b/>
                <w:bCs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b/>
                <w:bCs/>
                <w:color w:val="333333"/>
                <w:sz w:val="21"/>
                <w:szCs w:val="21"/>
                <w:shd w:val="clear" w:color="auto" w:fill="FFFFFF"/>
              </w:rPr>
              <w:t xml:space="preserve">崔兴国 </w:t>
            </w:r>
          </w:p>
        </w:tc>
        <w:tc>
          <w:tcPr>
            <w:tcW w:w="1558" w:type="dxa"/>
          </w:tcPr>
          <w:p w14:paraId="030C1B6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57</w:t>
            </w:r>
          </w:p>
        </w:tc>
        <w:tc>
          <w:tcPr>
            <w:tcW w:w="1318" w:type="dxa"/>
          </w:tcPr>
          <w:p w14:paraId="028476E5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东方电气集团东方电机有限公司</w:t>
            </w:r>
          </w:p>
        </w:tc>
        <w:tc>
          <w:tcPr>
            <w:tcW w:w="2019" w:type="dxa"/>
          </w:tcPr>
          <w:p w14:paraId="2ED1EA50">
            <w:pPr>
              <w:jc w:val="both"/>
              <w:rPr>
                <w:rFonts w:ascii="Arial" w:hAnsi="Arial" w:cs="Arial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18"/>
                <w:szCs w:val="18"/>
                <w:shd w:val="clear" w:color="auto" w:fill="FFFFFF"/>
              </w:rPr>
              <w:t>他30余年扎根一线，攻克多项技术难关，先后牵头主持国内白鹤滩、三峡、溪洛渡、葛洲坝、长龙山、绩溪、敦化，“一带一路”项目柬埔寨桑河、巴基斯坦卡洛特等一大批国内外重大水电工程装配试验工作。他用精湛技艺和创新精神，一路伴随和见证着我国水电事业从跟跑到并跑再到领跑的辉煌历程。</w:t>
            </w:r>
          </w:p>
        </w:tc>
      </w:tr>
    </w:tbl>
    <w:p w14:paraId="405AAFC8">
      <w:pPr>
        <w:jc w:val="right"/>
        <w:rPr>
          <w:rStyle w:val="12"/>
          <w:rFonts w:hint="eastAsia"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  <w:t>(此处仅列出来其中5个，还有5个感兴趣的可以自行了解)</w:t>
      </w:r>
    </w:p>
    <w:p w14:paraId="59E29D52">
      <w:pPr>
        <w:rPr>
          <w:rStyle w:val="12"/>
          <w:rFonts w:hint="eastAsia"/>
          <w:color w:val="0070C0"/>
        </w:rPr>
      </w:pPr>
    </w:p>
    <w:p w14:paraId="0F40FC37">
      <w:pPr>
        <w:ind w:left="360"/>
        <w:rPr>
          <w:rStyle w:val="12"/>
          <w:rFonts w:hint="eastAsia"/>
          <w:color w:val="0070C0"/>
        </w:rPr>
      </w:pPr>
      <w:r>
        <w:rPr>
          <w:rStyle w:val="12"/>
          <w:rFonts w:hint="eastAsia"/>
          <w:color w:val="0070C0"/>
        </w:rPr>
        <w:t xml:space="preserve"> </w:t>
      </w:r>
    </w:p>
    <w:p w14:paraId="567E05D4">
      <w:pPr>
        <w:pStyle w:val="15"/>
        <w:numPr>
          <w:ilvl w:val="0"/>
          <w:numId w:val="1"/>
        </w:numPr>
        <w:ind w:firstLineChars="0"/>
        <w:rPr>
          <w:rStyle w:val="12"/>
          <w:rFonts w:hint="eastAsia"/>
          <w:color w:val="auto"/>
        </w:rPr>
      </w:pPr>
      <w:r>
        <w:rPr>
          <w:rStyle w:val="9"/>
          <w:rFonts w:hint="default"/>
          <w:color w:val="0070C0"/>
          <w:sz w:val="22"/>
        </w:rPr>
        <w:t xml:space="preserve"> </w:t>
      </w:r>
    </w:p>
    <w:p w14:paraId="34D381A2">
      <w:pPr>
        <w:pStyle w:val="15"/>
        <w:numPr>
          <w:ilvl w:val="0"/>
          <w:numId w:val="2"/>
        </w:numPr>
        <w:ind w:firstLineChars="0"/>
        <w:rPr>
          <w:rStyle w:val="12"/>
          <w:rFonts w:hint="eastAsia"/>
          <w:color w:val="auto"/>
        </w:rPr>
      </w:pPr>
      <w:r>
        <w:rPr>
          <w:rStyle w:val="12"/>
          <w:rFonts w:hint="eastAsia"/>
          <w:color w:val="auto"/>
        </w:rPr>
        <w:t>在master表上创建一个名为master</w:t>
      </w:r>
      <w:r>
        <w:rPr>
          <w:rStyle w:val="12"/>
          <w:color w:val="auto"/>
        </w:rPr>
        <w:t>_view</w:t>
      </w:r>
      <w:r>
        <w:rPr>
          <w:rStyle w:val="12"/>
          <w:rFonts w:hint="eastAsia"/>
          <w:color w:val="auto"/>
        </w:rPr>
        <w:t>2的视图，要求只显示年龄在50岁以上的工匠的信息；向该视图中插入数据master</w:t>
      </w:r>
      <w:r>
        <w:rPr>
          <w:rStyle w:val="12"/>
          <w:color w:val="auto"/>
        </w:rPr>
        <w:t>_id=6, master_name =</w:t>
      </w:r>
      <w:r>
        <w:rPr>
          <w:rFonts w:hint="eastAsia" w:ascii="Arial" w:hAnsi="Arial" w:cs="Arial"/>
          <w:b/>
          <w:bCs/>
          <w:color w:val="333333"/>
          <w:sz w:val="21"/>
          <w:szCs w:val="21"/>
          <w:shd w:val="clear" w:color="auto" w:fill="FFFFFF"/>
        </w:rPr>
        <w:t>‘</w:t>
      </w:r>
      <w:r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乔素凯</w:t>
      </w:r>
      <w:r>
        <w:rPr>
          <w:rStyle w:val="12"/>
          <w:rFonts w:hint="eastAsia"/>
          <w:color w:val="auto"/>
        </w:rPr>
        <w:t>’，观察能否插入成功并展示执行后视图master</w:t>
      </w:r>
      <w:r>
        <w:rPr>
          <w:rStyle w:val="12"/>
          <w:color w:val="auto"/>
        </w:rPr>
        <w:t>_view2</w:t>
      </w:r>
      <w:r>
        <w:rPr>
          <w:rStyle w:val="12"/>
          <w:rFonts w:hint="eastAsia"/>
          <w:color w:val="auto"/>
        </w:rPr>
        <w:t>和表master内的数据；</w:t>
      </w:r>
      <w:r>
        <w:rPr>
          <w:rStyle w:val="9"/>
          <w:rFonts w:hint="default"/>
          <w:color w:val="0070C0"/>
          <w:sz w:val="22"/>
        </w:rPr>
        <w:t xml:space="preserve"> </w:t>
      </w:r>
    </w:p>
    <w:p w14:paraId="771F8FE2">
      <w:pPr>
        <w:pStyle w:val="15"/>
        <w:numPr>
          <w:ilvl w:val="0"/>
          <w:numId w:val="2"/>
        </w:numPr>
        <w:ind w:firstLineChars="0"/>
        <w:rPr>
          <w:rStyle w:val="9"/>
          <w:rFonts w:hint="default" w:ascii="TimesNewRomanPSMT" w:hAnsi="TimesNewRomanPSMT"/>
          <w:color w:val="auto"/>
          <w:sz w:val="22"/>
          <w:szCs w:val="22"/>
        </w:rPr>
      </w:pPr>
      <w:r>
        <w:rPr>
          <w:rStyle w:val="12"/>
          <w:rFonts w:hint="eastAsia"/>
          <w:color w:val="auto"/>
        </w:rPr>
        <w:t>若在创建视图时加上</w:t>
      </w:r>
      <w:r>
        <w:rPr>
          <w:rFonts w:ascii="TimesNewRomanPSMT" w:hAnsi="TimesNewRomanPSMT"/>
        </w:rPr>
        <w:t>with check option</w:t>
      </w:r>
      <w:r>
        <w:rPr>
          <w:rFonts w:hint="eastAsia" w:ascii="TimesNewRomanPSMT" w:hAnsi="TimesNewRomanPSMT"/>
        </w:rPr>
        <w:t>的约束呢？还能成功插入吗？请说明原因（说明：新建视图master</w:t>
      </w:r>
      <w:r>
        <w:rPr>
          <w:rFonts w:ascii="TimesNewRomanPSMT" w:hAnsi="TimesNewRomanPSMT"/>
        </w:rPr>
        <w:t>_view3</w:t>
      </w:r>
      <w:r>
        <w:rPr>
          <w:rFonts w:hint="eastAsia" w:ascii="TimesNewRomanPSMT" w:hAnsi="TimesNewRomanPSMT"/>
        </w:rPr>
        <w:t>，插入数据改为master</w:t>
      </w:r>
      <w:r>
        <w:rPr>
          <w:rFonts w:ascii="TimesNewRomanPSMT" w:hAnsi="TimesNewRomanPSMT"/>
        </w:rPr>
        <w:t>_id=</w:t>
      </w:r>
      <w:r>
        <w:rPr>
          <w:rFonts w:hint="eastAsia" w:ascii="TimesNewRomanPSMT" w:hAnsi="TimesNewRomanPSMT"/>
        </w:rPr>
        <w:t>7</w:t>
      </w:r>
      <w:r>
        <w:rPr>
          <w:rFonts w:ascii="TimesNewRomanPSMT" w:hAnsi="TimesNewRomanPSMT"/>
        </w:rPr>
        <w:t>,master_name=’</w:t>
      </w:r>
      <w:r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 xml:space="preserve"> 陈行行</w:t>
      </w:r>
      <w:r>
        <w:rPr>
          <w:rFonts w:ascii="TimesNewRomanPSMT" w:hAnsi="TimesNewRomanPSMT"/>
        </w:rPr>
        <w:t>’</w:t>
      </w:r>
      <w:r>
        <w:rPr>
          <w:rFonts w:hint="eastAsia" w:ascii="TimesNewRomanPSMT" w:hAnsi="TimesNewRomanPSMT"/>
        </w:rPr>
        <w:t>，其余不变）</w:t>
      </w:r>
      <w:r>
        <w:rPr>
          <w:rStyle w:val="9"/>
          <w:rFonts w:hint="default" w:ascii="TimesNewRomanPSMT" w:hAnsi="TimesNewRomanPSMT"/>
          <w:color w:val="auto"/>
          <w:sz w:val="22"/>
          <w:szCs w:val="22"/>
        </w:rPr>
        <w:t>。</w:t>
      </w:r>
      <w:r>
        <w:rPr>
          <w:rStyle w:val="9"/>
          <w:rFonts w:hint="default"/>
          <w:color w:val="0070C0"/>
          <w:sz w:val="22"/>
        </w:rPr>
        <w:t xml:space="preserve"> </w:t>
      </w:r>
    </w:p>
    <w:p w14:paraId="42B87F0E">
      <w:pPr>
        <w:pStyle w:val="15"/>
        <w:ind w:left="360" w:firstLine="0" w:firstLineChars="0"/>
        <w:rPr>
          <w:rStyle w:val="12"/>
          <w:rFonts w:hint="eastAsia"/>
          <w:color w:val="0070C0"/>
        </w:rPr>
      </w:pPr>
      <w:r>
        <w:rPr>
          <w:rStyle w:val="12"/>
          <w:rFonts w:hint="eastAsia"/>
          <w:color w:val="0070C0"/>
        </w:rPr>
        <w:t xml:space="preserve"> </w:t>
      </w:r>
    </w:p>
    <w:p w14:paraId="0890F909">
      <w:pPr>
        <w:pStyle w:val="15"/>
        <w:ind w:left="360" w:firstLine="0" w:firstLineChars="0"/>
        <w:rPr>
          <w:rStyle w:val="9"/>
          <w:rFonts w:hint="default" w:ascii="TimesNewRomanPSMT" w:hAnsi="TimesNewRomanPSMT"/>
          <w:color w:val="0070C0"/>
          <w:sz w:val="22"/>
          <w:szCs w:val="22"/>
        </w:rPr>
      </w:pPr>
    </w:p>
    <w:p w14:paraId="160F8DCF">
      <w:pPr>
        <w:pStyle w:val="15"/>
        <w:numPr>
          <w:ilvl w:val="0"/>
          <w:numId w:val="1"/>
        </w:numPr>
        <w:ind w:firstLineChars="0"/>
        <w:rPr>
          <w:rStyle w:val="9"/>
          <w:rFonts w:hint="default" w:ascii="TimesNewRomanPSMT" w:hAnsi="TimesNewRomanPSMT"/>
          <w:color w:val="auto"/>
          <w:sz w:val="22"/>
          <w:szCs w:val="22"/>
        </w:rPr>
      </w:pPr>
      <w:r>
        <w:rPr>
          <w:rStyle w:val="9"/>
          <w:rFonts w:hint="default"/>
          <w:color w:val="0070C0"/>
          <w:sz w:val="22"/>
        </w:rPr>
        <w:t xml:space="preserve"> </w:t>
      </w:r>
    </w:p>
    <w:p w14:paraId="7773A76F">
      <w:pPr>
        <w:pStyle w:val="15"/>
        <w:numPr>
          <w:ilvl w:val="0"/>
          <w:numId w:val="3"/>
        </w:numPr>
        <w:ind w:firstLineChars="0"/>
        <w:rPr>
          <w:rStyle w:val="9"/>
          <w:rFonts w:hint="default" w:ascii="TimesNewRomanPSMT" w:hAnsi="TimesNewRomanPSMT"/>
          <w:color w:val="auto"/>
          <w:sz w:val="22"/>
          <w:szCs w:val="22"/>
        </w:rPr>
      </w:pPr>
      <w:r>
        <w:rPr>
          <w:rStyle w:val="9"/>
          <w:rFonts w:hint="eastAsia" w:ascii="TimesNewRomanPSMT" w:hAnsi="TimesNewRomanPSMT" w:cs="Times New Roman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寻找一名同学，令这名同学赋予你master表的查询权限和修改</w:t>
      </w:r>
      <w:r>
        <w:rPr>
          <w:rStyle w:val="9"/>
          <w:rFonts w:hint="default" w:ascii="TimesNewRomanPSMT" w:hAnsi="TimesNewRomanPSMT" w:cs="Times New Roman"/>
          <w:b w:val="0"/>
          <w:bCs w:val="0"/>
          <w:i w:val="0"/>
          <w:iCs w:val="0"/>
          <w:color w:val="auto"/>
          <w:sz w:val="22"/>
          <w:szCs w:val="22"/>
        </w:rPr>
        <w:t>master_name的权限</w:t>
      </w:r>
      <w:r>
        <w:rPr>
          <w:rStyle w:val="9"/>
          <w:rFonts w:hint="eastAsia" w:ascii="TimesNewRomanPSMT" w:hAnsi="TimesNewRomanPSMT" w:cs="Times New Roman"/>
          <w:b w:val="0"/>
          <w:bCs w:val="0"/>
          <w:i w:val="0"/>
          <w:iCs w:val="0"/>
          <w:color w:val="auto"/>
          <w:sz w:val="22"/>
          <w:szCs w:val="22"/>
          <w:lang w:eastAsia="zh-CN"/>
        </w:rPr>
        <w:t>，</w:t>
      </w:r>
      <w:r>
        <w:rPr>
          <w:rStyle w:val="9"/>
          <w:rFonts w:hint="default" w:ascii="TimesNewRomanPSMT" w:hAnsi="TimesNewRomanPSMT" w:cs="Times New Roman"/>
          <w:b w:val="0"/>
          <w:bCs w:val="0"/>
          <w:i w:val="0"/>
          <w:iCs w:val="0"/>
          <w:color w:val="auto"/>
          <w:sz w:val="22"/>
          <w:szCs w:val="22"/>
        </w:rPr>
        <w:t>并允许将此权限授予其他用户</w:t>
      </w:r>
      <w:r>
        <w:rPr>
          <w:rStyle w:val="9"/>
          <w:rFonts w:hint="eastAsia" w:ascii="TimesNewRomanPSMT" w:hAnsi="TimesNewRomanPSMT" w:cs="Times New Roman"/>
          <w:b w:val="0"/>
          <w:bCs w:val="0"/>
          <w:i w:val="0"/>
          <w:iCs w:val="0"/>
          <w:color w:val="auto"/>
          <w:sz w:val="22"/>
          <w:szCs w:val="22"/>
          <w:lang w:eastAsia="zh-CN"/>
        </w:rPr>
        <w:t>；</w:t>
      </w:r>
      <w:r>
        <w:rPr>
          <w:rStyle w:val="9"/>
          <w:rFonts w:hint="default" w:ascii="TimesNewRomanPSMT" w:hAnsi="TimesNewRomanPSMT" w:cs="Times New Roman"/>
          <w:b w:val="0"/>
          <w:bCs w:val="0"/>
          <w:i w:val="0"/>
          <w:iCs w:val="0"/>
          <w:color w:val="auto"/>
          <w:sz w:val="22"/>
          <w:szCs w:val="22"/>
        </w:rPr>
        <w:t>验证</w:t>
      </w:r>
      <w:r>
        <w:rPr>
          <w:rStyle w:val="9"/>
          <w:rFonts w:hint="eastAsia" w:ascii="TimesNewRomanPSMT" w:hAnsi="TimesNewRomanPSMT" w:cs="Times New Roman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自己</w:t>
      </w:r>
      <w:r>
        <w:rPr>
          <w:rStyle w:val="9"/>
          <w:rFonts w:hint="default" w:ascii="TimesNewRomanPSMT" w:hAnsi="TimesNewRomanPSMT" w:cs="Times New Roman"/>
          <w:b w:val="0"/>
          <w:bCs w:val="0"/>
          <w:i w:val="0"/>
          <w:iCs w:val="0"/>
          <w:color w:val="auto"/>
          <w:sz w:val="22"/>
          <w:szCs w:val="22"/>
        </w:rPr>
        <w:t>对</w:t>
      </w:r>
      <w:r>
        <w:rPr>
          <w:rStyle w:val="9"/>
          <w:rFonts w:hint="eastAsia" w:ascii="TimesNewRomanPSMT" w:hAnsi="TimesNewRomanPSMT" w:cs="Times New Roman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同学的</w:t>
      </w:r>
      <w:r>
        <w:rPr>
          <w:rStyle w:val="9"/>
          <w:rFonts w:hint="default" w:ascii="TimesNewRomanPSMT" w:hAnsi="TimesNewRomanPSMT" w:cs="Times New Roman"/>
          <w:b w:val="0"/>
          <w:bCs w:val="0"/>
          <w:i w:val="0"/>
          <w:iCs w:val="0"/>
          <w:color w:val="auto"/>
          <w:sz w:val="22"/>
          <w:szCs w:val="22"/>
        </w:rPr>
        <w:t>ma</w:t>
      </w:r>
      <w:r>
        <w:rPr>
          <w:rStyle w:val="9"/>
          <w:rFonts w:hint="default" w:ascii="TimesNewRomanPSMT" w:hAnsi="TimesNewRomanPSMT"/>
          <w:color w:val="auto"/>
          <w:sz w:val="22"/>
          <w:szCs w:val="22"/>
        </w:rPr>
        <w:t>ster表的查询和更新权限（将master_id为1的工匠的姓名更新为‘</w:t>
      </w:r>
      <w:r>
        <w:rPr>
          <w:rStyle w:val="9"/>
          <w:rFonts w:hint="eastAsia" w:ascii="TimesNewRomanPSMT" w:hAnsi="TimesNewRomanPSMT"/>
          <w:color w:val="auto"/>
          <w:sz w:val="22"/>
          <w:szCs w:val="22"/>
          <w:lang w:val="en-US" w:eastAsia="zh-CN"/>
        </w:rPr>
        <w:t>彭菲主任</w:t>
      </w:r>
      <w:r>
        <w:rPr>
          <w:rStyle w:val="9"/>
          <w:rFonts w:hint="default" w:ascii="TimesNewRomanPSMT" w:hAnsi="TimesNewRomanPSMT"/>
          <w:color w:val="auto"/>
          <w:sz w:val="22"/>
          <w:szCs w:val="22"/>
        </w:rPr>
        <w:t>’）；</w:t>
      </w:r>
    </w:p>
    <w:p w14:paraId="70A709BF">
      <w:pPr>
        <w:pStyle w:val="15"/>
        <w:numPr>
          <w:ilvl w:val="0"/>
          <w:numId w:val="3"/>
        </w:numPr>
        <w:ind w:firstLineChars="0"/>
        <w:rPr>
          <w:rStyle w:val="9"/>
          <w:rFonts w:hint="default" w:ascii="TimesNewRomanPSMT" w:hAnsi="TimesNewRomanPSMT"/>
          <w:color w:val="auto"/>
          <w:sz w:val="22"/>
          <w:szCs w:val="22"/>
        </w:rPr>
      </w:pPr>
      <w:r>
        <w:rPr>
          <w:rStyle w:val="9"/>
          <w:rFonts w:hint="eastAsia" w:ascii="TimesNewRomanPSMT" w:hAnsi="TimesNewRomanPSMT"/>
          <w:color w:val="auto"/>
          <w:sz w:val="22"/>
          <w:szCs w:val="22"/>
          <w:lang w:val="en-US" w:eastAsia="zh-CN"/>
        </w:rPr>
        <w:t>在同学撤销对其master表的查询权限后，验证自己对其master表是否还有查询和修改权限。</w:t>
      </w:r>
    </w:p>
    <w:p w14:paraId="3C2FFB15">
      <w:pPr>
        <w:pStyle w:val="15"/>
        <w:numPr>
          <w:ilvl w:val="0"/>
          <w:numId w:val="3"/>
        </w:numPr>
        <w:ind w:firstLineChars="0"/>
        <w:rPr>
          <w:rStyle w:val="9"/>
          <w:rFonts w:hint="default" w:ascii="TimesNewRomanPSMT" w:hAnsi="TimesNewRomanPSMT"/>
          <w:color w:val="auto"/>
          <w:sz w:val="22"/>
          <w:szCs w:val="22"/>
        </w:rPr>
      </w:pPr>
      <w:r>
        <w:rPr>
          <w:rStyle w:val="9"/>
          <w:rFonts w:hint="eastAsia" w:ascii="TimesNewRomanPSMT" w:hAnsi="TimesNewRomanPSMT"/>
          <w:color w:val="auto"/>
          <w:sz w:val="22"/>
          <w:szCs w:val="22"/>
          <w:lang w:val="en-US" w:eastAsia="zh-CN"/>
        </w:rPr>
        <w:t>赋予一名同学对于master表的查询和修改权限，</w:t>
      </w:r>
      <w:r>
        <w:rPr>
          <w:rStyle w:val="9"/>
          <w:rFonts w:hint="default" w:ascii="TimesNewRomanPSMT" w:hAnsi="TimesNewRomanPSMT" w:cs="Times New Roman"/>
          <w:b w:val="0"/>
          <w:bCs w:val="0"/>
          <w:i w:val="0"/>
          <w:iCs w:val="0"/>
          <w:color w:val="auto"/>
          <w:sz w:val="22"/>
          <w:szCs w:val="22"/>
        </w:rPr>
        <w:t>并允许将此权限授予其他用户</w:t>
      </w:r>
      <w:r>
        <w:rPr>
          <w:rStyle w:val="9"/>
          <w:rFonts w:hint="eastAsia" w:ascii="TimesNewRomanPSMT" w:hAnsi="TimesNewRomanPSMT" w:cs="Times New Roman"/>
          <w:b w:val="0"/>
          <w:bCs w:val="0"/>
          <w:i w:val="0"/>
          <w:iCs w:val="0"/>
          <w:color w:val="auto"/>
          <w:sz w:val="22"/>
          <w:szCs w:val="22"/>
          <w:lang w:eastAsia="zh-CN"/>
        </w:rPr>
        <w:t>；</w:t>
      </w:r>
    </w:p>
    <w:p w14:paraId="3B2EDB54">
      <w:pPr>
        <w:pStyle w:val="15"/>
        <w:numPr>
          <w:ilvl w:val="0"/>
          <w:numId w:val="3"/>
        </w:numPr>
        <w:ind w:firstLineChars="0"/>
        <w:rPr>
          <w:rStyle w:val="9"/>
          <w:rFonts w:hint="default" w:ascii="TimesNewRomanPSMT" w:hAnsi="TimesNewRomanPSMT"/>
          <w:color w:val="auto"/>
          <w:sz w:val="22"/>
          <w:szCs w:val="22"/>
        </w:rPr>
      </w:pPr>
      <w:r>
        <w:rPr>
          <w:rStyle w:val="9"/>
          <w:rFonts w:hint="eastAsia" w:ascii="TimesNewRomanPSMT" w:hAnsi="TimesNewRomanPSMT" w:cs="Times New Roman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撤销对于该名同学对自己master的所有权限。</w:t>
      </w:r>
    </w:p>
    <w:p w14:paraId="4590F46F">
      <w:pPr>
        <w:pStyle w:val="15"/>
        <w:widowControl w:val="0"/>
        <w:numPr>
          <w:numId w:val="0"/>
        </w:numPr>
        <w:rPr>
          <w:rStyle w:val="9"/>
          <w:rFonts w:hint="default" w:ascii="TimesNewRomanPSMT" w:hAnsi="TimesNewRomanPSMT" w:eastAsia="宋体"/>
          <w:color w:val="auto"/>
          <w:sz w:val="22"/>
          <w:szCs w:val="22"/>
          <w:lang w:val="en-US" w:eastAsia="zh-CN"/>
        </w:rPr>
      </w:pPr>
      <w:r>
        <w:rPr>
          <w:rStyle w:val="9"/>
          <w:rFonts w:hint="eastAsia" w:ascii="TimesNewRomanPSMT" w:hAnsi="TimesNewRomanPSMT"/>
          <w:color w:val="FF0000"/>
          <w:sz w:val="22"/>
          <w:szCs w:val="22"/>
          <w:highlight w:val="none"/>
          <w:lang w:val="en-US" w:eastAsia="zh-CN"/>
        </w:rPr>
        <w:t>这部分内容建议寻找一名同学结对完成（互相赋予和收回权限并验证之）</w:t>
      </w:r>
    </w:p>
    <w:p w14:paraId="5D00FC2D">
      <w:pPr>
        <w:pStyle w:val="15"/>
        <w:ind w:left="360" w:firstLine="0" w:firstLineChars="0"/>
        <w:rPr>
          <w:rStyle w:val="9"/>
          <w:rFonts w:hint="default" w:ascii="TimesNewRomanPSMT" w:hAnsi="TimesNewRomanPSMT"/>
          <w:color w:val="auto"/>
          <w:sz w:val="22"/>
          <w:szCs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ngXian-Light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-BoldMT">
    <w:panose1 w:val="02020503050405090304"/>
    <w:charset w:val="00"/>
    <w:family w:val="roman"/>
    <w:pitch w:val="default"/>
    <w:sig w:usb0="E0000AFF" w:usb1="00007843" w:usb2="00000001" w:usb3="00000000" w:csb0="400001BF" w:csb1="DFF70000"/>
  </w:font>
  <w:font w:name="TimesNewRomanPSMT">
    <w:panose1 w:val="02020503050405090304"/>
    <w:charset w:val="00"/>
    <w:family w:val="roman"/>
    <w:pitch w:val="default"/>
    <w:sig w:usb0="E0000AFF" w:usb1="00007843" w:usb2="00000001" w:usb3="00000000" w:csb0="400001BF" w:csb1="DFF7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FA50E3"/>
    <w:multiLevelType w:val="multilevel"/>
    <w:tmpl w:val="2BFA50E3"/>
    <w:lvl w:ilvl="0" w:tentative="0">
      <w:start w:val="1"/>
      <w:numFmt w:val="lowerLetter"/>
      <w:lvlText w:val="%1)"/>
      <w:lvlJc w:val="left"/>
      <w:pPr>
        <w:ind w:left="780" w:hanging="420"/>
      </w:p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312D3550"/>
    <w:multiLevelType w:val="multilevel"/>
    <w:tmpl w:val="312D3550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  <w:color w:val="00000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E0B790A"/>
    <w:multiLevelType w:val="multilevel"/>
    <w:tmpl w:val="3E0B790A"/>
    <w:lvl w:ilvl="0" w:tentative="0">
      <w:start w:val="1"/>
      <w:numFmt w:val="lowerLetter"/>
      <w:lvlText w:val="%1)"/>
      <w:lvlJc w:val="left"/>
      <w:pPr>
        <w:ind w:left="780" w:hanging="420"/>
      </w:p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677"/>
    <w:rsid w:val="000064DC"/>
    <w:rsid w:val="00011D70"/>
    <w:rsid w:val="000172DB"/>
    <w:rsid w:val="000238C6"/>
    <w:rsid w:val="00023A4C"/>
    <w:rsid w:val="00026DFD"/>
    <w:rsid w:val="0003028B"/>
    <w:rsid w:val="000305D8"/>
    <w:rsid w:val="000429D4"/>
    <w:rsid w:val="00044EE6"/>
    <w:rsid w:val="000532A0"/>
    <w:rsid w:val="00053E61"/>
    <w:rsid w:val="0005670B"/>
    <w:rsid w:val="000618A2"/>
    <w:rsid w:val="000711CB"/>
    <w:rsid w:val="00073198"/>
    <w:rsid w:val="00076215"/>
    <w:rsid w:val="000766CF"/>
    <w:rsid w:val="000802E1"/>
    <w:rsid w:val="00081FFF"/>
    <w:rsid w:val="00086E1A"/>
    <w:rsid w:val="00093598"/>
    <w:rsid w:val="00094EE6"/>
    <w:rsid w:val="000A2704"/>
    <w:rsid w:val="000A4152"/>
    <w:rsid w:val="000C65C6"/>
    <w:rsid w:val="000C79C5"/>
    <w:rsid w:val="000D49E2"/>
    <w:rsid w:val="000D51A8"/>
    <w:rsid w:val="000E21A3"/>
    <w:rsid w:val="000E368D"/>
    <w:rsid w:val="000F35EB"/>
    <w:rsid w:val="00101B3E"/>
    <w:rsid w:val="0010512E"/>
    <w:rsid w:val="001205EF"/>
    <w:rsid w:val="0013347A"/>
    <w:rsid w:val="00135524"/>
    <w:rsid w:val="00144F22"/>
    <w:rsid w:val="0015389F"/>
    <w:rsid w:val="00153CC1"/>
    <w:rsid w:val="00155597"/>
    <w:rsid w:val="00163D19"/>
    <w:rsid w:val="001675F4"/>
    <w:rsid w:val="00171316"/>
    <w:rsid w:val="00181322"/>
    <w:rsid w:val="00183875"/>
    <w:rsid w:val="00190AB3"/>
    <w:rsid w:val="00197C6B"/>
    <w:rsid w:val="001B6D21"/>
    <w:rsid w:val="001C0E3D"/>
    <w:rsid w:val="001C1301"/>
    <w:rsid w:val="001C3A5D"/>
    <w:rsid w:val="001D12D1"/>
    <w:rsid w:val="001E4E7D"/>
    <w:rsid w:val="001E5D43"/>
    <w:rsid w:val="001F4C8D"/>
    <w:rsid w:val="001F5697"/>
    <w:rsid w:val="00202395"/>
    <w:rsid w:val="00202B97"/>
    <w:rsid w:val="00204473"/>
    <w:rsid w:val="00206155"/>
    <w:rsid w:val="00210321"/>
    <w:rsid w:val="00210D87"/>
    <w:rsid w:val="00215E8E"/>
    <w:rsid w:val="00221B83"/>
    <w:rsid w:val="002315CD"/>
    <w:rsid w:val="00235DFA"/>
    <w:rsid w:val="00247B00"/>
    <w:rsid w:val="002501E8"/>
    <w:rsid w:val="00250C05"/>
    <w:rsid w:val="00251253"/>
    <w:rsid w:val="002530C8"/>
    <w:rsid w:val="002571B7"/>
    <w:rsid w:val="00257B1E"/>
    <w:rsid w:val="00263DF1"/>
    <w:rsid w:val="00264F73"/>
    <w:rsid w:val="00265514"/>
    <w:rsid w:val="00276A22"/>
    <w:rsid w:val="00281BDB"/>
    <w:rsid w:val="00282E4F"/>
    <w:rsid w:val="002876ED"/>
    <w:rsid w:val="00291572"/>
    <w:rsid w:val="0029331C"/>
    <w:rsid w:val="00295D41"/>
    <w:rsid w:val="002A0D89"/>
    <w:rsid w:val="002A3A55"/>
    <w:rsid w:val="002A5067"/>
    <w:rsid w:val="002A6FE2"/>
    <w:rsid w:val="002B15D5"/>
    <w:rsid w:val="002C2B8C"/>
    <w:rsid w:val="002C3FE6"/>
    <w:rsid w:val="002C4893"/>
    <w:rsid w:val="002C6463"/>
    <w:rsid w:val="002D2D2E"/>
    <w:rsid w:val="002D37C2"/>
    <w:rsid w:val="002D4E03"/>
    <w:rsid w:val="002D500C"/>
    <w:rsid w:val="002E03F9"/>
    <w:rsid w:val="002E510C"/>
    <w:rsid w:val="002E6764"/>
    <w:rsid w:val="002F773A"/>
    <w:rsid w:val="003025FA"/>
    <w:rsid w:val="0031469C"/>
    <w:rsid w:val="003168A1"/>
    <w:rsid w:val="003202D9"/>
    <w:rsid w:val="00321CE4"/>
    <w:rsid w:val="00324D89"/>
    <w:rsid w:val="003252F9"/>
    <w:rsid w:val="003274A5"/>
    <w:rsid w:val="00332D5C"/>
    <w:rsid w:val="00334915"/>
    <w:rsid w:val="00336CEE"/>
    <w:rsid w:val="00343D63"/>
    <w:rsid w:val="0035440B"/>
    <w:rsid w:val="0035662A"/>
    <w:rsid w:val="00357E7D"/>
    <w:rsid w:val="00362DED"/>
    <w:rsid w:val="00364566"/>
    <w:rsid w:val="0037595B"/>
    <w:rsid w:val="00380901"/>
    <w:rsid w:val="003A4750"/>
    <w:rsid w:val="003C1FC5"/>
    <w:rsid w:val="003C2F60"/>
    <w:rsid w:val="003C7217"/>
    <w:rsid w:val="003D031D"/>
    <w:rsid w:val="003D0E1D"/>
    <w:rsid w:val="003D569D"/>
    <w:rsid w:val="003D5885"/>
    <w:rsid w:val="003D6E37"/>
    <w:rsid w:val="003F0B5A"/>
    <w:rsid w:val="003F4117"/>
    <w:rsid w:val="003F514B"/>
    <w:rsid w:val="00402081"/>
    <w:rsid w:val="0040286B"/>
    <w:rsid w:val="004110D9"/>
    <w:rsid w:val="00412A44"/>
    <w:rsid w:val="00414AA1"/>
    <w:rsid w:val="00415D25"/>
    <w:rsid w:val="0042444F"/>
    <w:rsid w:val="004250A3"/>
    <w:rsid w:val="00425129"/>
    <w:rsid w:val="00426B00"/>
    <w:rsid w:val="00426FC6"/>
    <w:rsid w:val="00437345"/>
    <w:rsid w:val="00442559"/>
    <w:rsid w:val="00442AC8"/>
    <w:rsid w:val="00443D62"/>
    <w:rsid w:val="00450AA6"/>
    <w:rsid w:val="0046697C"/>
    <w:rsid w:val="0047208F"/>
    <w:rsid w:val="004741E5"/>
    <w:rsid w:val="00476164"/>
    <w:rsid w:val="004769CB"/>
    <w:rsid w:val="00476F4C"/>
    <w:rsid w:val="00486457"/>
    <w:rsid w:val="00486B3E"/>
    <w:rsid w:val="0049021C"/>
    <w:rsid w:val="00490486"/>
    <w:rsid w:val="0049398B"/>
    <w:rsid w:val="004A01BE"/>
    <w:rsid w:val="004A0677"/>
    <w:rsid w:val="004A210B"/>
    <w:rsid w:val="004A4860"/>
    <w:rsid w:val="004A7041"/>
    <w:rsid w:val="004B0363"/>
    <w:rsid w:val="004C7818"/>
    <w:rsid w:val="004C7E2E"/>
    <w:rsid w:val="004D1EE5"/>
    <w:rsid w:val="004D421C"/>
    <w:rsid w:val="004E68B6"/>
    <w:rsid w:val="004E699A"/>
    <w:rsid w:val="004F2266"/>
    <w:rsid w:val="004F3066"/>
    <w:rsid w:val="004F3D76"/>
    <w:rsid w:val="00501A73"/>
    <w:rsid w:val="005024C2"/>
    <w:rsid w:val="00502A37"/>
    <w:rsid w:val="00503F3B"/>
    <w:rsid w:val="005079E6"/>
    <w:rsid w:val="0051027B"/>
    <w:rsid w:val="00513A04"/>
    <w:rsid w:val="00517035"/>
    <w:rsid w:val="00517DA4"/>
    <w:rsid w:val="00517E3C"/>
    <w:rsid w:val="00520758"/>
    <w:rsid w:val="00520D60"/>
    <w:rsid w:val="005216FF"/>
    <w:rsid w:val="00523E7E"/>
    <w:rsid w:val="005250B9"/>
    <w:rsid w:val="00525564"/>
    <w:rsid w:val="00527008"/>
    <w:rsid w:val="00527C4F"/>
    <w:rsid w:val="00531B75"/>
    <w:rsid w:val="005352F7"/>
    <w:rsid w:val="005424C7"/>
    <w:rsid w:val="00547C6F"/>
    <w:rsid w:val="00551EDB"/>
    <w:rsid w:val="00553E47"/>
    <w:rsid w:val="00554D25"/>
    <w:rsid w:val="00557C43"/>
    <w:rsid w:val="005607B0"/>
    <w:rsid w:val="00561E65"/>
    <w:rsid w:val="00563116"/>
    <w:rsid w:val="0056366C"/>
    <w:rsid w:val="00574976"/>
    <w:rsid w:val="00576DC5"/>
    <w:rsid w:val="00581358"/>
    <w:rsid w:val="005870F6"/>
    <w:rsid w:val="00590884"/>
    <w:rsid w:val="00591CA6"/>
    <w:rsid w:val="00592B62"/>
    <w:rsid w:val="005934C9"/>
    <w:rsid w:val="00597CE0"/>
    <w:rsid w:val="00597EA4"/>
    <w:rsid w:val="005A39D3"/>
    <w:rsid w:val="005A6044"/>
    <w:rsid w:val="005A692B"/>
    <w:rsid w:val="005A7BD3"/>
    <w:rsid w:val="005A7CD3"/>
    <w:rsid w:val="005B11A7"/>
    <w:rsid w:val="005B15F0"/>
    <w:rsid w:val="005B64E2"/>
    <w:rsid w:val="005B69DE"/>
    <w:rsid w:val="005B6DB7"/>
    <w:rsid w:val="005C2F42"/>
    <w:rsid w:val="005E29D7"/>
    <w:rsid w:val="005E38F8"/>
    <w:rsid w:val="005E572B"/>
    <w:rsid w:val="005F0D38"/>
    <w:rsid w:val="0060402B"/>
    <w:rsid w:val="00604683"/>
    <w:rsid w:val="00613C02"/>
    <w:rsid w:val="00623C8B"/>
    <w:rsid w:val="00630357"/>
    <w:rsid w:val="00640D93"/>
    <w:rsid w:val="00641CF2"/>
    <w:rsid w:val="00643D6D"/>
    <w:rsid w:val="00655CDF"/>
    <w:rsid w:val="00657108"/>
    <w:rsid w:val="006576C3"/>
    <w:rsid w:val="006700BD"/>
    <w:rsid w:val="00672803"/>
    <w:rsid w:val="00674909"/>
    <w:rsid w:val="0067587E"/>
    <w:rsid w:val="0067683B"/>
    <w:rsid w:val="00680F4F"/>
    <w:rsid w:val="00681C06"/>
    <w:rsid w:val="00692B61"/>
    <w:rsid w:val="006978BC"/>
    <w:rsid w:val="006A3105"/>
    <w:rsid w:val="006C4B51"/>
    <w:rsid w:val="006D1283"/>
    <w:rsid w:val="006E4832"/>
    <w:rsid w:val="006F0620"/>
    <w:rsid w:val="00701694"/>
    <w:rsid w:val="00707380"/>
    <w:rsid w:val="00710D3E"/>
    <w:rsid w:val="00716D96"/>
    <w:rsid w:val="00717971"/>
    <w:rsid w:val="0072327B"/>
    <w:rsid w:val="0072380D"/>
    <w:rsid w:val="00727A29"/>
    <w:rsid w:val="007365F2"/>
    <w:rsid w:val="00736D80"/>
    <w:rsid w:val="00737818"/>
    <w:rsid w:val="00740B13"/>
    <w:rsid w:val="00740B3E"/>
    <w:rsid w:val="0074110A"/>
    <w:rsid w:val="007543CA"/>
    <w:rsid w:val="00754783"/>
    <w:rsid w:val="0076010A"/>
    <w:rsid w:val="00763565"/>
    <w:rsid w:val="00781AA5"/>
    <w:rsid w:val="007836BC"/>
    <w:rsid w:val="0078560D"/>
    <w:rsid w:val="0078699A"/>
    <w:rsid w:val="0079244A"/>
    <w:rsid w:val="007A0A64"/>
    <w:rsid w:val="007A0D5F"/>
    <w:rsid w:val="007B0DFF"/>
    <w:rsid w:val="007B6614"/>
    <w:rsid w:val="007B751A"/>
    <w:rsid w:val="007D4B1E"/>
    <w:rsid w:val="007E25CD"/>
    <w:rsid w:val="007E55F6"/>
    <w:rsid w:val="007F0720"/>
    <w:rsid w:val="007F28D5"/>
    <w:rsid w:val="007F4575"/>
    <w:rsid w:val="007F51B5"/>
    <w:rsid w:val="007F7766"/>
    <w:rsid w:val="007F79E8"/>
    <w:rsid w:val="008105B5"/>
    <w:rsid w:val="00826156"/>
    <w:rsid w:val="00834717"/>
    <w:rsid w:val="00850DBF"/>
    <w:rsid w:val="0085622D"/>
    <w:rsid w:val="00857000"/>
    <w:rsid w:val="0086024A"/>
    <w:rsid w:val="008632C7"/>
    <w:rsid w:val="008639B3"/>
    <w:rsid w:val="0086785D"/>
    <w:rsid w:val="00872065"/>
    <w:rsid w:val="008762E6"/>
    <w:rsid w:val="0088005E"/>
    <w:rsid w:val="00882110"/>
    <w:rsid w:val="008842A1"/>
    <w:rsid w:val="0088461E"/>
    <w:rsid w:val="00886E79"/>
    <w:rsid w:val="00887736"/>
    <w:rsid w:val="008908AF"/>
    <w:rsid w:val="008932A6"/>
    <w:rsid w:val="008A648A"/>
    <w:rsid w:val="008A6803"/>
    <w:rsid w:val="008A7208"/>
    <w:rsid w:val="008D479C"/>
    <w:rsid w:val="008E2F64"/>
    <w:rsid w:val="008E317A"/>
    <w:rsid w:val="008E3541"/>
    <w:rsid w:val="00900FFB"/>
    <w:rsid w:val="00902086"/>
    <w:rsid w:val="0090466F"/>
    <w:rsid w:val="009063E0"/>
    <w:rsid w:val="00911CAE"/>
    <w:rsid w:val="00914609"/>
    <w:rsid w:val="009230B8"/>
    <w:rsid w:val="00924211"/>
    <w:rsid w:val="00931CBF"/>
    <w:rsid w:val="00933247"/>
    <w:rsid w:val="0094557E"/>
    <w:rsid w:val="00945A87"/>
    <w:rsid w:val="0095378C"/>
    <w:rsid w:val="00961B07"/>
    <w:rsid w:val="00976CB5"/>
    <w:rsid w:val="00981B55"/>
    <w:rsid w:val="00987C98"/>
    <w:rsid w:val="00995951"/>
    <w:rsid w:val="00996895"/>
    <w:rsid w:val="009A1222"/>
    <w:rsid w:val="009A1326"/>
    <w:rsid w:val="009A1563"/>
    <w:rsid w:val="009B59F3"/>
    <w:rsid w:val="009C23C6"/>
    <w:rsid w:val="009D3E9D"/>
    <w:rsid w:val="009E78AE"/>
    <w:rsid w:val="009F3F74"/>
    <w:rsid w:val="00A02B50"/>
    <w:rsid w:val="00A0337F"/>
    <w:rsid w:val="00A052BC"/>
    <w:rsid w:val="00A16AA6"/>
    <w:rsid w:val="00A21A5D"/>
    <w:rsid w:val="00A23A1C"/>
    <w:rsid w:val="00A30977"/>
    <w:rsid w:val="00A36E7F"/>
    <w:rsid w:val="00A425AC"/>
    <w:rsid w:val="00A50029"/>
    <w:rsid w:val="00A504D2"/>
    <w:rsid w:val="00A7246C"/>
    <w:rsid w:val="00A747E2"/>
    <w:rsid w:val="00A85E49"/>
    <w:rsid w:val="00A94B2A"/>
    <w:rsid w:val="00A97592"/>
    <w:rsid w:val="00A975E0"/>
    <w:rsid w:val="00A97A1C"/>
    <w:rsid w:val="00AA0729"/>
    <w:rsid w:val="00AA45B6"/>
    <w:rsid w:val="00AA54B1"/>
    <w:rsid w:val="00AA6A65"/>
    <w:rsid w:val="00AB4AAB"/>
    <w:rsid w:val="00AB7042"/>
    <w:rsid w:val="00AC195B"/>
    <w:rsid w:val="00AC440A"/>
    <w:rsid w:val="00AC7173"/>
    <w:rsid w:val="00AD0543"/>
    <w:rsid w:val="00AD485C"/>
    <w:rsid w:val="00AD7D78"/>
    <w:rsid w:val="00AD7FF6"/>
    <w:rsid w:val="00AE4AEF"/>
    <w:rsid w:val="00AF2758"/>
    <w:rsid w:val="00B00225"/>
    <w:rsid w:val="00B02AA4"/>
    <w:rsid w:val="00B02CE4"/>
    <w:rsid w:val="00B05958"/>
    <w:rsid w:val="00B11243"/>
    <w:rsid w:val="00B31407"/>
    <w:rsid w:val="00B344B8"/>
    <w:rsid w:val="00B34C7D"/>
    <w:rsid w:val="00B45133"/>
    <w:rsid w:val="00B47FC3"/>
    <w:rsid w:val="00B523E6"/>
    <w:rsid w:val="00B52C47"/>
    <w:rsid w:val="00B53555"/>
    <w:rsid w:val="00B6014C"/>
    <w:rsid w:val="00B652DD"/>
    <w:rsid w:val="00B71813"/>
    <w:rsid w:val="00B7231A"/>
    <w:rsid w:val="00B730FB"/>
    <w:rsid w:val="00B7391A"/>
    <w:rsid w:val="00B74608"/>
    <w:rsid w:val="00B82DD7"/>
    <w:rsid w:val="00B91E38"/>
    <w:rsid w:val="00BA17AC"/>
    <w:rsid w:val="00BB7EEE"/>
    <w:rsid w:val="00BC128C"/>
    <w:rsid w:val="00BC64C1"/>
    <w:rsid w:val="00BD68EF"/>
    <w:rsid w:val="00BD7854"/>
    <w:rsid w:val="00BE4783"/>
    <w:rsid w:val="00BE6828"/>
    <w:rsid w:val="00BF0F2B"/>
    <w:rsid w:val="00BF1F16"/>
    <w:rsid w:val="00BF2EFC"/>
    <w:rsid w:val="00BF55D4"/>
    <w:rsid w:val="00C13779"/>
    <w:rsid w:val="00C1740C"/>
    <w:rsid w:val="00C21B55"/>
    <w:rsid w:val="00C21C0A"/>
    <w:rsid w:val="00C2392B"/>
    <w:rsid w:val="00C241B3"/>
    <w:rsid w:val="00C35C15"/>
    <w:rsid w:val="00C46088"/>
    <w:rsid w:val="00C46294"/>
    <w:rsid w:val="00C47A0A"/>
    <w:rsid w:val="00C820F6"/>
    <w:rsid w:val="00C957C0"/>
    <w:rsid w:val="00C95BA0"/>
    <w:rsid w:val="00CA0F44"/>
    <w:rsid w:val="00CA3A54"/>
    <w:rsid w:val="00CA562F"/>
    <w:rsid w:val="00CA6DD7"/>
    <w:rsid w:val="00CB252F"/>
    <w:rsid w:val="00CB36C8"/>
    <w:rsid w:val="00CB607D"/>
    <w:rsid w:val="00CD08E8"/>
    <w:rsid w:val="00CD55B4"/>
    <w:rsid w:val="00CD766C"/>
    <w:rsid w:val="00CE06A7"/>
    <w:rsid w:val="00CF1A71"/>
    <w:rsid w:val="00CF3E6F"/>
    <w:rsid w:val="00CF5D27"/>
    <w:rsid w:val="00CF7590"/>
    <w:rsid w:val="00D1142F"/>
    <w:rsid w:val="00D212D8"/>
    <w:rsid w:val="00D21734"/>
    <w:rsid w:val="00D25860"/>
    <w:rsid w:val="00D26368"/>
    <w:rsid w:val="00D32E95"/>
    <w:rsid w:val="00D4514D"/>
    <w:rsid w:val="00D53C00"/>
    <w:rsid w:val="00D60C83"/>
    <w:rsid w:val="00D67177"/>
    <w:rsid w:val="00D81D10"/>
    <w:rsid w:val="00D82651"/>
    <w:rsid w:val="00D8530C"/>
    <w:rsid w:val="00D8742A"/>
    <w:rsid w:val="00DA5D92"/>
    <w:rsid w:val="00DB15E9"/>
    <w:rsid w:val="00DB2A76"/>
    <w:rsid w:val="00DB2E4F"/>
    <w:rsid w:val="00DC06E3"/>
    <w:rsid w:val="00DD3321"/>
    <w:rsid w:val="00DD4850"/>
    <w:rsid w:val="00DE6974"/>
    <w:rsid w:val="00DF2164"/>
    <w:rsid w:val="00E11925"/>
    <w:rsid w:val="00E26225"/>
    <w:rsid w:val="00E32ADA"/>
    <w:rsid w:val="00E34820"/>
    <w:rsid w:val="00E43B1A"/>
    <w:rsid w:val="00E44431"/>
    <w:rsid w:val="00E44F59"/>
    <w:rsid w:val="00E45ED9"/>
    <w:rsid w:val="00E62D57"/>
    <w:rsid w:val="00E63871"/>
    <w:rsid w:val="00E742F9"/>
    <w:rsid w:val="00E74C59"/>
    <w:rsid w:val="00E755BC"/>
    <w:rsid w:val="00E80B5C"/>
    <w:rsid w:val="00E9084F"/>
    <w:rsid w:val="00E91082"/>
    <w:rsid w:val="00E9611B"/>
    <w:rsid w:val="00E966D9"/>
    <w:rsid w:val="00EA2B06"/>
    <w:rsid w:val="00EA3F1C"/>
    <w:rsid w:val="00EA5088"/>
    <w:rsid w:val="00EB03FA"/>
    <w:rsid w:val="00EB2322"/>
    <w:rsid w:val="00EC2118"/>
    <w:rsid w:val="00ED23E5"/>
    <w:rsid w:val="00ED4744"/>
    <w:rsid w:val="00EE0340"/>
    <w:rsid w:val="00EE74B2"/>
    <w:rsid w:val="00EF0D94"/>
    <w:rsid w:val="00EF13BC"/>
    <w:rsid w:val="00EF324C"/>
    <w:rsid w:val="00F00999"/>
    <w:rsid w:val="00F03BDC"/>
    <w:rsid w:val="00F066C1"/>
    <w:rsid w:val="00F14DEB"/>
    <w:rsid w:val="00F259B6"/>
    <w:rsid w:val="00F311C2"/>
    <w:rsid w:val="00F36503"/>
    <w:rsid w:val="00F40176"/>
    <w:rsid w:val="00F44B1B"/>
    <w:rsid w:val="00F52E48"/>
    <w:rsid w:val="00F635C0"/>
    <w:rsid w:val="00F64F8E"/>
    <w:rsid w:val="00F66075"/>
    <w:rsid w:val="00F6675E"/>
    <w:rsid w:val="00F70CE0"/>
    <w:rsid w:val="00F74697"/>
    <w:rsid w:val="00F81095"/>
    <w:rsid w:val="00F8211A"/>
    <w:rsid w:val="00F83949"/>
    <w:rsid w:val="00F84BA1"/>
    <w:rsid w:val="00F86043"/>
    <w:rsid w:val="00FA0846"/>
    <w:rsid w:val="00FA6FFA"/>
    <w:rsid w:val="00FA76BD"/>
    <w:rsid w:val="00FB788D"/>
    <w:rsid w:val="00FC0F49"/>
    <w:rsid w:val="00FD05DD"/>
    <w:rsid w:val="00FD0D37"/>
    <w:rsid w:val="00FD0F67"/>
    <w:rsid w:val="00FD318C"/>
    <w:rsid w:val="00FD3C66"/>
    <w:rsid w:val="00FD5C59"/>
    <w:rsid w:val="00FE5D88"/>
    <w:rsid w:val="00FE708E"/>
    <w:rsid w:val="00FF00A5"/>
    <w:rsid w:val="00FF354F"/>
    <w:rsid w:val="00FF39BC"/>
    <w:rsid w:val="00FF4E33"/>
    <w:rsid w:val="00FF753F"/>
    <w:rsid w:val="66BAD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theme="minorBidi"/>
      <w:kern w:val="2"/>
      <w:sz w:val="22"/>
      <w:szCs w:val="22"/>
      <w:lang w:val="en-US" w:eastAsia="zh-CN" w:bidi="ar-SA"/>
    </w:rPr>
  </w:style>
  <w:style w:type="paragraph" w:styleId="2">
    <w:name w:val="heading 3"/>
    <w:basedOn w:val="1"/>
    <w:link w:val="16"/>
    <w:qFormat/>
    <w:uiPriority w:val="9"/>
    <w:pPr>
      <w:widowControl/>
      <w:spacing w:before="100" w:beforeAutospacing="1" w:after="100" w:afterAutospacing="1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fontstyle01"/>
    <w:basedOn w:val="8"/>
    <w:qFormat/>
    <w:uiPriority w:val="0"/>
    <w:rPr>
      <w:rFonts w:hint="eastAsia" w:ascii="宋体" w:hAnsi="宋体" w:eastAsia="宋体"/>
      <w:color w:val="000000"/>
      <w:sz w:val="32"/>
      <w:szCs w:val="32"/>
    </w:rPr>
  </w:style>
  <w:style w:type="character" w:customStyle="1" w:styleId="10">
    <w:name w:val="fontstyle21"/>
    <w:basedOn w:val="8"/>
    <w:uiPriority w:val="0"/>
    <w:rPr>
      <w:rFonts w:hint="default" w:ascii="DengXian-Light" w:hAnsi="DengXian-Light"/>
      <w:color w:val="000000"/>
      <w:sz w:val="32"/>
      <w:szCs w:val="32"/>
    </w:rPr>
  </w:style>
  <w:style w:type="character" w:customStyle="1" w:styleId="11">
    <w:name w:val="fontstyle31"/>
    <w:basedOn w:val="8"/>
    <w:uiPriority w:val="0"/>
    <w:rPr>
      <w:rFonts w:hint="default" w:ascii="TimesNewRomanPS-BoldMT" w:hAnsi="TimesNewRomanPS-BoldMT"/>
      <w:b/>
      <w:bCs/>
      <w:color w:val="000000"/>
      <w:sz w:val="28"/>
      <w:szCs w:val="28"/>
    </w:rPr>
  </w:style>
  <w:style w:type="character" w:customStyle="1" w:styleId="12">
    <w:name w:val="fontstyle41"/>
    <w:basedOn w:val="8"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13">
    <w:name w:val="页眉 字符"/>
    <w:basedOn w:val="8"/>
    <w:link w:val="4"/>
    <w:uiPriority w:val="99"/>
    <w:rPr>
      <w:rFonts w:ascii="Times New Roman" w:hAnsi="Times New Roman" w:eastAsia="宋体"/>
      <w:sz w:val="18"/>
      <w:szCs w:val="18"/>
    </w:rPr>
  </w:style>
  <w:style w:type="character" w:customStyle="1" w:styleId="14">
    <w:name w:val="页脚 字符"/>
    <w:basedOn w:val="8"/>
    <w:link w:val="3"/>
    <w:uiPriority w:val="99"/>
    <w:rPr>
      <w:rFonts w:ascii="Times New Roman" w:hAnsi="Times New Roman" w:eastAsia="宋体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3 字符"/>
    <w:basedOn w:val="8"/>
    <w:link w:val="2"/>
    <w:uiPriority w:val="9"/>
    <w:rPr>
      <w:rFonts w:ascii="宋体" w:hAnsi="宋体" w:eastAsia="宋体" w:cs="宋体"/>
      <w:b/>
      <w:bCs/>
      <w:kern w:val="0"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465</Words>
  <Characters>2653</Characters>
  <Lines>22</Lines>
  <Paragraphs>6</Paragraphs>
  <TotalTime>38</TotalTime>
  <ScaleCrop>false</ScaleCrop>
  <LinksUpToDate>false</LinksUpToDate>
  <CharactersWithSpaces>3112</CharactersWithSpaces>
  <Application>WPS Office_6.13.1.8913_F1E327BC-269C-435d-A152-05C5408002CA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2020-11-09T19:16:00Z</dcterms:created>
  <dc:creator>Ray</dc:creator>
  <cp:lastModifiedBy>卡特</cp:lastModifiedBy>
  <cp:lastPrinted>2020-11-09T19:14:00Z</cp:lastPrinted>
  <dcterms:modified xsi:type="dcterms:W3CDTF">2025-04-11T22:00:11Z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2052-6.13.1.8913</vt:lpwstr>
  </property>
  <property fmtid="{D5CDD505-2E9C-101B-9397-08002B2CF9AE}" pid="3" name="ICV">
    <vt:lpwstr>D218A99856B361BF6B20F96724096CE7_42</vt:lpwstr>
  </property>
</Properties>
</file>