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5C984" w14:textId="77777777" w:rsidR="00F11DE2" w:rsidRDefault="00D804E4" w:rsidP="008A7E2D">
      <w:pPr>
        <w:spacing w:before="480" w:after="480" w:line="288" w:lineRule="auto"/>
        <w:ind w:left="420" w:firstLine="420"/>
      </w:pPr>
      <w:r>
        <w:rPr>
          <w:rFonts w:ascii="Arial" w:eastAsia="DengXian" w:hAnsi="Arial" w:cs="Arial"/>
          <w:b/>
          <w:sz w:val="52"/>
        </w:rPr>
        <w:t>计算机图形学理论课作业一</w:t>
      </w:r>
    </w:p>
    <w:p w14:paraId="1640B5C8" w14:textId="77777777" w:rsidR="00F11DE2" w:rsidRDefault="00D804E4">
      <w:pPr>
        <w:spacing w:before="380" w:after="140" w:line="288" w:lineRule="auto"/>
        <w:jc w:val="center"/>
        <w:outlineLvl w:val="0"/>
      </w:pPr>
      <w:bookmarkStart w:id="0" w:name="heading_0"/>
      <w:r>
        <w:rPr>
          <w:rFonts w:ascii="Arial" w:eastAsia="DengXian" w:hAnsi="Arial" w:cs="Arial"/>
          <w:b/>
          <w:sz w:val="36"/>
        </w:rPr>
        <w:t>基础概念部分</w:t>
      </w:r>
      <w:bookmarkEnd w:id="0"/>
    </w:p>
    <w:p w14:paraId="4B8A718D" w14:textId="77777777" w:rsidR="00F11DE2" w:rsidRDefault="00F11DE2">
      <w:pPr>
        <w:spacing w:before="120" w:after="120" w:line="288" w:lineRule="auto"/>
        <w:jc w:val="left"/>
      </w:pPr>
    </w:p>
    <w:p w14:paraId="19331B65" w14:textId="77777777" w:rsidR="00F11DE2" w:rsidRDefault="00D804E4">
      <w:pPr>
        <w:spacing w:before="120" w:after="120" w:line="288" w:lineRule="auto"/>
        <w:jc w:val="left"/>
      </w:pPr>
      <w:r>
        <w:rPr>
          <w:rFonts w:ascii="Arial" w:eastAsia="DengXian" w:hAnsi="Arial" w:cs="Arial"/>
          <w:sz w:val="22"/>
        </w:rPr>
        <w:t>姓名：</w:t>
      </w:r>
      <w:r>
        <w:rPr>
          <w:rFonts w:ascii="Arial" w:eastAsia="DengXian" w:hAnsi="Arial" w:cs="Arial"/>
          <w:sz w:val="22"/>
          <w:u w:val="single"/>
        </w:rPr>
        <w:t xml:space="preserve">                                            </w:t>
      </w:r>
      <w:r>
        <w:rPr>
          <w:rFonts w:ascii="Arial" w:eastAsia="DengXian" w:hAnsi="Arial" w:cs="Arial"/>
          <w:sz w:val="22"/>
        </w:rPr>
        <w:t xml:space="preserve">    </w:t>
      </w:r>
      <w:r>
        <w:rPr>
          <w:rFonts w:ascii="Arial" w:eastAsia="DengXian" w:hAnsi="Arial" w:cs="Arial"/>
          <w:sz w:val="22"/>
        </w:rPr>
        <w:t>学号：</w:t>
      </w:r>
      <w:r>
        <w:rPr>
          <w:rFonts w:ascii="Arial" w:eastAsia="DengXian" w:hAnsi="Arial" w:cs="Arial"/>
          <w:sz w:val="22"/>
          <w:u w:val="single"/>
        </w:rPr>
        <w:t xml:space="preserve">                                </w:t>
      </w:r>
      <w:r>
        <w:rPr>
          <w:rFonts w:ascii="Arial" w:eastAsia="DengXian" w:hAnsi="Arial" w:cs="Arial"/>
          <w:sz w:val="22"/>
        </w:rPr>
        <w:t xml:space="preserve">     </w:t>
      </w:r>
      <w:r>
        <w:rPr>
          <w:rFonts w:ascii="Arial" w:eastAsia="DengXian" w:hAnsi="Arial" w:cs="Arial"/>
          <w:sz w:val="22"/>
        </w:rPr>
        <w:t>专业：</w:t>
      </w:r>
      <w:r>
        <w:rPr>
          <w:rFonts w:ascii="Arial" w:eastAsia="DengXian" w:hAnsi="Arial" w:cs="Arial"/>
          <w:sz w:val="22"/>
          <w:u w:val="single"/>
        </w:rPr>
        <w:t xml:space="preserve">                                          </w:t>
      </w:r>
    </w:p>
    <w:p w14:paraId="58AEBE1E" w14:textId="77777777" w:rsidR="00F11DE2" w:rsidRDefault="00D804E4">
      <w:pPr>
        <w:spacing w:before="320" w:after="120" w:line="288" w:lineRule="auto"/>
        <w:jc w:val="left"/>
        <w:outlineLvl w:val="1"/>
      </w:pPr>
      <w:bookmarkStart w:id="1" w:name="heading_1"/>
      <w:r>
        <w:rPr>
          <w:rFonts w:ascii="Arial" w:eastAsia="DengXian" w:hAnsi="Arial" w:cs="Arial"/>
          <w:b/>
          <w:sz w:val="32"/>
        </w:rPr>
        <w:t>一、不定项选择题</w:t>
      </w:r>
      <w:bookmarkEnd w:id="1"/>
    </w:p>
    <w:p w14:paraId="42C0693A" w14:textId="77777777" w:rsidR="00F11DE2" w:rsidRDefault="00D804E4">
      <w:pPr>
        <w:spacing w:before="300" w:after="120" w:line="288" w:lineRule="auto"/>
        <w:jc w:val="left"/>
        <w:outlineLvl w:val="2"/>
      </w:pPr>
      <w:bookmarkStart w:id="2" w:name="heading_2"/>
      <w:r>
        <w:rPr>
          <w:rFonts w:ascii="Arial" w:eastAsia="DengXian" w:hAnsi="Arial" w:cs="Arial"/>
          <w:color w:val="3370FF"/>
          <w:sz w:val="30"/>
        </w:rPr>
        <w:t xml:space="preserve">1. </w:t>
      </w:r>
      <w:r>
        <w:rPr>
          <w:rFonts w:ascii="Arial" w:eastAsia="DengXian" w:hAnsi="Arial" w:cs="Arial"/>
          <w:b/>
          <w:sz w:val="30"/>
        </w:rPr>
        <w:t>以下属于图形学领域顶刊顶会的是：</w:t>
      </w:r>
      <w:r>
        <w:rPr>
          <w:rFonts w:ascii="Arial" w:eastAsia="DengXian" w:hAnsi="Arial" w:cs="Arial"/>
          <w:b/>
          <w:sz w:val="30"/>
        </w:rPr>
        <w:t xml:space="preserve">  (     )</w:t>
      </w:r>
      <w:bookmarkEnd w:id="2"/>
    </w:p>
    <w:p w14:paraId="6A91B839" w14:textId="08BE8596" w:rsidR="00F11DE2" w:rsidRDefault="00D804E4">
      <w:pPr>
        <w:spacing w:before="120" w:after="120" w:line="288" w:lineRule="auto"/>
        <w:ind w:firstLine="420"/>
        <w:jc w:val="left"/>
      </w:pPr>
      <w:r>
        <w:rPr>
          <w:rFonts w:ascii="Arial" w:eastAsia="DengXian" w:hAnsi="Arial" w:cs="Arial"/>
          <w:sz w:val="22"/>
        </w:rPr>
        <w:t>A. ACL</w:t>
      </w:r>
      <w:r w:rsidR="008A7E2D">
        <w:rPr>
          <w:rFonts w:ascii="Arial" w:eastAsia="DengXian" w:hAnsi="Arial" w:cs="Arial"/>
          <w:sz w:val="22"/>
        </w:rPr>
        <w:tab/>
      </w:r>
      <w:r>
        <w:rPr>
          <w:rFonts w:ascii="Arial" w:eastAsia="DengXian" w:hAnsi="Arial" w:cs="Arial"/>
          <w:sz w:val="22"/>
        </w:rPr>
        <w:t>B. TOG</w:t>
      </w:r>
      <w:r w:rsidR="008A7E2D">
        <w:rPr>
          <w:rFonts w:ascii="Arial" w:eastAsia="DengXian" w:hAnsi="Arial" w:cs="Arial"/>
          <w:sz w:val="22"/>
        </w:rPr>
        <w:tab/>
      </w:r>
      <w:r>
        <w:rPr>
          <w:rFonts w:ascii="Arial" w:eastAsia="DengXian" w:hAnsi="Arial" w:cs="Arial"/>
          <w:sz w:val="22"/>
        </w:rPr>
        <w:t>C. SIGGRAPH</w:t>
      </w:r>
      <w:r w:rsidR="008A7E2D">
        <w:rPr>
          <w:rFonts w:ascii="Arial" w:eastAsia="DengXian" w:hAnsi="Arial" w:cs="Arial"/>
          <w:sz w:val="22"/>
        </w:rPr>
        <w:tab/>
      </w:r>
      <w:r>
        <w:rPr>
          <w:rFonts w:ascii="Arial" w:eastAsia="DengXian" w:hAnsi="Arial" w:cs="Arial"/>
          <w:sz w:val="22"/>
        </w:rPr>
        <w:t>D. SIGGRAPH Asia</w:t>
      </w:r>
    </w:p>
    <w:p w14:paraId="735560F5" w14:textId="77777777" w:rsidR="00F11DE2" w:rsidRDefault="00F11DE2">
      <w:pPr>
        <w:spacing w:before="120" w:after="120" w:line="288" w:lineRule="auto"/>
        <w:jc w:val="left"/>
      </w:pPr>
    </w:p>
    <w:p w14:paraId="2D7599AE" w14:textId="77777777" w:rsidR="00F11DE2" w:rsidRDefault="00D804E4">
      <w:pPr>
        <w:spacing w:before="300" w:after="120" w:line="288" w:lineRule="auto"/>
        <w:jc w:val="left"/>
        <w:outlineLvl w:val="2"/>
      </w:pPr>
      <w:bookmarkStart w:id="3" w:name="heading_3"/>
      <w:r>
        <w:rPr>
          <w:rFonts w:ascii="Arial" w:eastAsia="DengXian" w:hAnsi="Arial" w:cs="Arial"/>
          <w:color w:val="3370FF"/>
          <w:sz w:val="30"/>
        </w:rPr>
        <w:t xml:space="preserve">2. </w:t>
      </w:r>
      <w:r>
        <w:rPr>
          <w:rFonts w:ascii="Arial" w:eastAsia="DengXian" w:hAnsi="Arial" w:cs="Arial"/>
          <w:b/>
          <w:sz w:val="30"/>
        </w:rPr>
        <w:t xml:space="preserve">SIGGRAPH </w:t>
      </w:r>
      <w:r>
        <w:rPr>
          <w:rFonts w:ascii="Arial" w:eastAsia="DengXian" w:hAnsi="Arial" w:cs="Arial"/>
          <w:b/>
          <w:sz w:val="30"/>
        </w:rPr>
        <w:t>是：</w:t>
      </w:r>
      <w:r>
        <w:rPr>
          <w:rFonts w:ascii="Arial" w:eastAsia="DengXian" w:hAnsi="Arial" w:cs="Arial"/>
          <w:b/>
          <w:sz w:val="30"/>
        </w:rPr>
        <w:t xml:space="preserve"> (    )</w:t>
      </w:r>
      <w:bookmarkEnd w:id="3"/>
    </w:p>
    <w:p w14:paraId="139579A9" w14:textId="77777777" w:rsidR="00F11DE2" w:rsidRDefault="00D804E4">
      <w:pPr>
        <w:spacing w:before="120" w:after="120" w:line="288" w:lineRule="auto"/>
        <w:ind w:firstLine="420"/>
        <w:jc w:val="left"/>
      </w:pPr>
      <w:r>
        <w:rPr>
          <w:rFonts w:ascii="Arial" w:eastAsia="DengXian" w:hAnsi="Arial" w:cs="Arial"/>
          <w:sz w:val="22"/>
        </w:rPr>
        <w:t xml:space="preserve">A. </w:t>
      </w:r>
      <w:r>
        <w:rPr>
          <w:rFonts w:ascii="Arial" w:eastAsia="DengXian" w:hAnsi="Arial" w:cs="Arial"/>
          <w:sz w:val="22"/>
        </w:rPr>
        <w:t>图形学的杂志</w:t>
      </w:r>
      <w:r>
        <w:rPr>
          <w:rFonts w:ascii="Arial" w:eastAsia="DengXian" w:hAnsi="Arial" w:cs="Arial"/>
          <w:sz w:val="22"/>
        </w:rPr>
        <w:t xml:space="preserve">B. </w:t>
      </w:r>
      <w:r>
        <w:rPr>
          <w:rFonts w:ascii="Arial" w:eastAsia="DengXian" w:hAnsi="Arial" w:cs="Arial"/>
          <w:sz w:val="22"/>
        </w:rPr>
        <w:t>图形学的组织及其会议</w:t>
      </w:r>
      <w:r>
        <w:rPr>
          <w:rFonts w:ascii="Arial" w:eastAsia="DengXian" w:hAnsi="Arial" w:cs="Arial"/>
          <w:sz w:val="22"/>
        </w:rPr>
        <w:t xml:space="preserve">C. </w:t>
      </w:r>
      <w:r>
        <w:rPr>
          <w:rFonts w:ascii="Arial" w:eastAsia="DengXian" w:hAnsi="Arial" w:cs="Arial"/>
          <w:sz w:val="22"/>
        </w:rPr>
        <w:t>图形学的标准</w:t>
      </w:r>
      <w:r>
        <w:rPr>
          <w:rFonts w:ascii="Arial" w:eastAsia="DengXian" w:hAnsi="Arial" w:cs="Arial"/>
          <w:sz w:val="22"/>
        </w:rPr>
        <w:t xml:space="preserve">D. </w:t>
      </w:r>
      <w:r>
        <w:rPr>
          <w:rFonts w:ascii="Arial" w:eastAsia="DengXian" w:hAnsi="Arial" w:cs="Arial"/>
          <w:sz w:val="22"/>
        </w:rPr>
        <w:t>图形学的某个算法</w:t>
      </w:r>
    </w:p>
    <w:p w14:paraId="68690CE0" w14:textId="77777777" w:rsidR="00F11DE2" w:rsidRDefault="00F11DE2">
      <w:pPr>
        <w:spacing w:before="120" w:after="120" w:line="288" w:lineRule="auto"/>
        <w:jc w:val="left"/>
      </w:pPr>
    </w:p>
    <w:p w14:paraId="211FEE54" w14:textId="77777777" w:rsidR="00F11DE2" w:rsidRDefault="00D804E4">
      <w:pPr>
        <w:spacing w:before="300" w:after="120" w:line="288" w:lineRule="auto"/>
        <w:jc w:val="left"/>
        <w:outlineLvl w:val="2"/>
      </w:pPr>
      <w:bookmarkStart w:id="4" w:name="heading_4"/>
      <w:r>
        <w:rPr>
          <w:rFonts w:ascii="Arial" w:eastAsia="DengXian" w:hAnsi="Arial" w:cs="Arial"/>
          <w:color w:val="3370FF"/>
          <w:sz w:val="30"/>
        </w:rPr>
        <w:t xml:space="preserve">3. </w:t>
      </w:r>
      <w:r>
        <w:rPr>
          <w:rFonts w:ascii="Arial" w:eastAsia="DengXian" w:hAnsi="Arial" w:cs="Arial"/>
          <w:b/>
          <w:sz w:val="30"/>
        </w:rPr>
        <w:t>计算机显示设备一般使用的颜色模型是：</w:t>
      </w:r>
      <w:r>
        <w:rPr>
          <w:rFonts w:ascii="Arial" w:eastAsia="DengXian" w:hAnsi="Arial" w:cs="Arial"/>
          <w:b/>
          <w:sz w:val="30"/>
        </w:rPr>
        <w:t xml:space="preserve"> (   )</w:t>
      </w:r>
      <w:bookmarkEnd w:id="4"/>
    </w:p>
    <w:p w14:paraId="6106D724" w14:textId="5DBDC361" w:rsidR="00F11DE2" w:rsidRDefault="00D804E4">
      <w:pPr>
        <w:spacing w:before="120" w:after="120" w:line="288" w:lineRule="auto"/>
        <w:ind w:firstLine="420"/>
        <w:jc w:val="left"/>
      </w:pPr>
      <w:r>
        <w:rPr>
          <w:rFonts w:ascii="Arial" w:eastAsia="DengXian" w:hAnsi="Arial" w:cs="Arial"/>
          <w:sz w:val="22"/>
        </w:rPr>
        <w:t>A. RGB</w:t>
      </w:r>
      <w:r w:rsidR="008A7E2D">
        <w:rPr>
          <w:rFonts w:ascii="Arial" w:eastAsia="DengXian" w:hAnsi="Arial" w:cs="Arial"/>
          <w:sz w:val="22"/>
        </w:rPr>
        <w:tab/>
      </w:r>
      <w:r>
        <w:rPr>
          <w:rFonts w:ascii="Arial" w:eastAsia="DengXian" w:hAnsi="Arial" w:cs="Arial"/>
          <w:sz w:val="22"/>
        </w:rPr>
        <w:t>B. HSV</w:t>
      </w:r>
      <w:r w:rsidR="008A7E2D">
        <w:rPr>
          <w:rFonts w:ascii="Arial" w:eastAsia="DengXian" w:hAnsi="Arial" w:cs="Arial"/>
          <w:sz w:val="22"/>
        </w:rPr>
        <w:tab/>
      </w:r>
      <w:r>
        <w:rPr>
          <w:rFonts w:ascii="Arial" w:eastAsia="DengXian" w:hAnsi="Arial" w:cs="Arial"/>
          <w:sz w:val="22"/>
        </w:rPr>
        <w:t>C. CMY</w:t>
      </w:r>
      <w:r w:rsidR="008A7E2D">
        <w:rPr>
          <w:rFonts w:ascii="Arial" w:eastAsia="DengXian" w:hAnsi="Arial" w:cs="Arial"/>
          <w:sz w:val="22"/>
        </w:rPr>
        <w:tab/>
      </w:r>
      <w:r>
        <w:rPr>
          <w:rFonts w:ascii="Arial" w:eastAsia="DengXian" w:hAnsi="Arial" w:cs="Arial"/>
          <w:sz w:val="22"/>
        </w:rPr>
        <w:t xml:space="preserve">D. </w:t>
      </w:r>
      <w:r>
        <w:rPr>
          <w:rFonts w:ascii="Arial" w:eastAsia="DengXian" w:hAnsi="Arial" w:cs="Arial"/>
          <w:sz w:val="22"/>
        </w:rPr>
        <w:t>不在</w:t>
      </w:r>
      <w:proofErr w:type="gramStart"/>
      <w:r>
        <w:rPr>
          <w:rFonts w:ascii="Arial" w:eastAsia="DengXian" w:hAnsi="Arial" w:cs="Arial"/>
          <w:sz w:val="22"/>
        </w:rPr>
        <w:t>A,B</w:t>
      </w:r>
      <w:proofErr w:type="gramEnd"/>
      <w:r>
        <w:rPr>
          <w:rFonts w:ascii="Arial" w:eastAsia="DengXian" w:hAnsi="Arial" w:cs="Arial"/>
          <w:sz w:val="22"/>
        </w:rPr>
        <w:t>,C</w:t>
      </w:r>
      <w:r>
        <w:rPr>
          <w:rFonts w:ascii="Arial" w:eastAsia="DengXian" w:hAnsi="Arial" w:cs="Arial"/>
          <w:sz w:val="22"/>
        </w:rPr>
        <w:t>中出现</w:t>
      </w:r>
    </w:p>
    <w:p w14:paraId="5E787CFB" w14:textId="77777777" w:rsidR="00F11DE2" w:rsidRDefault="00F11DE2">
      <w:pPr>
        <w:spacing w:before="120" w:after="120" w:line="288" w:lineRule="auto"/>
        <w:jc w:val="left"/>
      </w:pPr>
    </w:p>
    <w:p w14:paraId="4F5FA185" w14:textId="77777777" w:rsidR="00F11DE2" w:rsidRDefault="00D804E4">
      <w:pPr>
        <w:spacing w:before="300" w:after="120" w:line="288" w:lineRule="auto"/>
        <w:jc w:val="left"/>
        <w:outlineLvl w:val="2"/>
      </w:pPr>
      <w:bookmarkStart w:id="5" w:name="heading_5"/>
      <w:r>
        <w:rPr>
          <w:rFonts w:ascii="Arial" w:eastAsia="DengXian" w:hAnsi="Arial" w:cs="Arial"/>
          <w:color w:val="3370FF"/>
          <w:sz w:val="30"/>
        </w:rPr>
        <w:t xml:space="preserve">4. </w:t>
      </w:r>
      <w:r>
        <w:rPr>
          <w:rFonts w:ascii="Arial" w:eastAsia="DengXian" w:hAnsi="Arial" w:cs="Arial"/>
          <w:b/>
          <w:sz w:val="30"/>
        </w:rPr>
        <w:t>印刷业常用的颜色模型是：</w:t>
      </w:r>
      <w:r>
        <w:rPr>
          <w:rFonts w:ascii="Arial" w:eastAsia="DengXian" w:hAnsi="Arial" w:cs="Arial"/>
          <w:b/>
          <w:sz w:val="30"/>
        </w:rPr>
        <w:t xml:space="preserve"> (   )</w:t>
      </w:r>
      <w:bookmarkEnd w:id="5"/>
    </w:p>
    <w:p w14:paraId="22C43A38" w14:textId="2CD2E380" w:rsidR="00F11DE2" w:rsidRDefault="00D804E4">
      <w:pPr>
        <w:spacing w:before="120" w:after="120" w:line="288" w:lineRule="auto"/>
        <w:ind w:firstLine="420"/>
        <w:jc w:val="left"/>
      </w:pPr>
      <w:r>
        <w:rPr>
          <w:rFonts w:ascii="Arial" w:eastAsia="DengXian" w:hAnsi="Arial" w:cs="Arial"/>
          <w:sz w:val="22"/>
        </w:rPr>
        <w:t>A. RGB</w:t>
      </w:r>
      <w:r w:rsidR="008A7E2D">
        <w:rPr>
          <w:rFonts w:ascii="Arial" w:eastAsia="DengXian" w:hAnsi="Arial" w:cs="Arial"/>
          <w:sz w:val="22"/>
        </w:rPr>
        <w:tab/>
      </w:r>
      <w:r>
        <w:rPr>
          <w:rFonts w:ascii="Arial" w:eastAsia="DengXian" w:hAnsi="Arial" w:cs="Arial"/>
          <w:sz w:val="22"/>
        </w:rPr>
        <w:t>B. CMY</w:t>
      </w:r>
      <w:r w:rsidR="008A7E2D">
        <w:rPr>
          <w:rFonts w:ascii="Arial" w:eastAsia="DengXian" w:hAnsi="Arial" w:cs="Arial"/>
          <w:sz w:val="22"/>
        </w:rPr>
        <w:tab/>
      </w:r>
      <w:r>
        <w:rPr>
          <w:rFonts w:ascii="Arial" w:eastAsia="DengXian" w:hAnsi="Arial" w:cs="Arial"/>
          <w:sz w:val="22"/>
        </w:rPr>
        <w:t>C. HSV</w:t>
      </w:r>
      <w:r w:rsidR="008A7E2D">
        <w:rPr>
          <w:rFonts w:ascii="Arial" w:eastAsia="DengXian" w:hAnsi="Arial" w:cs="Arial"/>
          <w:sz w:val="22"/>
        </w:rPr>
        <w:tab/>
      </w:r>
      <w:r>
        <w:rPr>
          <w:rFonts w:ascii="Arial" w:eastAsia="DengXian" w:hAnsi="Arial" w:cs="Arial"/>
          <w:sz w:val="22"/>
        </w:rPr>
        <w:t xml:space="preserve">D. </w:t>
      </w:r>
      <w:r>
        <w:rPr>
          <w:rFonts w:ascii="Arial" w:eastAsia="DengXian" w:hAnsi="Arial" w:cs="Arial"/>
          <w:sz w:val="22"/>
        </w:rPr>
        <w:t>其他</w:t>
      </w:r>
    </w:p>
    <w:p w14:paraId="5CFA3415" w14:textId="77777777" w:rsidR="00F11DE2" w:rsidRDefault="00F11DE2">
      <w:pPr>
        <w:spacing w:before="120" w:after="120" w:line="288" w:lineRule="auto"/>
        <w:jc w:val="left"/>
      </w:pPr>
    </w:p>
    <w:p w14:paraId="05ACFD3F" w14:textId="77777777" w:rsidR="00F11DE2" w:rsidRDefault="00D804E4">
      <w:pPr>
        <w:spacing w:before="300" w:after="120" w:line="288" w:lineRule="auto"/>
        <w:jc w:val="left"/>
        <w:outlineLvl w:val="2"/>
      </w:pPr>
      <w:bookmarkStart w:id="6" w:name="heading_6"/>
      <w:r>
        <w:rPr>
          <w:rFonts w:ascii="Arial" w:eastAsia="DengXian" w:hAnsi="Arial" w:cs="Arial"/>
          <w:color w:val="3370FF"/>
          <w:sz w:val="30"/>
        </w:rPr>
        <w:t xml:space="preserve">5. </w:t>
      </w:r>
      <w:r>
        <w:rPr>
          <w:rFonts w:ascii="Arial" w:eastAsia="DengXian" w:hAnsi="Arial" w:cs="Arial"/>
          <w:b/>
          <w:sz w:val="30"/>
        </w:rPr>
        <w:t>以下关于图形变换的论述不正确的是：</w:t>
      </w:r>
      <w:r>
        <w:rPr>
          <w:rFonts w:ascii="Arial" w:eastAsia="DengXian" w:hAnsi="Arial" w:cs="Arial"/>
          <w:b/>
          <w:sz w:val="30"/>
        </w:rPr>
        <w:t xml:space="preserve"> (   )</w:t>
      </w:r>
      <w:bookmarkEnd w:id="6"/>
    </w:p>
    <w:p w14:paraId="587C17C7" w14:textId="77777777" w:rsidR="00F11DE2" w:rsidRDefault="00D804E4">
      <w:pPr>
        <w:spacing w:before="120" w:after="120" w:line="288" w:lineRule="auto"/>
        <w:ind w:left="453"/>
        <w:jc w:val="left"/>
      </w:pPr>
      <w:r>
        <w:rPr>
          <w:rFonts w:ascii="Arial" w:eastAsia="DengXian" w:hAnsi="Arial" w:cs="Arial"/>
          <w:sz w:val="22"/>
        </w:rPr>
        <w:t>A. </w:t>
      </w:r>
      <w:r>
        <w:rPr>
          <w:rFonts w:ascii="Arial" w:eastAsia="DengXian" w:hAnsi="Arial" w:cs="Arial"/>
          <w:sz w:val="22"/>
        </w:rPr>
        <w:t>平移变换不改变图形大小和形状，只改变图形位置；</w:t>
      </w:r>
    </w:p>
    <w:p w14:paraId="2BA9087B" w14:textId="77777777" w:rsidR="00F11DE2" w:rsidRDefault="00D804E4">
      <w:pPr>
        <w:spacing w:before="120" w:after="120" w:line="288" w:lineRule="auto"/>
        <w:ind w:left="453"/>
        <w:jc w:val="left"/>
      </w:pPr>
      <w:r>
        <w:rPr>
          <w:rFonts w:ascii="Arial" w:eastAsia="DengXian" w:hAnsi="Arial" w:cs="Arial"/>
          <w:sz w:val="22"/>
        </w:rPr>
        <w:t>B. </w:t>
      </w:r>
      <w:r>
        <w:rPr>
          <w:rFonts w:ascii="Arial" w:eastAsia="DengXian" w:hAnsi="Arial" w:cs="Arial"/>
          <w:sz w:val="22"/>
        </w:rPr>
        <w:t>拓扑关系不变的几何变换不改变图形的连接关系和平行关系；</w:t>
      </w:r>
    </w:p>
    <w:p w14:paraId="0EB732B3" w14:textId="77777777" w:rsidR="00F11DE2" w:rsidRDefault="00D804E4">
      <w:pPr>
        <w:spacing w:before="120" w:after="120" w:line="288" w:lineRule="auto"/>
        <w:ind w:left="453"/>
        <w:jc w:val="left"/>
      </w:pPr>
      <w:r>
        <w:rPr>
          <w:rFonts w:ascii="Arial" w:eastAsia="DengXian" w:hAnsi="Arial" w:cs="Arial"/>
          <w:sz w:val="22"/>
        </w:rPr>
        <w:t>C.</w:t>
      </w:r>
      <w:r>
        <w:rPr>
          <w:rFonts w:ascii="Arial" w:eastAsia="DengXian" w:hAnsi="Arial" w:cs="Arial"/>
          <w:sz w:val="22"/>
        </w:rPr>
        <w:t>旋转变换后各图形部分间的线性关系和角度关系不变，变换后直线的长度不变；</w:t>
      </w:r>
    </w:p>
    <w:p w14:paraId="2520B29A" w14:textId="77777777" w:rsidR="00F11DE2" w:rsidRDefault="00D804E4">
      <w:pPr>
        <w:spacing w:before="120" w:after="120" w:line="288" w:lineRule="auto"/>
        <w:ind w:left="453"/>
        <w:jc w:val="left"/>
      </w:pPr>
      <w:r>
        <w:rPr>
          <w:rFonts w:ascii="Arial" w:eastAsia="DengXian" w:hAnsi="Arial" w:cs="Arial"/>
          <w:sz w:val="22"/>
        </w:rPr>
        <w:t>D.</w:t>
      </w:r>
      <w:r>
        <w:rPr>
          <w:rFonts w:ascii="Arial" w:eastAsia="DengXian" w:hAnsi="Arial" w:cs="Arial"/>
          <w:sz w:val="22"/>
        </w:rPr>
        <w:t>错切变换虽然可引起图形角度的改变，但不会发生图形畸变；</w:t>
      </w:r>
    </w:p>
    <w:p w14:paraId="727092E9" w14:textId="77777777" w:rsidR="00F11DE2" w:rsidRDefault="00F11DE2">
      <w:pPr>
        <w:spacing w:before="120" w:after="120" w:line="288" w:lineRule="auto"/>
        <w:jc w:val="left"/>
      </w:pPr>
    </w:p>
    <w:p w14:paraId="63C0F418" w14:textId="77777777" w:rsidR="00F11DE2" w:rsidRDefault="00D804E4">
      <w:pPr>
        <w:spacing w:before="300" w:after="120" w:line="288" w:lineRule="auto"/>
        <w:jc w:val="left"/>
        <w:outlineLvl w:val="2"/>
      </w:pPr>
      <w:bookmarkStart w:id="7" w:name="heading_7"/>
      <w:r>
        <w:rPr>
          <w:rFonts w:ascii="Arial" w:eastAsia="DengXian" w:hAnsi="Arial" w:cs="Arial"/>
          <w:color w:val="3370FF"/>
          <w:sz w:val="30"/>
        </w:rPr>
        <w:t xml:space="preserve">6. </w:t>
      </w:r>
      <w:r>
        <w:rPr>
          <w:rFonts w:ascii="Arial" w:eastAsia="DengXian" w:hAnsi="Arial" w:cs="Arial"/>
          <w:b/>
          <w:sz w:val="30"/>
        </w:rPr>
        <w:t>使用下列二维图形变换矩阵：</w:t>
      </w:r>
      <m:oMath>
        <m:r>
          <w:rPr>
            <w:rFonts w:ascii="Cambria Math" w:hAnsi="Cambria Math"/>
          </w:rPr>
          <m:t>T</m:t>
        </m:r>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mr>
            </m:m>
          </m:e>
        </m:d>
      </m:oMath>
      <w:r>
        <w:rPr>
          <w:rFonts w:ascii="Arial" w:eastAsia="DengXian" w:hAnsi="Arial" w:cs="Arial"/>
          <w:b/>
          <w:sz w:val="30"/>
        </w:rPr>
        <w:t>，将产生变换的结果为：</w:t>
      </w:r>
      <w:r>
        <w:rPr>
          <w:rFonts w:ascii="Arial" w:eastAsia="DengXian" w:hAnsi="Arial" w:cs="Arial"/>
          <w:b/>
          <w:sz w:val="30"/>
        </w:rPr>
        <w:t>(   )</w:t>
      </w:r>
      <w:bookmarkEnd w:id="7"/>
    </w:p>
    <w:p w14:paraId="7C613BDE" w14:textId="77777777" w:rsidR="00F11DE2" w:rsidRDefault="00D804E4">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图形放大</w:t>
      </w:r>
      <w:r>
        <w:rPr>
          <w:rFonts w:ascii="Arial" w:eastAsia="DengXian" w:hAnsi="Arial" w:cs="Arial"/>
          <w:sz w:val="22"/>
        </w:rPr>
        <w:t>2</w:t>
      </w:r>
      <w:r>
        <w:rPr>
          <w:rFonts w:ascii="Arial" w:eastAsia="DengXian" w:hAnsi="Arial" w:cs="Arial"/>
          <w:sz w:val="22"/>
        </w:rPr>
        <w:t>倍；</w:t>
      </w:r>
    </w:p>
    <w:p w14:paraId="3942BD38" w14:textId="77777777" w:rsidR="00F11DE2" w:rsidRDefault="00D804E4">
      <w:pPr>
        <w:spacing w:before="120" w:after="120" w:line="288" w:lineRule="auto"/>
        <w:ind w:left="453"/>
        <w:jc w:val="left"/>
      </w:pPr>
      <w:r>
        <w:rPr>
          <w:rFonts w:ascii="Arial" w:eastAsia="DengXian" w:hAnsi="Arial" w:cs="Arial"/>
          <w:sz w:val="22"/>
        </w:rPr>
        <w:t xml:space="preserve">B. </w:t>
      </w:r>
      <w:r>
        <w:rPr>
          <w:rFonts w:ascii="Arial" w:eastAsia="DengXian" w:hAnsi="Arial" w:cs="Arial"/>
          <w:sz w:val="22"/>
        </w:rPr>
        <w:t>图形放大</w:t>
      </w:r>
      <w:r>
        <w:rPr>
          <w:rFonts w:ascii="Arial" w:eastAsia="DengXian" w:hAnsi="Arial" w:cs="Arial"/>
          <w:sz w:val="22"/>
        </w:rPr>
        <w:t>2</w:t>
      </w:r>
      <w:r>
        <w:rPr>
          <w:rFonts w:ascii="Arial" w:eastAsia="DengXian" w:hAnsi="Arial" w:cs="Arial"/>
          <w:sz w:val="22"/>
        </w:rPr>
        <w:t>倍，同时沿</w:t>
      </w:r>
      <w:r>
        <w:rPr>
          <w:rFonts w:ascii="Arial" w:eastAsia="DengXian" w:hAnsi="Arial" w:cs="Arial"/>
          <w:sz w:val="22"/>
        </w:rPr>
        <w:t>X</w:t>
      </w:r>
      <w:r>
        <w:rPr>
          <w:rFonts w:ascii="Arial" w:eastAsia="DengXian" w:hAnsi="Arial" w:cs="Arial"/>
          <w:sz w:val="22"/>
        </w:rPr>
        <w:t>、</w:t>
      </w:r>
      <w:r>
        <w:rPr>
          <w:rFonts w:ascii="Arial" w:eastAsia="DengXian" w:hAnsi="Arial" w:cs="Arial"/>
          <w:sz w:val="22"/>
        </w:rPr>
        <w:t>Y</w:t>
      </w:r>
      <w:r>
        <w:rPr>
          <w:rFonts w:ascii="Arial" w:eastAsia="DengXian" w:hAnsi="Arial" w:cs="Arial"/>
          <w:sz w:val="22"/>
        </w:rPr>
        <w:t>坐标轴方向各移动</w:t>
      </w:r>
      <w:r>
        <w:rPr>
          <w:rFonts w:ascii="Arial" w:eastAsia="DengXian" w:hAnsi="Arial" w:cs="Arial"/>
          <w:sz w:val="22"/>
        </w:rPr>
        <w:t>1</w:t>
      </w:r>
      <w:r>
        <w:rPr>
          <w:rFonts w:ascii="Arial" w:eastAsia="DengXian" w:hAnsi="Arial" w:cs="Arial"/>
          <w:sz w:val="22"/>
        </w:rPr>
        <w:t>个绘图单位；</w:t>
      </w:r>
    </w:p>
    <w:p w14:paraId="5061D3B3" w14:textId="77777777" w:rsidR="00F11DE2" w:rsidRDefault="00D804E4">
      <w:pPr>
        <w:spacing w:before="120" w:after="120" w:line="288" w:lineRule="auto"/>
        <w:ind w:left="453"/>
        <w:jc w:val="left"/>
      </w:pPr>
      <w:r>
        <w:rPr>
          <w:rFonts w:ascii="Arial" w:eastAsia="DengXian" w:hAnsi="Arial" w:cs="Arial"/>
          <w:sz w:val="22"/>
        </w:rPr>
        <w:t>C.</w:t>
      </w:r>
      <w:r>
        <w:rPr>
          <w:rFonts w:ascii="Arial" w:eastAsia="DengXian" w:hAnsi="Arial" w:cs="Arial"/>
          <w:sz w:val="22"/>
        </w:rPr>
        <w:t>沿</w:t>
      </w:r>
      <w:r>
        <w:rPr>
          <w:rFonts w:ascii="Arial" w:eastAsia="DengXian" w:hAnsi="Arial" w:cs="Arial"/>
          <w:sz w:val="22"/>
        </w:rPr>
        <w:t>X</w:t>
      </w:r>
      <w:r>
        <w:rPr>
          <w:rFonts w:ascii="Arial" w:eastAsia="DengXian" w:hAnsi="Arial" w:cs="Arial"/>
          <w:sz w:val="22"/>
        </w:rPr>
        <w:t>坐标轴方向各移动</w:t>
      </w:r>
      <w:r>
        <w:rPr>
          <w:rFonts w:ascii="Arial" w:eastAsia="DengXian" w:hAnsi="Arial" w:cs="Arial"/>
          <w:sz w:val="22"/>
        </w:rPr>
        <w:t>2</w:t>
      </w:r>
      <w:r>
        <w:rPr>
          <w:rFonts w:ascii="Arial" w:eastAsia="DengXian" w:hAnsi="Arial" w:cs="Arial"/>
          <w:sz w:val="22"/>
        </w:rPr>
        <w:t>个绘图单位；</w:t>
      </w:r>
    </w:p>
    <w:p w14:paraId="5403695F" w14:textId="77777777" w:rsidR="00F11DE2" w:rsidRDefault="00D804E4">
      <w:pPr>
        <w:spacing w:before="120" w:after="120" w:line="288" w:lineRule="auto"/>
        <w:ind w:left="453"/>
        <w:jc w:val="left"/>
      </w:pPr>
      <w:r>
        <w:rPr>
          <w:rFonts w:ascii="Arial" w:eastAsia="DengXian" w:hAnsi="Arial" w:cs="Arial"/>
          <w:sz w:val="22"/>
        </w:rPr>
        <w:t>D.</w:t>
      </w:r>
      <w:r>
        <w:rPr>
          <w:rFonts w:ascii="Arial" w:eastAsia="DengXian" w:hAnsi="Arial" w:cs="Arial"/>
          <w:sz w:val="22"/>
        </w:rPr>
        <w:t>沿</w:t>
      </w:r>
      <w:r>
        <w:rPr>
          <w:rFonts w:ascii="Arial" w:eastAsia="DengXian" w:hAnsi="Arial" w:cs="Arial"/>
          <w:sz w:val="22"/>
        </w:rPr>
        <w:t>X</w:t>
      </w:r>
      <w:r>
        <w:rPr>
          <w:rFonts w:ascii="Arial" w:eastAsia="DengXian" w:hAnsi="Arial" w:cs="Arial"/>
          <w:sz w:val="22"/>
        </w:rPr>
        <w:t>坐标轴方向放大</w:t>
      </w:r>
      <w:r>
        <w:rPr>
          <w:rFonts w:ascii="Arial" w:eastAsia="DengXian" w:hAnsi="Arial" w:cs="Arial"/>
          <w:sz w:val="22"/>
        </w:rPr>
        <w:t>2</w:t>
      </w:r>
      <w:r>
        <w:rPr>
          <w:rFonts w:ascii="Arial" w:eastAsia="DengXian" w:hAnsi="Arial" w:cs="Arial"/>
          <w:sz w:val="22"/>
        </w:rPr>
        <w:t>倍，同时沿</w:t>
      </w:r>
      <w:r>
        <w:rPr>
          <w:rFonts w:ascii="Arial" w:eastAsia="DengXian" w:hAnsi="Arial" w:cs="Arial"/>
          <w:sz w:val="22"/>
        </w:rPr>
        <w:t>X</w:t>
      </w:r>
      <w:r>
        <w:rPr>
          <w:rFonts w:ascii="Arial" w:eastAsia="DengXian" w:hAnsi="Arial" w:cs="Arial"/>
          <w:sz w:val="22"/>
        </w:rPr>
        <w:t>、</w:t>
      </w:r>
      <w:r>
        <w:rPr>
          <w:rFonts w:ascii="Arial" w:eastAsia="DengXian" w:hAnsi="Arial" w:cs="Arial"/>
          <w:sz w:val="22"/>
        </w:rPr>
        <w:t>Y</w:t>
      </w:r>
      <w:r>
        <w:rPr>
          <w:rFonts w:ascii="Arial" w:eastAsia="DengXian" w:hAnsi="Arial" w:cs="Arial"/>
          <w:sz w:val="22"/>
        </w:rPr>
        <w:t>坐标轴方向各平移</w:t>
      </w:r>
      <w:r>
        <w:rPr>
          <w:rFonts w:ascii="Arial" w:eastAsia="DengXian" w:hAnsi="Arial" w:cs="Arial"/>
          <w:sz w:val="22"/>
        </w:rPr>
        <w:t>1</w:t>
      </w:r>
      <w:r>
        <w:rPr>
          <w:rFonts w:ascii="Arial" w:eastAsia="DengXian" w:hAnsi="Arial" w:cs="Arial"/>
          <w:sz w:val="22"/>
        </w:rPr>
        <w:t>个绘图单位。</w:t>
      </w:r>
    </w:p>
    <w:p w14:paraId="21EE3835" w14:textId="77777777" w:rsidR="00F11DE2" w:rsidRDefault="00F11DE2">
      <w:pPr>
        <w:spacing w:before="120" w:after="120" w:line="288" w:lineRule="auto"/>
        <w:jc w:val="left"/>
      </w:pPr>
    </w:p>
    <w:p w14:paraId="4AEF02CC" w14:textId="77777777" w:rsidR="00F11DE2" w:rsidRDefault="00D804E4">
      <w:pPr>
        <w:spacing w:before="300" w:after="120" w:line="288" w:lineRule="auto"/>
        <w:jc w:val="left"/>
        <w:outlineLvl w:val="2"/>
      </w:pPr>
      <w:bookmarkStart w:id="8" w:name="heading_8"/>
      <w:r>
        <w:rPr>
          <w:rFonts w:ascii="Arial" w:eastAsia="DengXian" w:hAnsi="Arial" w:cs="Arial"/>
          <w:color w:val="3370FF"/>
          <w:sz w:val="30"/>
        </w:rPr>
        <w:t xml:space="preserve">7. </w:t>
      </w:r>
      <w:r>
        <w:rPr>
          <w:rFonts w:ascii="Arial" w:eastAsia="DengXian" w:hAnsi="Arial" w:cs="Arial"/>
          <w:b/>
          <w:sz w:val="30"/>
        </w:rPr>
        <w:t>下列有关投影的叙</w:t>
      </w:r>
      <w:r>
        <w:rPr>
          <w:rFonts w:ascii="Arial" w:eastAsia="DengXian" w:hAnsi="Arial" w:cs="Arial"/>
          <w:b/>
          <w:sz w:val="30"/>
        </w:rPr>
        <w:t>述语句中，正确的论述为：</w:t>
      </w:r>
      <w:r>
        <w:rPr>
          <w:rFonts w:ascii="Arial" w:eastAsia="DengXian" w:hAnsi="Arial" w:cs="Arial"/>
          <w:b/>
          <w:sz w:val="30"/>
        </w:rPr>
        <w:t xml:space="preserve">(   ) </w:t>
      </w:r>
      <w:bookmarkEnd w:id="8"/>
    </w:p>
    <w:p w14:paraId="4E4B3921" w14:textId="77777777" w:rsidR="00F11DE2" w:rsidRDefault="00D804E4">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透视投影具有近小远大的特点；</w:t>
      </w:r>
      <w:r>
        <w:rPr>
          <w:rFonts w:ascii="Arial" w:eastAsia="DengXian" w:hAnsi="Arial" w:cs="Arial"/>
          <w:sz w:val="22"/>
        </w:rPr>
        <w:t xml:space="preserve"> </w:t>
      </w:r>
    </w:p>
    <w:p w14:paraId="36DB8BD8" w14:textId="77777777" w:rsidR="00F11DE2" w:rsidRDefault="00D804E4">
      <w:pPr>
        <w:spacing w:before="120" w:after="120" w:line="288" w:lineRule="auto"/>
        <w:ind w:left="453"/>
        <w:jc w:val="left"/>
      </w:pPr>
      <w:r>
        <w:rPr>
          <w:rFonts w:ascii="Arial" w:eastAsia="DengXian" w:hAnsi="Arial" w:cs="Arial"/>
          <w:sz w:val="22"/>
        </w:rPr>
        <w:t xml:space="preserve">B. </w:t>
      </w:r>
      <w:r>
        <w:rPr>
          <w:rFonts w:ascii="Arial" w:eastAsia="DengXian" w:hAnsi="Arial" w:cs="Arial"/>
          <w:sz w:val="22"/>
        </w:rPr>
        <w:t>平行投影的投影中心到投影面距离是无限的；</w:t>
      </w:r>
      <w:r>
        <w:rPr>
          <w:rFonts w:ascii="Arial" w:eastAsia="DengXian" w:hAnsi="Arial" w:cs="Arial"/>
          <w:sz w:val="22"/>
        </w:rPr>
        <w:t xml:space="preserve"> </w:t>
      </w:r>
    </w:p>
    <w:p w14:paraId="1F90A3AE" w14:textId="77777777" w:rsidR="00F11DE2" w:rsidRDefault="00D804E4">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透视投影变换中，一组平行于投影面的线的投影产生一个灭点；</w:t>
      </w:r>
      <w:r>
        <w:rPr>
          <w:rFonts w:ascii="Arial" w:eastAsia="DengXian" w:hAnsi="Arial" w:cs="Arial"/>
          <w:sz w:val="22"/>
        </w:rPr>
        <w:t xml:space="preserve"> </w:t>
      </w:r>
    </w:p>
    <w:p w14:paraId="0AE40542" w14:textId="77777777" w:rsidR="00F11DE2" w:rsidRDefault="00D804E4">
      <w:pPr>
        <w:spacing w:before="120" w:after="120" w:line="288" w:lineRule="auto"/>
        <w:ind w:left="453"/>
        <w:jc w:val="left"/>
      </w:pPr>
      <w:r>
        <w:rPr>
          <w:rFonts w:ascii="Arial" w:eastAsia="DengXian" w:hAnsi="Arial" w:cs="Arial"/>
          <w:sz w:val="22"/>
        </w:rPr>
        <w:t xml:space="preserve">D. </w:t>
      </w:r>
      <w:r>
        <w:rPr>
          <w:rFonts w:ascii="Arial" w:eastAsia="DengXian" w:hAnsi="Arial" w:cs="Arial"/>
          <w:sz w:val="22"/>
        </w:rPr>
        <w:t>灭点可以看作是无限远处的一个点在投影面上的投影。</w:t>
      </w:r>
    </w:p>
    <w:p w14:paraId="68AA6D8C" w14:textId="77777777" w:rsidR="00F11DE2" w:rsidRDefault="00F11DE2">
      <w:pPr>
        <w:spacing w:before="120" w:after="120" w:line="288" w:lineRule="auto"/>
        <w:jc w:val="left"/>
      </w:pPr>
    </w:p>
    <w:p w14:paraId="6D397304" w14:textId="77777777" w:rsidR="00F11DE2" w:rsidRDefault="00D804E4">
      <w:pPr>
        <w:spacing w:before="300" w:after="120" w:line="288" w:lineRule="auto"/>
        <w:jc w:val="left"/>
        <w:outlineLvl w:val="2"/>
      </w:pPr>
      <w:bookmarkStart w:id="9" w:name="heading_9"/>
      <w:r>
        <w:rPr>
          <w:rFonts w:ascii="Arial" w:eastAsia="DengXian" w:hAnsi="Arial" w:cs="Arial"/>
          <w:color w:val="3370FF"/>
          <w:sz w:val="30"/>
        </w:rPr>
        <w:t xml:space="preserve">8. </w:t>
      </w:r>
      <w:r>
        <w:rPr>
          <w:rFonts w:ascii="Arial" w:eastAsia="DengXian" w:hAnsi="Arial" w:cs="Arial"/>
          <w:b/>
          <w:sz w:val="30"/>
        </w:rPr>
        <w:t>下述绕坐标原点旋转</w:t>
      </w:r>
      <w:r>
        <w:rPr>
          <w:rFonts w:ascii="Arial" w:eastAsia="DengXian" w:hAnsi="Arial" w:cs="Arial"/>
          <w:b/>
          <w:sz w:val="30"/>
        </w:rPr>
        <w:t>a</w:t>
      </w:r>
      <w:r>
        <w:rPr>
          <w:rFonts w:ascii="Arial" w:eastAsia="DengXian" w:hAnsi="Arial" w:cs="Arial"/>
          <w:b/>
          <w:sz w:val="30"/>
        </w:rPr>
        <w:t>角的坐标变换矩阵</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rPr>
          <w:rFonts w:ascii="Arial" w:eastAsia="DengXian" w:hAnsi="Arial" w:cs="Arial"/>
          <w:b/>
          <w:sz w:val="30"/>
        </w:rPr>
        <w:t>中</w:t>
      </w:r>
      <w:r>
        <w:rPr>
          <w:rFonts w:ascii="Arial" w:eastAsia="DengXian" w:hAnsi="Arial" w:cs="Arial"/>
          <w:b/>
          <w:sz w:val="30"/>
        </w:rPr>
        <w:t xml:space="preserve"> (   )</w:t>
      </w:r>
      <w:r>
        <w:rPr>
          <w:rFonts w:ascii="Arial" w:eastAsia="DengXian" w:hAnsi="Arial" w:cs="Arial"/>
          <w:b/>
          <w:sz w:val="30"/>
        </w:rPr>
        <w:t>是错误。</w:t>
      </w:r>
      <w:bookmarkEnd w:id="9"/>
    </w:p>
    <w:p w14:paraId="4FFE5484" w14:textId="77777777" w:rsidR="00F11DE2" w:rsidRDefault="00D804E4">
      <w:pPr>
        <w:spacing w:before="120" w:after="120" w:line="288" w:lineRule="auto"/>
        <w:ind w:firstLine="420"/>
        <w:jc w:val="left"/>
      </w:pPr>
      <w:r>
        <w:rPr>
          <w:rFonts w:ascii="Arial" w:eastAsia="DengXian" w:hAnsi="Arial" w:cs="Arial"/>
          <w:sz w:val="22"/>
        </w:rPr>
        <w:t>A. cos a     B. sin a    C. sin a    D. cos a</w:t>
      </w:r>
    </w:p>
    <w:p w14:paraId="6AFD33BA" w14:textId="77777777" w:rsidR="00F11DE2" w:rsidRDefault="00F11DE2">
      <w:pPr>
        <w:spacing w:before="120" w:after="120" w:line="288" w:lineRule="auto"/>
        <w:jc w:val="left"/>
      </w:pPr>
    </w:p>
    <w:p w14:paraId="0EB6565E" w14:textId="77777777" w:rsidR="00F11DE2" w:rsidRDefault="00F11DE2">
      <w:pPr>
        <w:spacing w:before="120" w:after="120" w:line="288" w:lineRule="auto"/>
        <w:jc w:val="left"/>
      </w:pPr>
    </w:p>
    <w:p w14:paraId="041C07EE" w14:textId="77777777" w:rsidR="00F11DE2" w:rsidRDefault="00D804E4">
      <w:pPr>
        <w:spacing w:before="320" w:after="120" w:line="288" w:lineRule="auto"/>
        <w:jc w:val="left"/>
        <w:outlineLvl w:val="1"/>
      </w:pPr>
      <w:bookmarkStart w:id="10" w:name="heading_10"/>
      <w:r>
        <w:rPr>
          <w:rFonts w:ascii="Arial" w:eastAsia="DengXian" w:hAnsi="Arial" w:cs="Arial"/>
          <w:b/>
          <w:sz w:val="32"/>
        </w:rPr>
        <w:t>二、简答题（选做</w:t>
      </w:r>
      <w:r>
        <w:rPr>
          <w:rFonts w:ascii="Arial" w:eastAsia="DengXian" w:hAnsi="Arial" w:cs="Arial"/>
          <w:b/>
          <w:sz w:val="32"/>
        </w:rPr>
        <w:t>1</w:t>
      </w:r>
      <w:r>
        <w:rPr>
          <w:rFonts w:ascii="Arial" w:eastAsia="DengXian" w:hAnsi="Arial" w:cs="Arial"/>
          <w:b/>
          <w:sz w:val="32"/>
        </w:rPr>
        <w:t>道题）</w:t>
      </w:r>
      <w:bookmarkEnd w:id="10"/>
    </w:p>
    <w:p w14:paraId="4268D648" w14:textId="77777777" w:rsidR="00F11DE2" w:rsidRDefault="00D804E4">
      <w:pPr>
        <w:spacing w:before="300" w:after="120" w:line="288" w:lineRule="auto"/>
        <w:jc w:val="left"/>
        <w:outlineLvl w:val="2"/>
      </w:pPr>
      <w:bookmarkStart w:id="11" w:name="heading_11"/>
      <w:r>
        <w:rPr>
          <w:rFonts w:ascii="Arial" w:eastAsia="DengXian" w:hAnsi="Arial" w:cs="Arial"/>
          <w:color w:val="3370FF"/>
          <w:sz w:val="30"/>
        </w:rPr>
        <w:t xml:space="preserve">1. </w:t>
      </w:r>
      <w:r>
        <w:rPr>
          <w:rFonts w:ascii="Arial" w:eastAsia="DengXian" w:hAnsi="Arial" w:cs="Arial"/>
          <w:b/>
          <w:sz w:val="30"/>
        </w:rPr>
        <w:t>列举三种常见的颜色模型，简要说明其原理和特点</w:t>
      </w:r>
      <w:bookmarkEnd w:id="11"/>
    </w:p>
    <w:p w14:paraId="4AF15110" w14:textId="316E6DE2" w:rsidR="00F11DE2" w:rsidRDefault="00F11DE2">
      <w:pPr>
        <w:spacing w:before="120" w:after="120" w:line="288" w:lineRule="auto"/>
        <w:jc w:val="left"/>
      </w:pPr>
    </w:p>
    <w:p w14:paraId="747A3C68" w14:textId="106C62A9" w:rsidR="008A7E2D" w:rsidRDefault="008A7E2D">
      <w:pPr>
        <w:spacing w:before="120" w:after="120" w:line="288" w:lineRule="auto"/>
        <w:jc w:val="left"/>
      </w:pPr>
    </w:p>
    <w:p w14:paraId="2911B10E" w14:textId="3D6443C1" w:rsidR="008A7E2D" w:rsidRDefault="008A7E2D">
      <w:pPr>
        <w:spacing w:before="120" w:after="120" w:line="288" w:lineRule="auto"/>
        <w:jc w:val="left"/>
      </w:pPr>
    </w:p>
    <w:p w14:paraId="4A881576" w14:textId="24C11817" w:rsidR="008A7E2D" w:rsidRDefault="008A7E2D">
      <w:pPr>
        <w:spacing w:before="120" w:after="120" w:line="288" w:lineRule="auto"/>
        <w:jc w:val="left"/>
      </w:pPr>
    </w:p>
    <w:p w14:paraId="1EC5FD01" w14:textId="77777777" w:rsidR="008A7E2D" w:rsidRDefault="008A7E2D">
      <w:pPr>
        <w:spacing w:before="120" w:after="120" w:line="288" w:lineRule="auto"/>
        <w:jc w:val="left"/>
        <w:rPr>
          <w:rFonts w:hint="eastAsia"/>
        </w:rPr>
      </w:pPr>
    </w:p>
    <w:p w14:paraId="26BFA28A" w14:textId="77777777" w:rsidR="00F11DE2" w:rsidRDefault="00D804E4">
      <w:pPr>
        <w:spacing w:before="300" w:after="120" w:line="288" w:lineRule="auto"/>
        <w:jc w:val="left"/>
        <w:outlineLvl w:val="2"/>
      </w:pPr>
      <w:bookmarkStart w:id="12" w:name="heading_12"/>
      <w:r>
        <w:rPr>
          <w:rFonts w:ascii="Arial" w:eastAsia="DengXian" w:hAnsi="Arial" w:cs="Arial"/>
          <w:color w:val="3370FF"/>
          <w:sz w:val="30"/>
        </w:rPr>
        <w:lastRenderedPageBreak/>
        <w:t xml:space="preserve">2. </w:t>
      </w:r>
      <w:r>
        <w:rPr>
          <w:rFonts w:ascii="Arial" w:eastAsia="DengXian" w:hAnsi="Arial" w:cs="Arial"/>
          <w:b/>
          <w:sz w:val="30"/>
        </w:rPr>
        <w:t>对于齐次坐标</w:t>
      </w:r>
      <w:r>
        <w:rPr>
          <w:rFonts w:ascii="Arial" w:eastAsia="DengXian" w:hAnsi="Arial" w:cs="Arial"/>
          <w:b/>
          <w:sz w:val="30"/>
        </w:rPr>
        <w:t>(x,y,z,1)</w:t>
      </w:r>
      <w:r>
        <w:rPr>
          <w:rFonts w:ascii="Arial" w:eastAsia="DengXian" w:hAnsi="Arial" w:cs="Arial"/>
          <w:b/>
          <w:sz w:val="30"/>
        </w:rPr>
        <w:t>，其围绕</w:t>
      </w:r>
      <w:r>
        <w:rPr>
          <w:rFonts w:ascii="Arial" w:eastAsia="DengXian" w:hAnsi="Arial" w:cs="Arial"/>
          <w:b/>
          <w:sz w:val="30"/>
        </w:rPr>
        <w:t xml:space="preserve"> z </w:t>
      </w:r>
      <w:r>
        <w:rPr>
          <w:rFonts w:ascii="Arial" w:eastAsia="DengXian" w:hAnsi="Arial" w:cs="Arial"/>
          <w:b/>
          <w:sz w:val="30"/>
        </w:rPr>
        <w:t>轴的旋转矩阵可以表示为：</w:t>
      </w:r>
      <w:bookmarkEnd w:id="12"/>
    </w:p>
    <w:p w14:paraId="20CB45CD" w14:textId="77777777" w:rsidR="00F11DE2" w:rsidRDefault="00D804E4">
      <w:pPr>
        <w:spacing w:before="120" w:after="120" w:line="288" w:lineRule="auto"/>
        <w:jc w:val="center"/>
      </w:pPr>
      <w:r>
        <w:rPr>
          <w:noProof/>
        </w:rPr>
        <w:drawing>
          <wp:inline distT="0" distB="0" distL="0" distR="0" wp14:anchorId="70D887DF" wp14:editId="3DE15D90">
            <wp:extent cx="2247900" cy="2352675"/>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6"/>
                    <a:stretch>
                      <a:fillRect/>
                    </a:stretch>
                  </pic:blipFill>
                  <pic:spPr>
                    <a:xfrm>
                      <a:off x="0" y="0"/>
                      <a:ext cx="2247900" cy="2352675"/>
                    </a:xfrm>
                    <a:prstGeom prst="rect">
                      <a:avLst/>
                    </a:prstGeom>
                  </pic:spPr>
                </pic:pic>
              </a:graphicData>
            </a:graphic>
          </wp:inline>
        </w:drawing>
      </w:r>
    </w:p>
    <w:p w14:paraId="31418FC2" w14:textId="33EA4D1D" w:rsidR="00F11DE2" w:rsidRDefault="00F11DE2">
      <w:pPr>
        <w:spacing w:before="120" w:after="120" w:line="288" w:lineRule="auto"/>
        <w:jc w:val="left"/>
      </w:pPr>
    </w:p>
    <w:p w14:paraId="3E9D1618" w14:textId="70991AE3" w:rsidR="008A7E2D" w:rsidRDefault="008A7E2D">
      <w:pPr>
        <w:spacing w:before="120" w:after="120" w:line="288" w:lineRule="auto"/>
        <w:jc w:val="left"/>
      </w:pPr>
    </w:p>
    <w:p w14:paraId="1C196D7F" w14:textId="4508127B" w:rsidR="008A7E2D" w:rsidRDefault="008A7E2D">
      <w:pPr>
        <w:spacing w:before="120" w:after="120" w:line="288" w:lineRule="auto"/>
        <w:jc w:val="left"/>
        <w:rPr>
          <w:rFonts w:hint="eastAsia"/>
        </w:rPr>
      </w:pPr>
    </w:p>
    <w:p w14:paraId="61B9C0FD" w14:textId="33F7B8C5" w:rsidR="008A7E2D" w:rsidRDefault="008A7E2D">
      <w:pPr>
        <w:spacing w:before="120" w:after="120" w:line="288" w:lineRule="auto"/>
        <w:jc w:val="left"/>
      </w:pPr>
    </w:p>
    <w:p w14:paraId="41783BC0" w14:textId="77777777" w:rsidR="008A7E2D" w:rsidRDefault="008A7E2D">
      <w:pPr>
        <w:spacing w:before="120" w:after="120" w:line="288" w:lineRule="auto"/>
        <w:jc w:val="left"/>
        <w:rPr>
          <w:rFonts w:hint="eastAsia"/>
        </w:rPr>
      </w:pPr>
    </w:p>
    <w:p w14:paraId="3B34C77D" w14:textId="77777777" w:rsidR="00F11DE2" w:rsidRDefault="00D804E4">
      <w:pPr>
        <w:spacing w:before="300" w:after="120" w:line="288" w:lineRule="auto"/>
        <w:jc w:val="left"/>
        <w:outlineLvl w:val="2"/>
      </w:pPr>
      <w:bookmarkStart w:id="13" w:name="heading_13"/>
      <w:r>
        <w:rPr>
          <w:rFonts w:ascii="Arial" w:eastAsia="DengXian" w:hAnsi="Arial" w:cs="Arial"/>
          <w:color w:val="3370FF"/>
          <w:sz w:val="30"/>
        </w:rPr>
        <w:t xml:space="preserve">3. </w:t>
      </w:r>
      <w:r>
        <w:rPr>
          <w:rFonts w:ascii="Arial" w:eastAsia="DengXian" w:hAnsi="Arial" w:cs="Arial"/>
          <w:b/>
          <w:sz w:val="30"/>
        </w:rPr>
        <w:t>用齐次坐标变换的方式，将正方形沿</w:t>
      </w:r>
      <w:r>
        <w:rPr>
          <w:rFonts w:ascii="Arial" w:eastAsia="DengXian" w:hAnsi="Arial" w:cs="Arial"/>
          <w:b/>
          <w:sz w:val="30"/>
        </w:rPr>
        <w:t>x</w:t>
      </w:r>
      <w:r>
        <w:rPr>
          <w:rFonts w:ascii="Arial" w:eastAsia="DengXian" w:hAnsi="Arial" w:cs="Arial"/>
          <w:b/>
          <w:sz w:val="30"/>
        </w:rPr>
        <w:t>轴平移</w:t>
      </w:r>
      <w:r>
        <w:rPr>
          <w:rFonts w:ascii="Arial" w:eastAsia="DengXian" w:hAnsi="Arial" w:cs="Arial"/>
          <w:b/>
          <w:sz w:val="30"/>
        </w:rPr>
        <w:t>n</w:t>
      </w:r>
      <w:r>
        <w:rPr>
          <w:rFonts w:ascii="Arial" w:eastAsia="DengXian" w:hAnsi="Arial" w:cs="Arial"/>
          <w:b/>
          <w:sz w:val="30"/>
        </w:rPr>
        <w:t>后，再绕正方形新的</w:t>
      </w:r>
      <w:r>
        <w:rPr>
          <w:rFonts w:ascii="Arial" w:eastAsia="DengXian" w:hAnsi="Arial" w:cs="Arial"/>
          <w:b/>
          <w:sz w:val="30"/>
        </w:rPr>
        <w:t>A</w:t>
      </w:r>
      <w:r>
        <w:rPr>
          <w:rFonts w:ascii="Arial" w:eastAsia="DengXian" w:hAnsi="Arial" w:cs="Arial"/>
          <w:b/>
          <w:sz w:val="30"/>
        </w:rPr>
        <w:t>点顺时针旋转</w:t>
      </w:r>
      <w:r>
        <w:rPr>
          <w:rFonts w:ascii="Arial" w:eastAsia="DengXian" w:hAnsi="Arial" w:cs="Arial"/>
          <w:b/>
          <w:i/>
          <w:sz w:val="30"/>
        </w:rPr>
        <w:t>θ</w:t>
      </w:r>
      <w:r>
        <w:rPr>
          <w:rFonts w:ascii="Arial" w:eastAsia="DengXian" w:hAnsi="Arial" w:cs="Arial"/>
          <w:b/>
          <w:sz w:val="30"/>
        </w:rPr>
        <w:t>度的复合变换矩阵</w:t>
      </w:r>
      <w:bookmarkEnd w:id="13"/>
    </w:p>
    <w:p w14:paraId="72D5E138" w14:textId="77777777" w:rsidR="00F11DE2" w:rsidRDefault="00D804E4">
      <w:pPr>
        <w:spacing w:before="120" w:after="120" w:line="288" w:lineRule="auto"/>
        <w:jc w:val="center"/>
      </w:pPr>
      <w:r>
        <w:rPr>
          <w:noProof/>
        </w:rPr>
        <w:drawing>
          <wp:inline distT="0" distB="0" distL="0" distR="0" wp14:anchorId="09CF385B" wp14:editId="6DB1A2C5">
            <wp:extent cx="2343150" cy="21526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2343150" cy="2152650"/>
                    </a:xfrm>
                    <a:prstGeom prst="rect">
                      <a:avLst/>
                    </a:prstGeom>
                  </pic:spPr>
                </pic:pic>
              </a:graphicData>
            </a:graphic>
          </wp:inline>
        </w:drawing>
      </w:r>
    </w:p>
    <w:p w14:paraId="122E273E" w14:textId="52D1BC64" w:rsidR="00F11DE2" w:rsidRDefault="00F11DE2">
      <w:pPr>
        <w:spacing w:before="120" w:after="120" w:line="288" w:lineRule="auto"/>
        <w:jc w:val="left"/>
      </w:pPr>
    </w:p>
    <w:p w14:paraId="53352E01" w14:textId="3A32C8DC" w:rsidR="008A7E2D" w:rsidRDefault="008A7E2D">
      <w:pPr>
        <w:spacing w:before="120" w:after="120" w:line="288" w:lineRule="auto"/>
        <w:jc w:val="left"/>
      </w:pPr>
    </w:p>
    <w:p w14:paraId="49507A5C" w14:textId="3DFB7608" w:rsidR="008A7E2D" w:rsidRDefault="008A7E2D">
      <w:pPr>
        <w:spacing w:before="120" w:after="120" w:line="288" w:lineRule="auto"/>
        <w:jc w:val="left"/>
      </w:pPr>
    </w:p>
    <w:p w14:paraId="72EBE6D9" w14:textId="77777777" w:rsidR="008A7E2D" w:rsidRDefault="008A7E2D">
      <w:pPr>
        <w:spacing w:before="120" w:after="120" w:line="288" w:lineRule="auto"/>
        <w:jc w:val="left"/>
        <w:rPr>
          <w:rFonts w:hint="eastAsia"/>
        </w:rPr>
      </w:pPr>
    </w:p>
    <w:p w14:paraId="0FA43FC8" w14:textId="77777777" w:rsidR="00F11DE2" w:rsidRDefault="00D804E4">
      <w:pPr>
        <w:spacing w:before="300" w:after="120" w:line="288" w:lineRule="auto"/>
        <w:jc w:val="left"/>
        <w:outlineLvl w:val="2"/>
      </w:pPr>
      <w:bookmarkStart w:id="14" w:name="heading_14"/>
      <w:r>
        <w:rPr>
          <w:rFonts w:ascii="Arial" w:eastAsia="DengXian" w:hAnsi="Arial" w:cs="Arial"/>
          <w:color w:val="3370FF"/>
          <w:sz w:val="30"/>
        </w:rPr>
        <w:lastRenderedPageBreak/>
        <w:t xml:space="preserve">4. </w:t>
      </w:r>
      <w:r>
        <w:rPr>
          <w:rFonts w:ascii="Arial" w:eastAsia="DengXian" w:hAnsi="Arial" w:cs="Arial"/>
          <w:b/>
          <w:sz w:val="30"/>
        </w:rPr>
        <w:t>计算机图形学和计算机视觉都是计算机处理图形图像信息相关的分支学科，简述它们的不同点和关系</w:t>
      </w:r>
      <w:bookmarkEnd w:id="14"/>
    </w:p>
    <w:p w14:paraId="2B2F8F5C" w14:textId="77777777" w:rsidR="00F11DE2" w:rsidRDefault="00F11DE2">
      <w:pPr>
        <w:spacing w:before="120" w:after="120" w:line="288" w:lineRule="auto"/>
        <w:jc w:val="left"/>
      </w:pPr>
    </w:p>
    <w:p w14:paraId="5A9B7CA2" w14:textId="77777777" w:rsidR="00F11DE2" w:rsidRDefault="00F11DE2">
      <w:pPr>
        <w:spacing w:before="120" w:after="120" w:line="288" w:lineRule="auto"/>
        <w:jc w:val="left"/>
      </w:pPr>
    </w:p>
    <w:p w14:paraId="1A09463E" w14:textId="77777777" w:rsidR="00F11DE2" w:rsidRDefault="00F11DE2">
      <w:pPr>
        <w:spacing w:before="120" w:after="120" w:line="288" w:lineRule="auto"/>
        <w:jc w:val="left"/>
      </w:pPr>
    </w:p>
    <w:sectPr w:rsidR="00F11DE2">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A8340" w14:textId="77777777" w:rsidR="00D804E4" w:rsidRDefault="00D804E4">
      <w:r>
        <w:separator/>
      </w:r>
    </w:p>
  </w:endnote>
  <w:endnote w:type="continuationSeparator" w:id="0">
    <w:p w14:paraId="7E12F40B" w14:textId="77777777" w:rsidR="00D804E4" w:rsidRDefault="00D80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DBE77" w14:textId="77777777" w:rsidR="00F11DE2" w:rsidRDefault="00F11D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57656" w14:textId="77777777" w:rsidR="00D804E4" w:rsidRDefault="00D804E4">
      <w:r>
        <w:separator/>
      </w:r>
    </w:p>
  </w:footnote>
  <w:footnote w:type="continuationSeparator" w:id="0">
    <w:p w14:paraId="12F8C9DE" w14:textId="77777777" w:rsidR="00D804E4" w:rsidRDefault="00D80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3626" w14:textId="77777777" w:rsidR="00F11DE2" w:rsidRDefault="00F11DE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1DE2"/>
    <w:rsid w:val="008A7E2D"/>
    <w:rsid w:val="00D804E4"/>
    <w:rsid w:val="00F11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A94B42"/>
  <w15:docId w15:val="{D5E0E404-8B20-F246-99E6-AAE4BA10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Office User</cp:lastModifiedBy>
  <cp:revision>2</cp:revision>
  <dcterms:created xsi:type="dcterms:W3CDTF">2025-06-06T12:40:00Z</dcterms:created>
  <dcterms:modified xsi:type="dcterms:W3CDTF">2025-06-07T02:59:00Z</dcterms:modified>
</cp:coreProperties>
</file>