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del reglamento de test de drogas a parlamentarios</w:t>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r>
        <w:t>Abstract</w:t>
      </w:r>
    </w:p>
    <w:p w14:paraId="309A2CA1" w14:textId="34465C80" w:rsidR="00D05666" w:rsidRDefault="00832630" w:rsidP="006D2DBE">
      <w:pPr>
        <w:spacing w:line="240" w:lineRule="auto"/>
      </w:pPr>
      <w:r>
        <w:t>1</w:t>
      </w:r>
      <w:r w:rsidR="00BE3932">
        <w:t>3</w:t>
      </w:r>
      <w:r>
        <w:t>5 palabras</w:t>
      </w:r>
    </w:p>
    <w:p w14:paraId="53E50188" w14:textId="5DC6E2D6" w:rsidR="00832630" w:rsidRDefault="00832630" w:rsidP="00ED66E9">
      <w:pPr>
        <w:spacing w:after="0" w:line="240" w:lineRule="auto"/>
      </w:pPr>
      <w:r w:rsidRPr="00832630">
        <w:rPr>
          <w:b/>
          <w:bCs/>
        </w:rPr>
        <w:t>Introducción</w:t>
      </w:r>
      <w:r>
        <w:t xml:space="preserve">: El consumo de sustancias es un tema que ha ganado creciente atención en Chile y Latinoamérica, tanto </w:t>
      </w:r>
      <w:r w:rsidR="00BE3932">
        <w:t xml:space="preserve">en </w:t>
      </w:r>
      <w:r>
        <w:t xml:space="preserve">salud como </w:t>
      </w:r>
      <w:r w:rsidR="00BE3932">
        <w:t xml:space="preserve">en </w:t>
      </w:r>
      <w:r>
        <w:t>seguridad pública</w:t>
      </w:r>
      <w:r w:rsidR="00BE3932">
        <w:t>s</w:t>
      </w:r>
      <w:r>
        <w:t xml:space="preserve">. </w:t>
      </w:r>
      <w:r w:rsidR="002F35A0">
        <w:t xml:space="preserve">El 2022 </w:t>
      </w:r>
      <w:r>
        <w:t xml:space="preserve">se aprueba en Chile un reglamento de test de drogas para Diputados. Existe controversia sobre sus objetivos. Se utilizan los aportes </w:t>
      </w:r>
      <w:r w:rsidR="0045027B">
        <w:t xml:space="preserve">conceptuales </w:t>
      </w:r>
      <w:r>
        <w:t xml:space="preserve">de diversos autores como marco heurístico para </w:t>
      </w:r>
      <w:r w:rsidR="0045027B">
        <w:t>examinar el diseño del reglamento</w:t>
      </w:r>
      <w:r w:rsidR="00DE4712">
        <w:t xml:space="preserve"> </w:t>
      </w:r>
      <w:r w:rsidR="0045027B">
        <w:t>en función de la coalición a la que pertenecen</w:t>
      </w:r>
      <w:r>
        <w:t>.</w:t>
      </w:r>
    </w:p>
    <w:p w14:paraId="1DE59E8A" w14:textId="7517CB8A" w:rsidR="00832630" w:rsidRDefault="00832630" w:rsidP="00ED66E9">
      <w:pPr>
        <w:spacing w:after="0" w:line="240" w:lineRule="auto"/>
      </w:pPr>
      <w:r w:rsidRPr="00832630">
        <w:rPr>
          <w:b/>
          <w:bCs/>
        </w:rPr>
        <w:t>Métodos</w:t>
      </w:r>
      <w:r>
        <w:t>: Muestreo intencional basado en estudio de caso, mediante la plataforma Google Noticias y a partir</w:t>
      </w:r>
      <w:r w:rsidRPr="00832630">
        <w:t xml:space="preserve"> de criterios de búsqueda básica.</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682AAE">
        <w:t xml:space="preserve">en </w:t>
      </w:r>
      <w:r>
        <w:t xml:space="preserve">categorías </w:t>
      </w:r>
      <w:r w:rsidR="00BE3932">
        <w:t>deductivas e inductivas</w:t>
      </w:r>
      <w:r>
        <w:t>.</w:t>
      </w:r>
    </w:p>
    <w:p w14:paraId="5919D80D" w14:textId="057C8600" w:rsidR="0045027B" w:rsidRDefault="00BE3932" w:rsidP="00ED66E9">
      <w:pPr>
        <w:spacing w:after="0" w:line="240" w:lineRule="auto"/>
      </w:pPr>
      <w:r w:rsidRPr="00BE3932">
        <w:rPr>
          <w:b/>
          <w:bCs/>
        </w:rPr>
        <w:t>Resultados</w:t>
      </w:r>
      <w:r>
        <w:t>:</w:t>
      </w:r>
      <w:r w:rsidR="0045027B" w:rsidRPr="0045027B">
        <w:t xml:space="preserve"> </w:t>
      </w:r>
      <w:r w:rsidR="0045027B">
        <w:t xml:space="preserve">Se presentan las principales dimensiones del debate, </w:t>
      </w:r>
      <w:r w:rsidR="002F35A0">
        <w:t>cómo se ven los parlamentarios a sí mismos</w:t>
      </w:r>
      <w:r w:rsidR="0045027B">
        <w:t xml:space="preserve"> y visiones a la base del consumidor</w:t>
      </w:r>
      <w:r w:rsidR="002D4717">
        <w:t xml:space="preserve"> de sustancias.</w:t>
      </w:r>
    </w:p>
    <w:p w14:paraId="4D5BA001" w14:textId="4A24EF9E" w:rsidR="00BE3932" w:rsidRDefault="00ED66E9" w:rsidP="00ED66E9">
      <w:pPr>
        <w:spacing w:after="0" w:line="240" w:lineRule="auto"/>
      </w:pPr>
      <w:r>
        <w:rPr>
          <w:b/>
          <w:bCs/>
        </w:rPr>
        <w:t>Discusión</w:t>
      </w:r>
      <w:r w:rsidR="00BE3932">
        <w:t>:</w:t>
      </w:r>
    </w:p>
    <w:p w14:paraId="32A1CC1D" w14:textId="5CFA7C2D" w:rsidR="00754431" w:rsidRDefault="00754431" w:rsidP="00ED66E9">
      <w:pPr>
        <w:spacing w:after="0" w:line="240" w:lineRule="auto"/>
      </w:pPr>
    </w:p>
    <w:p w14:paraId="1252ACEC" w14:textId="041AFC21" w:rsidR="002F35A0" w:rsidRDefault="002F35A0" w:rsidP="00ED66E9">
      <w:pPr>
        <w:spacing w:after="0" w:line="240" w:lineRule="auto"/>
      </w:pPr>
      <w:r w:rsidRPr="002F35A0">
        <w:rPr>
          <w:b/>
          <w:bCs/>
        </w:rPr>
        <w:t>Introduction</w:t>
      </w:r>
      <w:r>
        <w:t xml:space="preserve">: Substance abuse has gained increasing attention in Chile and Latin America, both in health and public safety. This year, a drug testing regulation for the </w:t>
      </w:r>
      <w:r w:rsidR="00DE4712">
        <w:t>parliament was</w:t>
      </w:r>
      <w:r>
        <w:t xml:space="preserve"> approved in Chile. There is controversy over its objectives. The conceptual contributions of various authors are used as a heuristic framework to examine the design of the regulation, based on the coalition to which they belong.</w:t>
      </w:r>
    </w:p>
    <w:p w14:paraId="08C09070" w14:textId="1A473E34" w:rsidR="002F35A0" w:rsidRDefault="002F35A0" w:rsidP="00ED66E9">
      <w:pPr>
        <w:spacing w:after="0" w:line="240" w:lineRule="auto"/>
      </w:pPr>
      <w:r w:rsidRPr="002F35A0">
        <w:rPr>
          <w:b/>
          <w:bCs/>
        </w:rPr>
        <w:t>Methods</w:t>
      </w:r>
      <w:r>
        <w:t>: Intentional sampling based on a case study, through the Google News platform and based on basic search criteria. Selection and exclusion criteria are established. Subsequently, a qualitative content analysis is carried out by classification according to deductive and inductive categories.</w:t>
      </w:r>
    </w:p>
    <w:p w14:paraId="5E71BCBA" w14:textId="0F8AE995" w:rsidR="002F35A0" w:rsidRDefault="002F35A0" w:rsidP="00ED66E9">
      <w:pPr>
        <w:spacing w:after="0" w:line="240" w:lineRule="auto"/>
      </w:pPr>
      <w:r w:rsidRPr="002F35A0">
        <w:rPr>
          <w:b/>
          <w:bCs/>
        </w:rPr>
        <w:t>Results</w:t>
      </w:r>
      <w:r>
        <w:t>: The main dimensions of the debate are presented, how are parliamentarians see themselves, and views based on the substance consumer.</w:t>
      </w:r>
    </w:p>
    <w:p w14:paraId="107ABECA" w14:textId="2A862794" w:rsidR="002F35A0" w:rsidRDefault="00ED66E9" w:rsidP="00ED66E9">
      <w:pPr>
        <w:spacing w:after="0" w:line="240" w:lineRule="auto"/>
      </w:pPr>
      <w:r>
        <w:rPr>
          <w:b/>
          <w:bCs/>
        </w:rPr>
        <w:t>Discussion</w:t>
      </w:r>
      <w:r w:rsidR="002F35A0">
        <w:t>:</w:t>
      </w:r>
    </w:p>
    <w:p w14:paraId="2CCBBDC0" w14:textId="77777777" w:rsidR="002F35A0" w:rsidRDefault="002F35A0" w:rsidP="00ED66E9">
      <w:pPr>
        <w:spacing w:after="0" w:line="240" w:lineRule="auto"/>
      </w:pPr>
    </w:p>
    <w:p w14:paraId="33907E31" w14:textId="67EA7968" w:rsidR="00E22E76" w:rsidRDefault="00832630" w:rsidP="00ED66E9">
      <w:pPr>
        <w:spacing w:after="0"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ED66E9">
      <w:pPr>
        <w:spacing w:after="0" w:line="240" w:lineRule="auto"/>
      </w:pPr>
      <w:r>
        <w:t xml:space="preserve">Keywords: </w:t>
      </w:r>
      <w:r w:rsidRPr="002F23FA">
        <w:t xml:space="preserve">Drug policy </w:t>
      </w:r>
      <w:r>
        <w:t>Research, Salud pública, Chile</w:t>
      </w:r>
    </w:p>
    <w:p w14:paraId="6CC4A1B8" w14:textId="77777777" w:rsidR="00240B3B" w:rsidRDefault="00240B3B" w:rsidP="00ED66E9">
      <w:pPr>
        <w:spacing w:after="0" w:line="240" w:lineRule="auto"/>
      </w:pPr>
    </w:p>
    <w:p w14:paraId="457EE9F1" w14:textId="10F3722E" w:rsidR="00E22E76" w:rsidRDefault="00240B3B" w:rsidP="00ED66E9">
      <w:pPr>
        <w:spacing w:after="0" w:line="240" w:lineRule="auto"/>
      </w:pPr>
      <w:r>
        <w:t xml:space="preserve">Extensión artículo: </w:t>
      </w:r>
      <w:r w:rsidR="00E22E76">
        <w:br w:type="page"/>
      </w:r>
    </w:p>
    <w:p w14:paraId="38967BBC" w14:textId="77777777" w:rsidR="00C9099C" w:rsidRPr="002D185B" w:rsidRDefault="00C9099C" w:rsidP="00E71701">
      <w:pPr>
        <w:pStyle w:val="Ttulo2"/>
        <w:spacing w:line="240" w:lineRule="auto"/>
      </w:pPr>
      <w:r w:rsidRPr="002D185B">
        <w:lastRenderedPageBreak/>
        <w:t>Introducción</w:t>
      </w:r>
    </w:p>
    <w:p w14:paraId="3D968D9E" w14:textId="72B1D85A" w:rsidR="00CA0B81" w:rsidRPr="002D185B" w:rsidRDefault="007B3256" w:rsidP="00E71701">
      <w:pPr>
        <w:spacing w:line="240" w:lineRule="auto"/>
        <w:rPr>
          <w:rFonts w:cs="Times New Roman"/>
          <w:szCs w:val="24"/>
        </w:rPr>
      </w:pPr>
      <w:r w:rsidRPr="002D185B">
        <w:rPr>
          <w:rFonts w:cs="Times New Roman"/>
          <w:szCs w:val="24"/>
        </w:rPr>
        <w:t>Los procesos de identificación y definición de problemas, formulación e implementación son parte de una serie de transformaciones socialmente construidas y negociadas</w:t>
      </w:r>
      <w:r w:rsidR="008F7A73" w:rsidRPr="002D185B">
        <w:rPr>
          <w:rFonts w:cs="Times New Roman"/>
          <w:szCs w:val="24"/>
        </w:rPr>
        <w:t xml:space="preserve"> </w:t>
      </w:r>
      <w:r w:rsidRPr="002D185B">
        <w:rPr>
          <w:rFonts w:cs="Times New Roman"/>
          <w:szCs w:val="24"/>
        </w:rPr>
        <w:fldChar w:fldCharType="begin" w:fldLock="1"/>
      </w:r>
      <w:r w:rsidR="00CF2E51" w:rsidRPr="002D185B">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2D185B">
        <w:rPr>
          <w:rFonts w:cs="Times New Roman"/>
          <w:szCs w:val="24"/>
        </w:rPr>
        <w:fldChar w:fldCharType="separate"/>
      </w:r>
      <w:r w:rsidR="00CF2E51" w:rsidRPr="002D185B">
        <w:rPr>
          <w:rFonts w:cs="Times New Roman"/>
          <w:noProof/>
          <w:szCs w:val="24"/>
        </w:rPr>
        <w:t>(Long 2003)</w:t>
      </w:r>
      <w:r w:rsidRPr="002D185B">
        <w:rPr>
          <w:rFonts w:cs="Times New Roman"/>
          <w:szCs w:val="24"/>
        </w:rPr>
        <w:fldChar w:fldCharType="end"/>
      </w:r>
      <w:r w:rsidRPr="002D185B">
        <w:rPr>
          <w:rFonts w:cs="Times New Roman"/>
          <w:szCs w:val="24"/>
        </w:rPr>
        <w:t>.</w:t>
      </w:r>
      <w:r w:rsidR="003827C5" w:rsidRPr="002D185B">
        <w:rPr>
          <w:rFonts w:cs="Times New Roman"/>
          <w:szCs w:val="24"/>
        </w:rPr>
        <w:t xml:space="preserve"> </w:t>
      </w:r>
      <w:r w:rsidR="00A511F2" w:rsidRPr="002D185B">
        <w:rPr>
          <w:rFonts w:cs="Times New Roman"/>
          <w:szCs w:val="24"/>
        </w:rPr>
        <w:t>Una condición de este tipo es particularmente cierta tratando “problemas retorcidos” (</w:t>
      </w:r>
      <w:r w:rsidR="00A511F2" w:rsidRPr="002D185B">
        <w:rPr>
          <w:rFonts w:cs="Times New Roman"/>
          <w:i/>
          <w:iCs/>
          <w:szCs w:val="24"/>
        </w:rPr>
        <w:t>wicked problems</w:t>
      </w:r>
      <w:r w:rsidR="00A511F2" w:rsidRPr="002D185B">
        <w:rPr>
          <w:rFonts w:cs="Times New Roman"/>
          <w:szCs w:val="24"/>
        </w:rPr>
        <w:t>), compuesto por temas complejos, abiertos, impredecibles, y que muchas veces son de difícil definición (</w:t>
      </w:r>
      <w:r w:rsidR="00A511F2" w:rsidRPr="002D185B">
        <w:rPr>
          <w:rFonts w:cs="Times New Roman"/>
          <w:i/>
          <w:iCs/>
          <w:szCs w:val="24"/>
        </w:rPr>
        <w:t>ill-defined</w:t>
      </w:r>
      <w:r w:rsidR="00A511F2" w:rsidRPr="002D185B">
        <w:rPr>
          <w:rFonts w:cs="Times New Roman"/>
          <w:szCs w:val="24"/>
        </w:rPr>
        <w:t>), fluidos, y resisten</w:t>
      </w:r>
      <w:r w:rsidR="003827C5" w:rsidRPr="002D185B">
        <w:rPr>
          <w:rFonts w:cs="Times New Roman"/>
          <w:szCs w:val="24"/>
        </w:rPr>
        <w:t>tes</w:t>
      </w:r>
      <w:r w:rsidR="00A511F2" w:rsidRPr="002D185B">
        <w:rPr>
          <w:rFonts w:cs="Times New Roman"/>
          <w:szCs w:val="24"/>
        </w:rPr>
        <w:t xml:space="preserve"> a una solución acordada</w:t>
      </w:r>
      <w:r w:rsidR="003827C5" w:rsidRPr="002D185B">
        <w:rPr>
          <w:rFonts w:cs="Times New Roman"/>
          <w:szCs w:val="24"/>
        </w:rPr>
        <w:t xml:space="preserve"> como “verdadera” o “cierta”</w:t>
      </w:r>
      <w:r w:rsidR="00A511F2" w:rsidRPr="002D185B">
        <w:rPr>
          <w:rFonts w:cs="Times New Roman"/>
          <w:szCs w:val="24"/>
        </w:rPr>
        <w:t xml:space="preserve">. </w:t>
      </w:r>
      <w:r w:rsidR="0084471B">
        <w:rPr>
          <w:rFonts w:cs="Times New Roman"/>
          <w:szCs w:val="24"/>
        </w:rPr>
        <w:t xml:space="preserve">La situación se hace difícil de resolver </w:t>
      </w:r>
      <w:r w:rsidR="00A511F2" w:rsidRPr="002D185B">
        <w:rPr>
          <w:rFonts w:cs="Times New Roman"/>
          <w:szCs w:val="24"/>
        </w:rPr>
        <w:t xml:space="preserve">cuando un problema no puede ser percibido sino como </w:t>
      </w:r>
      <w:r w:rsidR="00CA0B81" w:rsidRPr="002D185B">
        <w:rPr>
          <w:rFonts w:cs="Times New Roman"/>
          <w:szCs w:val="24"/>
        </w:rPr>
        <w:t>una amalgama desordenada</w:t>
      </w:r>
      <w:r w:rsidR="00A511F2" w:rsidRPr="002D185B">
        <w:rPr>
          <w:rFonts w:cs="Times New Roman"/>
          <w:szCs w:val="24"/>
        </w:rPr>
        <w:t xml:space="preserve"> de complejidades que hace imposible vislumbrar una alineación y soluciones legítimas </w:t>
      </w:r>
      <w:r w:rsidR="003827C5" w:rsidRPr="002D185B">
        <w:rPr>
          <w:rFonts w:cs="Times New Roman"/>
          <w:szCs w:val="24"/>
        </w:rPr>
        <w:t>a un</w:t>
      </w:r>
      <w:r w:rsidR="00A511F2" w:rsidRPr="002D185B">
        <w:rPr>
          <w:rFonts w:cs="Times New Roman"/>
          <w:szCs w:val="24"/>
        </w:rPr>
        <w:t xml:space="preserve"> problema </w:t>
      </w:r>
      <w:r w:rsidR="003827C5" w:rsidRPr="002D185B">
        <w:rPr>
          <w:rFonts w:cs="Times New Roman"/>
          <w:szCs w:val="24"/>
        </w:rPr>
        <w:t xml:space="preserve">que surge de la temática </w:t>
      </w:r>
      <w:r w:rsidR="00A511F2" w:rsidRPr="002D185B">
        <w:rPr>
          <w:rFonts w:cs="Times New Roman"/>
          <w:szCs w:val="24"/>
        </w:rPr>
        <w:fldChar w:fldCharType="begin" w:fldLock="1"/>
      </w:r>
      <w:r w:rsidR="00D82AC3" w:rsidRPr="002D185B">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2D185B">
        <w:rPr>
          <w:rFonts w:cs="Times New Roman"/>
          <w:szCs w:val="24"/>
        </w:rPr>
        <w:fldChar w:fldCharType="separate"/>
      </w:r>
      <w:r w:rsidR="00727E52" w:rsidRPr="002D185B">
        <w:rPr>
          <w:rFonts w:cs="Times New Roman"/>
          <w:noProof/>
          <w:szCs w:val="24"/>
        </w:rPr>
        <w:t>(Alford y Head 2017)</w:t>
      </w:r>
      <w:r w:rsidR="00A511F2" w:rsidRPr="002D185B">
        <w:rPr>
          <w:rFonts w:cs="Times New Roman"/>
          <w:szCs w:val="24"/>
        </w:rPr>
        <w:fldChar w:fldCharType="end"/>
      </w:r>
      <w:r w:rsidR="00A511F2" w:rsidRPr="002D185B">
        <w:rPr>
          <w:rFonts w:cs="Times New Roman"/>
          <w:szCs w:val="24"/>
        </w:rPr>
        <w:t>.</w:t>
      </w:r>
      <w:r w:rsidR="00CA0B81" w:rsidRPr="002D185B">
        <w:rPr>
          <w:rFonts w:cs="Times New Roman"/>
          <w:szCs w:val="24"/>
        </w:rPr>
        <w:t xml:space="preserve"> </w:t>
      </w:r>
    </w:p>
    <w:p w14:paraId="59BAEAEE" w14:textId="39C2DC86" w:rsidR="00CA0B81" w:rsidRPr="002D185B" w:rsidRDefault="00CA0B81" w:rsidP="00E71701">
      <w:pPr>
        <w:spacing w:line="240" w:lineRule="auto"/>
        <w:rPr>
          <w:rFonts w:cs="Times New Roman"/>
          <w:szCs w:val="24"/>
        </w:rPr>
      </w:pPr>
      <w:r w:rsidRPr="002D185B">
        <w:rPr>
          <w:rFonts w:cs="Times New Roman"/>
          <w:szCs w:val="24"/>
        </w:rPr>
        <w:t>Las temáticas de drogas se enmarcan en esta definición. Una droga es toda sustancia natural o sintética que ingerida produce cambios físicos y psicológicos más o menos permanentes o estables</w:t>
      </w:r>
      <w:r w:rsidR="00DE4712">
        <w:rPr>
          <w:rFonts w:cs="Times New Roman"/>
          <w:szCs w:val="24"/>
        </w:rPr>
        <w:t xml:space="preserve"> a los que se les denomina trastornos por uso de sustancias (TUS)</w:t>
      </w:r>
      <w:r w:rsidR="00736798" w:rsidRPr="002D185B">
        <w:rPr>
          <w:rFonts w:cs="Times New Roman"/>
          <w:szCs w:val="24"/>
        </w:rPr>
        <w:t xml:space="preserve"> </w:t>
      </w:r>
      <w:r w:rsidRPr="002D185B">
        <w:rPr>
          <w:rFonts w:cs="Times New Roman"/>
          <w:szCs w:val="24"/>
        </w:rPr>
        <w:fldChar w:fldCharType="begin" w:fldLock="1"/>
      </w:r>
      <w:r w:rsidR="00736798" w:rsidRPr="002D185B">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sidRPr="002D185B">
        <w:rPr>
          <w:rFonts w:cs="Times New Roman"/>
          <w:szCs w:val="24"/>
        </w:rPr>
        <w:fldChar w:fldCharType="separate"/>
      </w:r>
      <w:r w:rsidR="00736798" w:rsidRPr="002D185B">
        <w:rPr>
          <w:rFonts w:cs="Times New Roman"/>
          <w:noProof/>
          <w:szCs w:val="24"/>
        </w:rPr>
        <w:t>(Becoña 2002)</w:t>
      </w:r>
      <w:r w:rsidRPr="002D185B">
        <w:rPr>
          <w:rFonts w:cs="Times New Roman"/>
          <w:szCs w:val="24"/>
        </w:rPr>
        <w:fldChar w:fldCharType="end"/>
      </w:r>
      <w:r w:rsidRPr="002D185B">
        <w:rPr>
          <w:rFonts w:cs="Times New Roman"/>
          <w:szCs w:val="24"/>
        </w:rPr>
        <w:t xml:space="preserve">. </w:t>
      </w:r>
      <w:r w:rsidR="00736798" w:rsidRPr="002D185B">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sidRPr="002D185B">
        <w:rPr>
          <w:rFonts w:cs="Times New Roman"/>
          <w:szCs w:val="24"/>
        </w:rPr>
        <w:fldChar w:fldCharType="separate"/>
      </w:r>
      <w:r w:rsidR="00016421" w:rsidRPr="002D185B">
        <w:rPr>
          <w:rFonts w:cs="Times New Roman"/>
          <w:noProof/>
          <w:szCs w:val="24"/>
        </w:rPr>
        <w:t>(Inter-American Drug Abuse Control Commission [CICAD] 2019)</w:t>
      </w:r>
      <w:r w:rsidR="00736798" w:rsidRPr="002D185B">
        <w:rPr>
          <w:rFonts w:cs="Times New Roman"/>
          <w:szCs w:val="24"/>
        </w:rPr>
        <w:fldChar w:fldCharType="end"/>
      </w:r>
      <w:r w:rsidR="00736798" w:rsidRPr="002D185B">
        <w:rPr>
          <w:rFonts w:cs="Times New Roman"/>
          <w:szCs w:val="24"/>
        </w:rPr>
        <w:t xml:space="preserve">. </w:t>
      </w:r>
      <w:r w:rsidR="004953AA" w:rsidRPr="002D185B">
        <w:rPr>
          <w:rFonts w:cs="Times New Roman"/>
          <w:szCs w:val="24"/>
        </w:rPr>
        <w:t>Si bien esta inter</w:t>
      </w:r>
      <w:r w:rsidR="00A05B5B" w:rsidRPr="002D185B">
        <w:rPr>
          <w:rFonts w:cs="Times New Roman"/>
          <w:szCs w:val="24"/>
        </w:rPr>
        <w:t>relación</w:t>
      </w:r>
      <w:r w:rsidR="004953AA" w:rsidRPr="002D185B">
        <w:rPr>
          <w:rFonts w:cs="Times New Roman"/>
          <w:szCs w:val="24"/>
        </w:rPr>
        <w:t xml:space="preserve"> entre tiende a ser bastante problematizada por distintos autores, </w:t>
      </w:r>
      <w:r w:rsidR="003D1161" w:rsidRPr="002D185B">
        <w:rPr>
          <w:rFonts w:cs="Times New Roman"/>
          <w:szCs w:val="24"/>
        </w:rPr>
        <w:t xml:space="preserve">ambas tienden a convivir </w:t>
      </w:r>
      <w:r w:rsidR="00DD694E" w:rsidRPr="002D185B">
        <w:rPr>
          <w:rFonts w:cs="Times New Roman"/>
          <w:szCs w:val="24"/>
        </w:rPr>
        <w:fldChar w:fldCharType="begin" w:fldLock="1"/>
      </w:r>
      <w:r w:rsidR="003D1161" w:rsidRPr="002D185B">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sidRPr="002D185B">
        <w:rPr>
          <w:rFonts w:cs="Times New Roman"/>
          <w:szCs w:val="24"/>
        </w:rPr>
        <w:fldChar w:fldCharType="separate"/>
      </w:r>
      <w:r w:rsidR="00DD694E" w:rsidRPr="002D185B">
        <w:rPr>
          <w:rFonts w:cs="Times New Roman"/>
          <w:noProof/>
          <w:szCs w:val="24"/>
        </w:rPr>
        <w:t>(Valenzuela 2010)</w:t>
      </w:r>
      <w:r w:rsidR="00DD694E" w:rsidRPr="002D185B">
        <w:rPr>
          <w:rFonts w:cs="Times New Roman"/>
          <w:szCs w:val="24"/>
        </w:rPr>
        <w:fldChar w:fldCharType="end"/>
      </w:r>
      <w:r w:rsidR="004953AA" w:rsidRPr="002D185B">
        <w:rPr>
          <w:rFonts w:cs="Times New Roman"/>
          <w:szCs w:val="24"/>
        </w:rPr>
        <w:t>.</w:t>
      </w:r>
      <w:r w:rsidR="003452D9" w:rsidRPr="002D185B">
        <w:rPr>
          <w:rFonts w:cs="Times New Roman"/>
          <w:szCs w:val="24"/>
        </w:rPr>
        <w:t xml:space="preserve"> De tal manera que es razonable pensar </w:t>
      </w:r>
      <w:r w:rsidR="0084471B">
        <w:rPr>
          <w:rFonts w:cs="Times New Roman"/>
          <w:szCs w:val="24"/>
        </w:rPr>
        <w:t xml:space="preserve">que </w:t>
      </w:r>
      <w:r w:rsidR="003452D9" w:rsidRPr="002D185B">
        <w:rPr>
          <w:rFonts w:cs="Times New Roman"/>
          <w:szCs w:val="24"/>
        </w:rPr>
        <w:t>cualquier política que involucre al consumo de sustancias en última instancia constituye una respuesta social organizada a una temática de salud y por tanto atañe al campo de la salud públic</w:t>
      </w:r>
      <w:r w:rsidR="0084471B">
        <w:rPr>
          <w:rFonts w:cs="Times New Roman"/>
          <w:szCs w:val="24"/>
        </w:rPr>
        <w:t xml:space="preserve">a sacar </w:t>
      </w:r>
      <w:r w:rsidR="003452D9" w:rsidRPr="002D185B">
        <w:rPr>
          <w:rFonts w:cs="Times New Roman"/>
          <w:szCs w:val="24"/>
        </w:rPr>
        <w:t>a la discusión de sus implicancias o efectos.</w:t>
      </w:r>
    </w:p>
    <w:p w14:paraId="02BEB757" w14:textId="5F785E05" w:rsidR="00A05B5B" w:rsidRPr="002D185B" w:rsidRDefault="00A05B5B" w:rsidP="00E71701">
      <w:pPr>
        <w:spacing w:line="240" w:lineRule="auto"/>
        <w:rPr>
          <w:rFonts w:cs="Times New Roman"/>
          <w:szCs w:val="24"/>
        </w:rPr>
      </w:pPr>
      <w:r w:rsidRPr="002D185B">
        <w:rPr>
          <w:rFonts w:cs="Times New Roman"/>
          <w:szCs w:val="24"/>
        </w:rPr>
        <w:t>El presente artículo se abocará a estudiar el reglamento de consumo de sustancias en diputados en Chile</w:t>
      </w:r>
      <w:r w:rsidR="002B5E2C" w:rsidRPr="002D185B">
        <w:rPr>
          <w:rFonts w:cs="Times New Roman"/>
          <w:szCs w:val="24"/>
        </w:rPr>
        <w:t xml:space="preserve"> aprobado el 25 de julio de 2022 (en adelante, se homologará indistintamente a “test de drogas a parlamentarios”)</w:t>
      </w:r>
      <w:r w:rsidRPr="002D185B">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contribuir a prevenir y controlar el consumo de drogas en este grupo de población y proteger la salud y el bienestar de la comunidad,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sidRPr="002D185B">
        <w:rPr>
          <w:rFonts w:cs="Times New Roman"/>
          <w:szCs w:val="24"/>
        </w:rPr>
        <w:fldChar w:fldCharType="begin" w:fldLock="1"/>
      </w:r>
      <w:r w:rsidR="00397E4A" w:rsidRPr="002D185B">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(Bossinakis 2022; Haydee 2014; Pacific Island Times News Staff 2021; Watkins 2015)</w:t>
      </w:r>
      <w:r w:rsidRPr="002D185B">
        <w:rPr>
          <w:rFonts w:cs="Times New Roman"/>
          <w:szCs w:val="24"/>
        </w:rPr>
        <w:fldChar w:fldCharType="end"/>
      </w:r>
      <w:r w:rsidRPr="002D185B">
        <w:rPr>
          <w:rFonts w:cs="Times New Roman"/>
          <w:szCs w:val="24"/>
        </w:rPr>
        <w:t>.</w:t>
      </w:r>
    </w:p>
    <w:p w14:paraId="6339B423" w14:textId="1A760C01" w:rsidR="00C94120" w:rsidRPr="002D185B" w:rsidRDefault="00C94120" w:rsidP="00E71701">
      <w:pPr>
        <w:pStyle w:val="Ttulo3"/>
        <w:spacing w:line="240" w:lineRule="auto"/>
      </w:pPr>
      <w:r w:rsidRPr="002D185B">
        <w:t>Panorama drogas en Chile</w:t>
      </w:r>
    </w:p>
    <w:p w14:paraId="39AA5E7E" w14:textId="67170511" w:rsidR="006D24D7" w:rsidRPr="002D185B" w:rsidRDefault="00957FFE" w:rsidP="00E71701">
      <w:pPr>
        <w:spacing w:line="240" w:lineRule="auto"/>
        <w:rPr>
          <w:rFonts w:cs="Times New Roman"/>
          <w:szCs w:val="24"/>
        </w:rPr>
      </w:pPr>
      <w:r w:rsidRPr="002D185B">
        <w:rPr>
          <w:rFonts w:cs="Times New Roman"/>
          <w:szCs w:val="24"/>
        </w:rPr>
        <w:t>En el último decenio, se ha constatado un incremento importante en el uso y abuso de sustancia y junto con ello, en el aparataje comercial y organizacional ligado a la circulación de sustancias</w:t>
      </w:r>
      <w:r w:rsidR="00452B4A" w:rsidRPr="002D185B">
        <w:rPr>
          <w:rFonts w:cs="Times New Roman"/>
          <w:szCs w:val="24"/>
        </w:rPr>
        <w:t xml:space="preserve"> fenómeno que comparte Latinoamérica </w:t>
      </w:r>
      <w:r w:rsidR="00452B4A" w:rsidRPr="002D185B">
        <w:rPr>
          <w:rFonts w:cs="Times New Roman"/>
        </w:rPr>
        <w:fldChar w:fldCharType="begin" w:fldLock="1"/>
      </w:r>
      <w:r w:rsidR="00D82AC3" w:rsidRPr="002D185B">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rsidRPr="002D185B">
        <w:rPr>
          <w:rFonts w:cs="Times New Roman"/>
        </w:rPr>
        <w:fldChar w:fldCharType="separate"/>
      </w:r>
      <w:r w:rsidR="00452B4A" w:rsidRPr="002D185B">
        <w:rPr>
          <w:rFonts w:cs="Times New Roman"/>
          <w:noProof/>
        </w:rPr>
        <w:t>(Feldmann y Luna 2022)</w:t>
      </w:r>
      <w:r w:rsidR="00452B4A" w:rsidRPr="002D185B">
        <w:rPr>
          <w:rFonts w:cs="Times New Roman"/>
        </w:rPr>
        <w:fldChar w:fldCharType="end"/>
      </w:r>
      <w:r w:rsidR="00452B4A" w:rsidRPr="002D185B">
        <w:rPr>
          <w:rFonts w:cs="Times New Roman"/>
        </w:rPr>
        <w:t>.</w:t>
      </w:r>
      <w:r w:rsidRPr="002D185B">
        <w:rPr>
          <w:rFonts w:cs="Times New Roman"/>
          <w:szCs w:val="24"/>
        </w:rPr>
        <w:t xml:space="preserve"> </w:t>
      </w:r>
      <w:r w:rsidR="006D24D7" w:rsidRPr="002D185B">
        <w:rPr>
          <w:rFonts w:cs="Times New Roman"/>
          <w:szCs w:val="24"/>
        </w:rPr>
        <w:t>La prevalencia</w:t>
      </w:r>
      <w:r w:rsidR="002B5E2C" w:rsidRPr="002D185B">
        <w:rPr>
          <w:rFonts w:cs="Times New Roman"/>
          <w:szCs w:val="24"/>
        </w:rPr>
        <w:t>-vida de cocaína</w:t>
      </w:r>
      <w:r w:rsidR="00E8794F" w:rsidRPr="002D185B">
        <w:rPr>
          <w:rFonts w:cs="Times New Roman"/>
          <w:szCs w:val="24"/>
        </w:rPr>
        <w:t xml:space="preserve"> y</w:t>
      </w:r>
      <w:r w:rsidR="002B5E2C" w:rsidRPr="002D185B">
        <w:rPr>
          <w:rFonts w:cs="Times New Roman"/>
          <w:szCs w:val="24"/>
        </w:rPr>
        <w:t xml:space="preserve"> pasta base </w:t>
      </w:r>
      <w:r w:rsidRPr="002D185B">
        <w:rPr>
          <w:rFonts w:cs="Times New Roman"/>
          <w:szCs w:val="24"/>
        </w:rPr>
        <w:t xml:space="preserve">ha incrementado en la última década, </w:t>
      </w:r>
      <w:r w:rsidR="002B5E2C" w:rsidRPr="002D185B">
        <w:rPr>
          <w:rFonts w:cs="Times New Roman"/>
          <w:szCs w:val="24"/>
        </w:rPr>
        <w:t>pasando de un 3,7%</w:t>
      </w:r>
      <w:r w:rsidR="00E8794F" w:rsidRPr="002D185B">
        <w:rPr>
          <w:rFonts w:cs="Times New Roman"/>
          <w:szCs w:val="24"/>
        </w:rPr>
        <w:t xml:space="preserve"> y</w:t>
      </w:r>
      <w:r w:rsidR="002B5E2C" w:rsidRPr="002D185B">
        <w:rPr>
          <w:rFonts w:cs="Times New Roman"/>
          <w:szCs w:val="24"/>
        </w:rPr>
        <w:t xml:space="preserve"> 2,1% el 2010, a un 6,6%</w:t>
      </w:r>
      <w:r w:rsidR="00E8794F" w:rsidRPr="002D185B">
        <w:rPr>
          <w:rFonts w:cs="Times New Roman"/>
          <w:szCs w:val="24"/>
        </w:rPr>
        <w:t xml:space="preserve"> y</w:t>
      </w:r>
      <w:r w:rsidR="002B5E2C" w:rsidRPr="002D185B">
        <w:rPr>
          <w:rFonts w:cs="Times New Roman"/>
          <w:szCs w:val="24"/>
        </w:rPr>
        <w:t xml:space="preserve"> 2,6%</w:t>
      </w:r>
      <w:r w:rsidRPr="002D185B">
        <w:rPr>
          <w:rFonts w:cs="Times New Roman"/>
          <w:szCs w:val="24"/>
        </w:rPr>
        <w:t xml:space="preserve">, </w:t>
      </w:r>
      <w:r w:rsidR="002B5E2C" w:rsidRPr="002D185B">
        <w:rPr>
          <w:rFonts w:cs="Times New Roman"/>
          <w:szCs w:val="24"/>
        </w:rPr>
        <w:t xml:space="preserve">respectivamente, </w:t>
      </w:r>
      <w:r w:rsidR="006D24D7" w:rsidRPr="002D185B">
        <w:rPr>
          <w:rFonts w:cs="Times New Roman"/>
          <w:szCs w:val="24"/>
        </w:rPr>
        <w:t>al año 2020</w:t>
      </w:r>
      <w:r w:rsidRPr="002D185B">
        <w:rPr>
          <w:rFonts w:cs="Times New Roman"/>
          <w:szCs w:val="24"/>
        </w:rPr>
        <w:t xml:space="preserve"> </w:t>
      </w:r>
      <w:r w:rsidRPr="002D185B">
        <w:rPr>
          <w:rFonts w:cs="Times New Roman"/>
          <w:szCs w:val="24"/>
        </w:rPr>
        <w:fldChar w:fldCharType="begin" w:fldLock="1"/>
      </w:r>
      <w:r w:rsidR="00CA0B81" w:rsidRPr="002D185B">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(Servicio Nacional de Prevención y Rehabilitación de Drogas y Alcohol[SENDA] 2022)</w:t>
      </w:r>
      <w:r w:rsidRPr="002D185B">
        <w:rPr>
          <w:rFonts w:cs="Times New Roman"/>
          <w:szCs w:val="24"/>
        </w:rPr>
        <w:fldChar w:fldCharType="end"/>
      </w:r>
      <w:r w:rsidR="006D24D7" w:rsidRPr="002D185B">
        <w:rPr>
          <w:rFonts w:cs="Times New Roman"/>
          <w:szCs w:val="24"/>
        </w:rPr>
        <w:t>.</w:t>
      </w:r>
      <w:r w:rsidR="00016421" w:rsidRPr="002D185B">
        <w:rPr>
          <w:rFonts w:cs="Times New Roman"/>
          <w:szCs w:val="24"/>
        </w:rPr>
        <w:t xml:space="preserve"> A lo anterior, se suma que hasta el año 2016, Chile mostraba la más alta prevalencia de consumo de cocaína, pasta base y marihuana en escolares de las Américas </w:t>
      </w:r>
      <w:r w:rsidR="00016421"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sidRPr="002D185B">
        <w:rPr>
          <w:rFonts w:cs="Times New Roman"/>
          <w:szCs w:val="24"/>
        </w:rPr>
        <w:fldChar w:fldCharType="separate"/>
      </w:r>
      <w:r w:rsidR="00016421" w:rsidRPr="002D185B">
        <w:rPr>
          <w:rFonts w:cs="Times New Roman"/>
          <w:noProof/>
          <w:szCs w:val="24"/>
        </w:rPr>
        <w:t>(Inter-American Drug Abuse Control Commission [CICAD] 2019)</w:t>
      </w:r>
      <w:r w:rsidR="00016421" w:rsidRPr="002D185B">
        <w:rPr>
          <w:rFonts w:cs="Times New Roman"/>
          <w:szCs w:val="24"/>
        </w:rPr>
        <w:fldChar w:fldCharType="end"/>
      </w:r>
      <w:r w:rsidR="00016421" w:rsidRPr="002D185B">
        <w:rPr>
          <w:rFonts w:cs="Times New Roman"/>
          <w:szCs w:val="24"/>
        </w:rPr>
        <w:t>.</w:t>
      </w:r>
    </w:p>
    <w:p w14:paraId="0AEB6253" w14:textId="47DC28EB" w:rsidR="006D24D7" w:rsidRPr="002D185B" w:rsidRDefault="00957FFE" w:rsidP="00E71701">
      <w:pPr>
        <w:spacing w:line="240" w:lineRule="auto"/>
        <w:rPr>
          <w:rFonts w:cs="Times New Roman"/>
          <w:szCs w:val="24"/>
        </w:rPr>
      </w:pPr>
      <w:r w:rsidRPr="002D185B">
        <w:rPr>
          <w:rFonts w:cs="Times New Roman"/>
          <w:szCs w:val="24"/>
        </w:rPr>
        <w:lastRenderedPageBreak/>
        <w:t>De igual manera, a nivel de seguridad pública, s</w:t>
      </w:r>
      <w:r w:rsidR="00BB7BB5" w:rsidRPr="002D185B">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2D185B">
        <w:rPr>
          <w:rFonts w:cs="Times New Roman"/>
          <w:szCs w:val="24"/>
        </w:rPr>
        <w:t xml:space="preserve">39.755.305,29 vs. </w:t>
      </w:r>
      <w:r w:rsidR="00BB7BB5" w:rsidRPr="002D185B">
        <w:rPr>
          <w:rFonts w:cs="Times New Roman"/>
          <w:szCs w:val="24"/>
        </w:rPr>
        <w:t xml:space="preserve">un </w:t>
      </w:r>
      <w:r w:rsidR="006D24D7" w:rsidRPr="002D185B">
        <w:rPr>
          <w:rFonts w:cs="Times New Roman"/>
          <w:szCs w:val="24"/>
        </w:rPr>
        <w:t>21.330.505,09 del 2019</w:t>
      </w:r>
      <w:r w:rsidR="00BB7BB5" w:rsidRPr="002D185B">
        <w:rPr>
          <w:rFonts w:cs="Times New Roman"/>
          <w:szCs w:val="24"/>
        </w:rPr>
        <w:t xml:space="preserve">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(Unidad Especializada en Tráfico Ilícito de Estupefacientes y Sustancias Sicotrópicas 2022)</w:t>
      </w:r>
      <w:r w:rsidR="00BB7BB5" w:rsidRPr="002D185B">
        <w:rPr>
          <w:rFonts w:cs="Times New Roman"/>
          <w:szCs w:val="24"/>
        </w:rPr>
        <w:fldChar w:fldCharType="end"/>
      </w:r>
      <w:r w:rsidR="006D24D7" w:rsidRPr="002D185B">
        <w:rPr>
          <w:rFonts w:cs="Times New Roman"/>
          <w:szCs w:val="24"/>
        </w:rPr>
        <w:t>.</w:t>
      </w:r>
    </w:p>
    <w:p w14:paraId="3722B44F" w14:textId="03DA8EC8" w:rsidR="00C94120" w:rsidRPr="002D185B" w:rsidRDefault="00957FFE" w:rsidP="00E71701">
      <w:pPr>
        <w:spacing w:line="240" w:lineRule="auto"/>
        <w:rPr>
          <w:rFonts w:cs="Times New Roman"/>
        </w:rPr>
      </w:pPr>
      <w:r w:rsidRPr="002D185B">
        <w:rPr>
          <w:rFonts w:cs="Times New Roman"/>
          <w:szCs w:val="24"/>
        </w:rPr>
        <w:t xml:space="preserve">Dichas brechas en seguridad y alta prevalencia también han impactado en la opinión pública. </w:t>
      </w:r>
      <w:r w:rsidR="00BB7BB5" w:rsidRPr="002D185B">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(Activa Research 2022)</w:t>
      </w:r>
      <w:r w:rsidR="00BB7BB5" w:rsidRPr="002D185B">
        <w:rPr>
          <w:rFonts w:cs="Times New Roman"/>
          <w:szCs w:val="24"/>
        </w:rPr>
        <w:fldChar w:fldCharType="end"/>
      </w:r>
      <w:r w:rsidRPr="002D185B">
        <w:rPr>
          <w:rFonts w:cs="Times New Roman"/>
          <w:szCs w:val="24"/>
        </w:rPr>
        <w:t>.</w:t>
      </w:r>
    </w:p>
    <w:p w14:paraId="525249A1" w14:textId="562DD10D" w:rsidR="00C9099C" w:rsidRPr="002D185B" w:rsidRDefault="00C9099C" w:rsidP="00E71701">
      <w:pPr>
        <w:pStyle w:val="Ttulo3"/>
        <w:spacing w:line="240" w:lineRule="auto"/>
      </w:pPr>
      <w:r w:rsidRPr="002D185B">
        <w:t xml:space="preserve">De qué trata </w:t>
      </w:r>
      <w:r w:rsidR="008445A3" w:rsidRPr="002D185B">
        <w:t>el reglamento de test de drogas a parlamentarios</w:t>
      </w:r>
    </w:p>
    <w:p w14:paraId="1ED6A9DA" w14:textId="3522FE18" w:rsidR="00736798" w:rsidRPr="002D185B" w:rsidRDefault="008445A3" w:rsidP="00E71701">
      <w:pPr>
        <w:spacing w:after="0" w:line="240" w:lineRule="auto"/>
        <w:rPr>
          <w:rFonts w:eastAsia="Times New Roman" w:cs="Times New Roman"/>
          <w:szCs w:val="24"/>
          <w:lang w:eastAsia="es-CL"/>
        </w:rPr>
      </w:pPr>
      <w:r w:rsidRPr="002D185B">
        <w:rPr>
          <w:rFonts w:cs="Times New Roman"/>
        </w:rPr>
        <w:t>Recientes casos de corrupción y el avance del narcotráfico en el aparato estatal chileno parecen fundamentar la regulación del consumo de drogas a parlamentarios</w:t>
      </w:r>
      <w:r w:rsidR="00A3367D" w:rsidRPr="002D185B">
        <w:rPr>
          <w:rFonts w:cs="Times New Roman"/>
        </w:rPr>
        <w:t>, pero fácilmente pueden rastrearse otros hechos que le dan fundamento</w:t>
      </w:r>
      <w:r w:rsidRPr="002D185B">
        <w:rPr>
          <w:rFonts w:cs="Times New Roman"/>
        </w:rPr>
        <w:t xml:space="preserve">. </w:t>
      </w:r>
      <w:r w:rsidR="00727E52" w:rsidRPr="002D185B">
        <w:rPr>
          <w:rFonts w:eastAsia="Times New Roman" w:cs="Times New Roman"/>
          <w:szCs w:val="24"/>
          <w:lang w:eastAsia="es-CL"/>
        </w:rPr>
        <w:t xml:space="preserve">El </w:t>
      </w:r>
      <w:r w:rsidRPr="002D185B">
        <w:rPr>
          <w:rFonts w:eastAsia="Times New Roman" w:cs="Times New Roman"/>
          <w:szCs w:val="24"/>
          <w:lang w:eastAsia="es-CL"/>
        </w:rPr>
        <w:t xml:space="preserve">reglamento </w:t>
      </w:r>
      <w:r w:rsidR="006D2DBE" w:rsidRPr="002D185B">
        <w:rPr>
          <w:rFonts w:eastAsia="Times New Roman" w:cs="Times New Roman"/>
          <w:szCs w:val="24"/>
          <w:lang w:eastAsia="es-CL"/>
        </w:rPr>
        <w:t xml:space="preserve">tiene su origen en </w:t>
      </w:r>
      <w:r w:rsidR="00440BBB" w:rsidRPr="002D185B">
        <w:rPr>
          <w:rFonts w:eastAsia="Times New Roman" w:cs="Times New Roman"/>
          <w:szCs w:val="24"/>
          <w:lang w:eastAsia="es-CL"/>
        </w:rPr>
        <w:t xml:space="preserve">una denuncia hecha por parte de un ex ministro del </w:t>
      </w:r>
      <w:r w:rsidRPr="002D185B">
        <w:rPr>
          <w:rFonts w:eastAsia="Times New Roman" w:cs="Times New Roman"/>
          <w:szCs w:val="24"/>
          <w:lang w:eastAsia="es-CL"/>
        </w:rPr>
        <w:t>régimen de</w:t>
      </w:r>
      <w:r w:rsidR="00440BBB" w:rsidRPr="002D185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sidRPr="002D185B">
        <w:rPr>
          <w:rFonts w:eastAsia="Times New Roman" w:cs="Times New Roman"/>
          <w:szCs w:val="24"/>
          <w:lang w:eastAsia="es-CL"/>
        </w:rPr>
        <w:t xml:space="preserve"> </w:t>
      </w:r>
      <w:r w:rsidR="00787421" w:rsidRPr="002D185B">
        <w:rPr>
          <w:rFonts w:eastAsia="Times New Roman" w:cs="Times New Roman"/>
          <w:szCs w:val="24"/>
          <w:lang w:eastAsia="es-CL"/>
        </w:rPr>
        <w:fldChar w:fldCharType="begin" w:fldLock="1"/>
      </w:r>
      <w:r w:rsidR="000614E3" w:rsidRPr="002D185B">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sidRPr="002D185B">
        <w:rPr>
          <w:rFonts w:eastAsia="Times New Roman" w:cs="Times New Roman"/>
          <w:szCs w:val="24"/>
          <w:lang w:eastAsia="es-CL"/>
        </w:rPr>
        <w:fldChar w:fldCharType="separate"/>
      </w:r>
      <w:r w:rsidR="00787421" w:rsidRPr="002D185B">
        <w:rPr>
          <w:rFonts w:eastAsia="Times New Roman" w:cs="Times New Roman"/>
          <w:noProof/>
          <w:szCs w:val="24"/>
          <w:lang w:eastAsia="es-CL"/>
        </w:rPr>
        <w:t>(Cavallo 1998)</w:t>
      </w:r>
      <w:r w:rsidR="00787421" w:rsidRPr="002D185B">
        <w:rPr>
          <w:rFonts w:eastAsia="Times New Roman" w:cs="Times New Roman"/>
          <w:szCs w:val="24"/>
          <w:lang w:eastAsia="es-CL"/>
        </w:rPr>
        <w:fldChar w:fldCharType="end"/>
      </w:r>
      <w:r w:rsidR="00440BBB" w:rsidRPr="002D185B">
        <w:rPr>
          <w:rFonts w:eastAsia="Times New Roman" w:cs="Times New Roman"/>
          <w:szCs w:val="24"/>
          <w:lang w:eastAsia="es-CL"/>
        </w:rPr>
        <w:t xml:space="preserve">. </w:t>
      </w:r>
      <w:r w:rsidR="00787421" w:rsidRPr="002D185B">
        <w:rPr>
          <w:rFonts w:eastAsia="Times New Roman" w:cs="Times New Roman"/>
          <w:szCs w:val="24"/>
          <w:lang w:eastAsia="es-CL"/>
        </w:rPr>
        <w:t>Un evento de particular interés merece el caso San Ramón, en el que se investigó al alcalde de San Ramón, Miguel Aguiler</w:t>
      </w:r>
      <w:r w:rsidR="000614E3" w:rsidRPr="002D185B">
        <w:rPr>
          <w:rFonts w:eastAsia="Times New Roman" w:cs="Times New Roman"/>
          <w:szCs w:val="24"/>
          <w:lang w:eastAsia="es-CL"/>
        </w:rPr>
        <w:t>a</w:t>
      </w:r>
      <w:r w:rsidR="00787421" w:rsidRPr="002D185B">
        <w:rPr>
          <w:rFonts w:eastAsia="Times New Roman" w:cs="Times New Roman"/>
          <w:szCs w:val="24"/>
          <w:lang w:eastAsia="es-CL"/>
        </w:rPr>
        <w:t>,</w:t>
      </w:r>
      <w:r w:rsidR="000614E3" w:rsidRPr="002D185B">
        <w:rPr>
          <w:rFonts w:eastAsia="Times New Roman" w:cs="Times New Roman"/>
          <w:szCs w:val="24"/>
          <w:lang w:eastAsia="es-CL"/>
        </w:rPr>
        <w:t xml:space="preserve"> lo cual fue publicado a través de un programa de investigación periodista en el canal de televisión nacional</w:t>
      </w:r>
      <w:r w:rsidR="00787421" w:rsidRPr="002D185B">
        <w:rPr>
          <w:rFonts w:eastAsia="Times New Roman" w:cs="Times New Roman"/>
          <w:szCs w:val="24"/>
          <w:lang w:eastAsia="es-CL"/>
        </w:rPr>
        <w:t xml:space="preserve"> y que se acreditó </w:t>
      </w:r>
      <w:r w:rsidR="000614E3" w:rsidRPr="002D185B">
        <w:rPr>
          <w:rFonts w:eastAsia="Times New Roman" w:cs="Times New Roman"/>
          <w:szCs w:val="24"/>
          <w:lang w:eastAsia="es-CL"/>
        </w:rPr>
        <w:t xml:space="preserve">y se condenó al Sr. Aguilera por </w:t>
      </w:r>
      <w:r w:rsidR="00787421" w:rsidRPr="002D185B">
        <w:rPr>
          <w:rFonts w:eastAsia="Times New Roman" w:cs="Times New Roman"/>
          <w:szCs w:val="24"/>
          <w:lang w:eastAsia="es-CL"/>
        </w:rPr>
        <w:t>sus vínculos con el narcotráfico</w:t>
      </w:r>
      <w:r w:rsidR="000614E3" w:rsidRPr="002D185B">
        <w:rPr>
          <w:rFonts w:eastAsia="Times New Roman" w:cs="Times New Roman"/>
          <w:szCs w:val="24"/>
          <w:lang w:eastAsia="es-CL"/>
        </w:rPr>
        <w:t xml:space="preserve"> a la postre en el año 2021 </w:t>
      </w:r>
      <w:r w:rsidR="000614E3" w:rsidRPr="002D185B">
        <w:rPr>
          <w:rFonts w:eastAsia="Times New Roman" w:cs="Times New Roman"/>
          <w:szCs w:val="24"/>
          <w:lang w:eastAsia="es-CL"/>
        </w:rPr>
        <w:fldChar w:fldCharType="begin" w:fldLock="1"/>
      </w:r>
      <w:r w:rsidR="00C35796" w:rsidRPr="002D185B">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sidRPr="002D185B">
        <w:rPr>
          <w:rFonts w:eastAsia="Times New Roman" w:cs="Times New Roman"/>
          <w:szCs w:val="24"/>
          <w:lang w:eastAsia="es-CL"/>
        </w:rPr>
        <w:fldChar w:fldCharType="separate"/>
      </w:r>
      <w:r w:rsidR="000614E3" w:rsidRPr="002D185B">
        <w:rPr>
          <w:rFonts w:eastAsia="Times New Roman" w:cs="Times New Roman"/>
          <w:noProof/>
          <w:szCs w:val="24"/>
          <w:lang w:eastAsia="es-CL"/>
        </w:rPr>
        <w:t>(González 2017; Sepúlveda 2021)</w:t>
      </w:r>
      <w:r w:rsidR="000614E3" w:rsidRPr="002D185B">
        <w:rPr>
          <w:rFonts w:eastAsia="Times New Roman" w:cs="Times New Roman"/>
          <w:szCs w:val="24"/>
          <w:lang w:eastAsia="es-CL"/>
        </w:rPr>
        <w:fldChar w:fldCharType="end"/>
      </w:r>
      <w:r w:rsidR="00787421" w:rsidRPr="002D185B">
        <w:rPr>
          <w:rFonts w:eastAsia="Times New Roman" w:cs="Times New Roman"/>
          <w:szCs w:val="24"/>
          <w:lang w:eastAsia="es-CL"/>
        </w:rPr>
        <w:t xml:space="preserve">. </w:t>
      </w:r>
      <w:r w:rsidR="000614E3" w:rsidRPr="002D185B">
        <w:rPr>
          <w:rFonts w:eastAsia="Times New Roman" w:cs="Times New Roman"/>
          <w:szCs w:val="24"/>
          <w:lang w:eastAsia="es-CL"/>
        </w:rPr>
        <w:t>Por otra parte</w:t>
      </w:r>
      <w:r w:rsidR="00440BBB" w:rsidRPr="002D185B">
        <w:rPr>
          <w:rFonts w:eastAsia="Times New Roman" w:cs="Times New Roman"/>
          <w:szCs w:val="24"/>
          <w:lang w:eastAsia="es-CL"/>
        </w:rPr>
        <w:t xml:space="preserve">, la exsenadora Lily </w:t>
      </w:r>
      <w:r w:rsidR="00A3367D" w:rsidRPr="002D185B">
        <w:rPr>
          <w:rFonts w:eastAsia="Times New Roman" w:cs="Times New Roman"/>
          <w:szCs w:val="24"/>
          <w:lang w:eastAsia="es-CL"/>
        </w:rPr>
        <w:t>Pérez</w:t>
      </w:r>
      <w:r w:rsidR="00440BBB" w:rsidRPr="002D185B">
        <w:rPr>
          <w:rFonts w:eastAsia="Times New Roman" w:cs="Times New Roman"/>
          <w:szCs w:val="24"/>
          <w:lang w:eastAsia="es-CL"/>
        </w:rPr>
        <w:t xml:space="preserve"> en 2016, la</w:t>
      </w:r>
      <w:r w:rsidR="00787421" w:rsidRPr="002D185B">
        <w:rPr>
          <w:rFonts w:eastAsia="Times New Roman" w:cs="Times New Roman"/>
          <w:szCs w:val="24"/>
          <w:lang w:eastAsia="es-CL"/>
        </w:rPr>
        <w:t>s</w:t>
      </w:r>
      <w:r w:rsidR="00440BBB" w:rsidRPr="002D185B">
        <w:rPr>
          <w:rFonts w:eastAsia="Times New Roman" w:cs="Times New Roman"/>
          <w:szCs w:val="24"/>
          <w:lang w:eastAsia="es-CL"/>
        </w:rPr>
        <w:t xml:space="preserve"> diputada</w:t>
      </w:r>
      <w:r w:rsidR="00787421" w:rsidRPr="002D185B">
        <w:rPr>
          <w:rFonts w:eastAsia="Times New Roman" w:cs="Times New Roman"/>
          <w:szCs w:val="24"/>
          <w:lang w:eastAsia="es-CL"/>
        </w:rPr>
        <w:t>s Camila Flores y</w:t>
      </w:r>
      <w:r w:rsidR="00440BBB" w:rsidRPr="002D185B">
        <w:rPr>
          <w:rFonts w:eastAsia="Times New Roman" w:cs="Times New Roman"/>
          <w:szCs w:val="24"/>
          <w:lang w:eastAsia="es-CL"/>
        </w:rPr>
        <w:t xml:space="preserve"> Maite Orsini el 2019</w:t>
      </w:r>
      <w:r w:rsidR="000614E3" w:rsidRPr="002D185B">
        <w:rPr>
          <w:rFonts w:eastAsia="Times New Roman" w:cs="Times New Roman"/>
          <w:szCs w:val="24"/>
          <w:lang w:eastAsia="es-CL"/>
        </w:rPr>
        <w:t xml:space="preserve"> también emitieron declaraciones polémicas respecto al consumo de sustancias por parte de parlamentarios</w:t>
      </w:r>
      <w:r w:rsidR="00440BBB" w:rsidRPr="002D185B">
        <w:rPr>
          <w:rFonts w:eastAsia="Times New Roman" w:cs="Times New Roman"/>
          <w:szCs w:val="24"/>
          <w:lang w:eastAsia="es-CL"/>
        </w:rPr>
        <w:t xml:space="preserve"> </w:t>
      </w:r>
      <w:r w:rsidR="00440BBB" w:rsidRPr="002D185B">
        <w:rPr>
          <w:rFonts w:eastAsia="Times New Roman" w:cs="Times New Roman"/>
          <w:szCs w:val="24"/>
          <w:lang w:eastAsia="es-CL"/>
        </w:rPr>
        <w:fldChar w:fldCharType="begin" w:fldLock="1"/>
      </w:r>
      <w:r w:rsidR="00787421" w:rsidRPr="002D185B">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sidRPr="002D185B">
        <w:rPr>
          <w:rFonts w:eastAsia="Times New Roman" w:cs="Times New Roman"/>
          <w:szCs w:val="24"/>
          <w:lang w:eastAsia="es-CL"/>
        </w:rPr>
        <w:fldChar w:fldCharType="separate"/>
      </w:r>
      <w:r w:rsidR="00440BBB" w:rsidRPr="002D185B">
        <w:rPr>
          <w:rFonts w:eastAsia="Times New Roman" w:cs="Times New Roman"/>
          <w:noProof/>
          <w:szCs w:val="24"/>
          <w:lang w:eastAsia="es-CL"/>
        </w:rPr>
        <w:t>(Jara 2019)</w:t>
      </w:r>
      <w:r w:rsidR="00440BBB" w:rsidRPr="002D185B">
        <w:rPr>
          <w:rFonts w:eastAsia="Times New Roman" w:cs="Times New Roman"/>
          <w:szCs w:val="24"/>
          <w:lang w:eastAsia="es-CL"/>
        </w:rPr>
        <w:fldChar w:fldCharType="end"/>
      </w:r>
      <w:r w:rsidR="00440BBB" w:rsidRPr="002D185B">
        <w:rPr>
          <w:rFonts w:eastAsia="Times New Roman" w:cs="Times New Roman"/>
          <w:szCs w:val="24"/>
          <w:lang w:eastAsia="es-CL"/>
        </w:rPr>
        <w:t>.</w:t>
      </w:r>
    </w:p>
    <w:p w14:paraId="1EE01423" w14:textId="4A3695F3" w:rsidR="004F710F" w:rsidRPr="002D185B" w:rsidRDefault="004F710F" w:rsidP="00E71701">
      <w:pPr>
        <w:spacing w:after="0" w:line="240" w:lineRule="auto"/>
        <w:rPr>
          <w:rFonts w:eastAsia="Times New Roman" w:cs="Times New Roman"/>
          <w:szCs w:val="24"/>
          <w:lang w:eastAsia="es-CL"/>
        </w:rPr>
      </w:pPr>
      <w:r w:rsidRPr="002D185B">
        <w:rPr>
          <w:rFonts w:eastAsia="Times New Roman" w:cs="Times New Roman"/>
          <w:szCs w:val="24"/>
          <w:lang w:eastAsia="es-CL"/>
        </w:rPr>
        <w:br/>
        <w:t xml:space="preserve">Cabe señalar que el decreto 1215 del 23 de </w:t>
      </w:r>
      <w:r w:rsidR="00C35796" w:rsidRPr="002D185B">
        <w:rPr>
          <w:rFonts w:eastAsia="Times New Roman" w:cs="Times New Roman"/>
          <w:szCs w:val="24"/>
          <w:lang w:eastAsia="es-CL"/>
        </w:rPr>
        <w:t>junio</w:t>
      </w:r>
      <w:r w:rsidRPr="002D185B">
        <w:rPr>
          <w:rFonts w:eastAsia="Times New Roman" w:cs="Times New Roman"/>
          <w:szCs w:val="24"/>
          <w:lang w:eastAsia="es-CL"/>
        </w:rPr>
        <w:t xml:space="preserve"> de 2007 del Ministerio del Interior,</w:t>
      </w:r>
      <w:r w:rsidR="00A3367D" w:rsidRPr="002D185B">
        <w:rPr>
          <w:rFonts w:cs="Times New Roman"/>
        </w:rPr>
        <w:t xml:space="preserve"> </w:t>
      </w:r>
      <w:r w:rsidR="00A3367D" w:rsidRPr="002D185B">
        <w:rPr>
          <w:rFonts w:eastAsia="Times New Roman" w:cs="Times New Roman"/>
          <w:szCs w:val="24"/>
          <w:lang w:eastAsia="es-CL"/>
        </w:rPr>
        <w:t>en el marco de la ley Nº18.575,</w:t>
      </w:r>
      <w:r w:rsidRPr="002D185B">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sidRPr="002D185B">
        <w:rPr>
          <w:rFonts w:eastAsia="Times New Roman" w:cs="Times New Roman"/>
          <w:szCs w:val="24"/>
          <w:lang w:eastAsia="es-CL"/>
        </w:rPr>
        <w:t xml:space="preserve"> </w:t>
      </w:r>
      <w:r w:rsidR="00C35796" w:rsidRPr="002D185B">
        <w:rPr>
          <w:rFonts w:eastAsia="Times New Roman" w:cs="Times New Roman"/>
          <w:szCs w:val="24"/>
          <w:lang w:eastAsia="es-CL"/>
        </w:rPr>
        <w:fldChar w:fldCharType="begin" w:fldLock="1"/>
      </w:r>
      <w:r w:rsidR="009706F8" w:rsidRPr="002D185B">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sidRPr="002D185B">
        <w:rPr>
          <w:rFonts w:eastAsia="Times New Roman" w:cs="Times New Roman"/>
          <w:szCs w:val="24"/>
          <w:lang w:eastAsia="es-CL"/>
        </w:rPr>
        <w:fldChar w:fldCharType="separate"/>
      </w:r>
      <w:r w:rsidR="00C35796" w:rsidRPr="002D185B">
        <w:rPr>
          <w:rFonts w:eastAsia="Times New Roman" w:cs="Times New Roman"/>
          <w:noProof/>
          <w:szCs w:val="24"/>
          <w:lang w:eastAsia="es-CL"/>
        </w:rPr>
        <w:t>(Minsterio del Interior 2006)</w:t>
      </w:r>
      <w:r w:rsidR="00C35796" w:rsidRPr="002D185B">
        <w:rPr>
          <w:rFonts w:eastAsia="Times New Roman" w:cs="Times New Roman"/>
          <w:szCs w:val="24"/>
          <w:lang w:eastAsia="es-CL"/>
        </w:rPr>
        <w:fldChar w:fldCharType="end"/>
      </w:r>
      <w:r w:rsidRPr="002D185B">
        <w:rPr>
          <w:rFonts w:eastAsia="Times New Roman" w:cs="Times New Roman"/>
          <w:szCs w:val="24"/>
          <w:lang w:eastAsia="es-CL"/>
        </w:rPr>
        <w:t>.</w:t>
      </w:r>
    </w:p>
    <w:p w14:paraId="29A62EDB" w14:textId="3DB66DC5" w:rsidR="004A2158" w:rsidRPr="002D185B" w:rsidRDefault="004A2158" w:rsidP="00E71701">
      <w:pPr>
        <w:spacing w:after="0" w:line="240" w:lineRule="auto"/>
        <w:rPr>
          <w:rFonts w:eastAsia="Times New Roman" w:cs="Times New Roman"/>
          <w:szCs w:val="24"/>
          <w:lang w:eastAsia="es-CL"/>
        </w:rPr>
      </w:pPr>
    </w:p>
    <w:p w14:paraId="74CB5242" w14:textId="221A2AD7" w:rsidR="003452D9" w:rsidRPr="002D185B" w:rsidRDefault="004A2158" w:rsidP="00E71701">
      <w:pPr>
        <w:spacing w:after="0" w:line="240" w:lineRule="auto"/>
        <w:textAlignment w:val="baseline"/>
        <w:rPr>
          <w:rFonts w:eastAsia="Times New Roman" w:cs="Times New Roman"/>
          <w:szCs w:val="24"/>
          <w:lang w:eastAsia="es-CL"/>
        </w:rPr>
      </w:pPr>
      <w:r w:rsidRPr="002D185B">
        <w:rPr>
          <w:rFonts w:eastAsia="Times New Roman" w:cs="Times New Roman"/>
          <w:szCs w:val="24"/>
          <w:lang w:eastAsia="es-CL"/>
        </w:rPr>
        <w:t>La modificación al reglamento se acuerda en la sesión 38 del 29-06-2022 y 46° 13-07-2022, y se aprueba el 25 de Julio del presente año</w:t>
      </w:r>
      <w:r w:rsidR="00882446" w:rsidRPr="002D185B">
        <w:rPr>
          <w:rFonts w:eastAsia="Times New Roman" w:cs="Times New Roman"/>
          <w:szCs w:val="24"/>
          <w:lang w:eastAsia="es-CL"/>
        </w:rPr>
        <w:t xml:space="preserve">, aunque se </w:t>
      </w:r>
      <w:r w:rsidR="00BC1D64" w:rsidRPr="002D185B">
        <w:rPr>
          <w:rFonts w:eastAsia="Times New Roman" w:cs="Times New Roman"/>
          <w:szCs w:val="24"/>
          <w:lang w:eastAsia="es-CL"/>
        </w:rPr>
        <w:t xml:space="preserve">había transformado en norma legal al quedar dentro de la ley de presupuestos del año 2022, </w:t>
      </w:r>
      <w:r w:rsidR="002770FD">
        <w:rPr>
          <w:rFonts w:eastAsia="Times New Roman" w:cs="Times New Roman"/>
          <w:szCs w:val="24"/>
          <w:lang w:eastAsia="es-CL"/>
        </w:rPr>
        <w:t>a la espera del presente reglamento</w:t>
      </w:r>
      <w:r w:rsidR="00BC1D64" w:rsidRPr="002D185B">
        <w:rPr>
          <w:rFonts w:eastAsia="Times New Roman" w:cs="Times New Roman"/>
          <w:szCs w:val="24"/>
          <w:lang w:eastAsia="es-CL"/>
        </w:rPr>
        <w:t xml:space="preserve"> para su implementación</w:t>
      </w:r>
      <w:r w:rsidRPr="002D185B">
        <w:rPr>
          <w:rFonts w:eastAsia="Times New Roman" w:cs="Times New Roman"/>
          <w:szCs w:val="24"/>
          <w:lang w:eastAsia="es-CL"/>
        </w:rPr>
        <w:t>.</w:t>
      </w:r>
      <w:r w:rsidR="00323345" w:rsidRPr="002D185B">
        <w:rPr>
          <w:rFonts w:eastAsia="Times New Roman" w:cs="Times New Roman"/>
          <w:szCs w:val="24"/>
          <w:lang w:eastAsia="es-CL"/>
        </w:rPr>
        <w:t xml:space="preserve"> El objetivo del reglamento es “regular la prevención del consumo indebido de sustancias”, estableciendo controles periódicos, aumentar la transparen</w:t>
      </w:r>
      <w:r w:rsidR="00392ABA">
        <w:rPr>
          <w:rFonts w:eastAsia="Times New Roman" w:cs="Times New Roman"/>
          <w:szCs w:val="24"/>
          <w:lang w:eastAsia="es-CL"/>
        </w:rPr>
        <w:t>cia</w:t>
      </w:r>
      <w:r w:rsidR="00323345" w:rsidRPr="002D185B">
        <w:rPr>
          <w:rFonts w:eastAsia="Times New Roman" w:cs="Times New Roman"/>
          <w:szCs w:val="24"/>
          <w:lang w:eastAsia="es-CL"/>
        </w:rPr>
        <w:t>, evitar la comisión de delitos de narcotráfico o relacionados</w:t>
      </w:r>
      <w:r w:rsidR="00527E75">
        <w:rPr>
          <w:rFonts w:eastAsia="Times New Roman" w:cs="Times New Roman"/>
          <w:szCs w:val="24"/>
          <w:lang w:eastAsia="es-CL"/>
        </w:rPr>
        <w:t xml:space="preserve"> y</w:t>
      </w:r>
      <w:r w:rsidR="00323345" w:rsidRPr="002D185B">
        <w:rPr>
          <w:rFonts w:eastAsia="Times New Roman" w:cs="Times New Roman"/>
          <w:szCs w:val="24"/>
          <w:lang w:eastAsia="es-CL"/>
        </w:rPr>
        <w:t xml:space="preserve"> cualquier vínculo entre la cámara y las “redes” de narcotráfico</w:t>
      </w:r>
      <w:r w:rsidR="00287992" w:rsidRPr="002D185B">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2D185B">
        <w:rPr>
          <w:rFonts w:eastAsia="Times New Roman" w:cs="Times New Roman"/>
          <w:szCs w:val="24"/>
          <w:lang w:eastAsia="es-CL"/>
        </w:rPr>
        <w:t>actividades, pudiendo</w:t>
      </w:r>
      <w:r w:rsidR="00287992" w:rsidRPr="002D185B">
        <w:rPr>
          <w:rFonts w:eastAsia="Times New Roman" w:cs="Times New Roman"/>
          <w:szCs w:val="24"/>
          <w:lang w:eastAsia="es-CL"/>
        </w:rPr>
        <w:t xml:space="preserve"> solicitar asesoría </w:t>
      </w:r>
      <w:r w:rsidR="00287992" w:rsidRPr="002D185B">
        <w:rPr>
          <w:rFonts w:cs="Times New Roman"/>
        </w:rPr>
        <w:t>del Servicio Nacional para la Prevención y Rehabilitación del Consumo de Drogas y Alcohol (</w:t>
      </w:r>
      <w:r w:rsidR="00287992" w:rsidRPr="002D185B">
        <w:rPr>
          <w:rFonts w:eastAsia="Times New Roman" w:cs="Times New Roman"/>
          <w:szCs w:val="24"/>
          <w:lang w:eastAsia="es-CL"/>
        </w:rPr>
        <w:t>SENDA).</w:t>
      </w:r>
      <w:r w:rsidR="00BB1B3B" w:rsidRPr="002D185B">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2D185B">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sidRPr="002D185B">
        <w:rPr>
          <w:rFonts w:eastAsia="Times New Roman" w:cs="Times New Roman"/>
          <w:szCs w:val="24"/>
          <w:lang w:eastAsia="es-CL"/>
        </w:rPr>
        <w:t xml:space="preserve">quien </w:t>
      </w:r>
      <w:r w:rsidR="00BB1B3B" w:rsidRPr="002D185B">
        <w:rPr>
          <w:rFonts w:eastAsia="Times New Roman" w:cs="Times New Roman"/>
          <w:szCs w:val="24"/>
          <w:lang w:eastAsia="es-CL"/>
        </w:rPr>
        <w:t>pedirá declaraciones médicas antes de citar, participará en la toma de muestras y asegurará su integridad.</w:t>
      </w:r>
      <w:r w:rsidR="000D41D9" w:rsidRPr="002D185B">
        <w:rPr>
          <w:rFonts w:eastAsia="Times New Roman" w:cs="Times New Roman"/>
          <w:szCs w:val="24"/>
          <w:lang w:eastAsia="es-CL"/>
        </w:rPr>
        <w:t xml:space="preserve"> Adicionalmente, quienes presenten resultados positivos </w:t>
      </w:r>
      <w:r w:rsidR="00DB1B51" w:rsidRPr="002D185B">
        <w:rPr>
          <w:rFonts w:eastAsia="Times New Roman" w:cs="Times New Roman"/>
          <w:szCs w:val="24"/>
          <w:lang w:eastAsia="es-CL"/>
        </w:rPr>
        <w:t>-mientras no sean producto de fármacos con prescripción médica (quienes se acogen a privacidad producto de la Ley de Deberes y Derechos del Paciente</w:t>
      </w:r>
      <w:r w:rsidR="00527E75">
        <w:rPr>
          <w:rFonts w:eastAsia="Times New Roman" w:cs="Times New Roman"/>
          <w:szCs w:val="24"/>
          <w:lang w:eastAsia="es-CL"/>
        </w:rPr>
        <w:t>)</w:t>
      </w:r>
      <w:r w:rsidR="00DB1B51" w:rsidRPr="002D185B">
        <w:rPr>
          <w:rFonts w:eastAsia="Times New Roman" w:cs="Times New Roman"/>
          <w:szCs w:val="24"/>
          <w:lang w:eastAsia="es-CL"/>
        </w:rPr>
        <w:t xml:space="preserve">-, </w:t>
      </w:r>
      <w:r w:rsidR="000D41D9" w:rsidRPr="002D185B">
        <w:rPr>
          <w:rFonts w:eastAsia="Times New Roman" w:cs="Times New Roman"/>
          <w:szCs w:val="24"/>
          <w:lang w:eastAsia="es-CL"/>
        </w:rPr>
        <w:t>tendrán 10 días una vez conocidos los resultados para remitir una autorización anticipada de levantamiento de secreto bancario por un año, levantarán información de cartolas en los últimos 6 meses, declararán movimientos mayores a 800UFs (27,8 millones aprox</w:t>
      </w:r>
      <w:r w:rsidR="001755FA" w:rsidRPr="002D185B">
        <w:rPr>
          <w:rFonts w:eastAsia="Times New Roman" w:cs="Times New Roman"/>
          <w:szCs w:val="24"/>
          <w:lang w:eastAsia="es-CL"/>
        </w:rPr>
        <w:t>imadamente</w:t>
      </w:r>
      <w:r w:rsidR="000D41D9" w:rsidRPr="002D185B">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rsidRPr="002D185B">
        <w:rPr>
          <w:rFonts w:cs="Times New Roman"/>
        </w:rPr>
        <w:t>será sancionado con el artículo 347 (llamado al orden, amonestación o censura) y 348 (</w:t>
      </w:r>
      <w:r w:rsidR="001755FA" w:rsidRPr="002D185B">
        <w:rPr>
          <w:rFonts w:cs="Times New Roman"/>
        </w:rPr>
        <w:t xml:space="preserve">multa que significa una </w:t>
      </w:r>
      <w:r w:rsidR="000D41D9" w:rsidRPr="002D185B">
        <w:rPr>
          <w:rFonts w:cs="Times New Roman"/>
        </w:rPr>
        <w:t>reducción de porcentaje de la dieta mensual) de la Comisión de Ética y transparencia de la Cámara de Diputados.</w:t>
      </w:r>
      <w:r w:rsidR="006620DF" w:rsidRPr="002D185B">
        <w:rPr>
          <w:rFonts w:cs="Times New Roman"/>
        </w:rPr>
        <w:t xml:space="preserve"> Los l</w:t>
      </w:r>
      <w:r w:rsidR="006620DF" w:rsidRPr="002D185B">
        <w:rPr>
          <w:rFonts w:eastAsia="Times New Roman" w:cs="Times New Roman"/>
          <w:color w:val="000000"/>
          <w:szCs w:val="24"/>
          <w:lang w:eastAsia="es-CL"/>
        </w:rPr>
        <w:t>aboratorios deben asegurar que se respet</w:t>
      </w:r>
      <w:r w:rsidR="00527E75">
        <w:rPr>
          <w:rFonts w:eastAsia="Times New Roman" w:cs="Times New Roman"/>
          <w:color w:val="000000"/>
          <w:szCs w:val="24"/>
          <w:lang w:eastAsia="es-CL"/>
        </w:rPr>
        <w:t>e</w:t>
      </w:r>
      <w:r w:rsidR="006620DF" w:rsidRPr="002D185B">
        <w:rPr>
          <w:rFonts w:eastAsia="Times New Roman" w:cs="Times New Roman"/>
          <w:color w:val="000000"/>
          <w:szCs w:val="24"/>
          <w:lang w:eastAsia="es-CL"/>
        </w:rPr>
        <w:t xml:space="preserve"> cadena</w:t>
      </w:r>
      <w:r w:rsidR="008445A3" w:rsidRPr="002D185B">
        <w:rPr>
          <w:rFonts w:eastAsia="Times New Roman" w:cs="Times New Roman"/>
          <w:color w:val="000000"/>
          <w:szCs w:val="24"/>
          <w:lang w:eastAsia="es-CL"/>
        </w:rPr>
        <w:t xml:space="preserve"> procesual de manera íntegra</w:t>
      </w:r>
      <w:r w:rsidR="006620DF" w:rsidRPr="002D185B">
        <w:rPr>
          <w:rFonts w:eastAsia="Times New Roman" w:cs="Times New Roman"/>
          <w:color w:val="000000"/>
          <w:szCs w:val="24"/>
          <w:lang w:eastAsia="es-CL"/>
        </w:rPr>
        <w:t xml:space="preserve">, contra testeo, y cada vez que apliqué emitirá informe con estas especificaciones. </w:t>
      </w:r>
      <w:r w:rsidR="008871E4" w:rsidRPr="002D185B">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2D185B">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2D185B">
        <w:rPr>
          <w:rFonts w:eastAsia="Times New Roman" w:cs="Times New Roman"/>
          <w:szCs w:val="24"/>
          <w:lang w:eastAsia="es-CL"/>
        </w:rPr>
        <w:fldChar w:fldCharType="begin" w:fldLock="1"/>
      </w:r>
      <w:r w:rsidR="00440BBB" w:rsidRPr="002D185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2D185B">
        <w:rPr>
          <w:rFonts w:eastAsia="Times New Roman" w:cs="Times New Roman"/>
          <w:szCs w:val="24"/>
          <w:lang w:eastAsia="es-CL"/>
        </w:rPr>
        <w:fldChar w:fldCharType="separate"/>
      </w:r>
      <w:r w:rsidRPr="002D185B">
        <w:rPr>
          <w:rFonts w:eastAsia="Times New Roman" w:cs="Times New Roman"/>
          <w:noProof/>
          <w:szCs w:val="24"/>
          <w:lang w:eastAsia="es-CL"/>
        </w:rPr>
        <w:t>(Comisión Constitución, Legislación 2022)</w:t>
      </w:r>
      <w:r w:rsidRPr="002D185B">
        <w:rPr>
          <w:rFonts w:eastAsia="Times New Roman" w:cs="Times New Roman"/>
          <w:szCs w:val="24"/>
          <w:lang w:eastAsia="es-CL"/>
        </w:rPr>
        <w:fldChar w:fldCharType="end"/>
      </w:r>
      <w:r w:rsidR="00323345" w:rsidRPr="002D185B">
        <w:rPr>
          <w:rFonts w:eastAsia="Times New Roman" w:cs="Times New Roman"/>
          <w:szCs w:val="24"/>
          <w:lang w:eastAsia="es-CL"/>
        </w:rPr>
        <w:t>.</w:t>
      </w:r>
    </w:p>
    <w:p w14:paraId="5624C3FA" w14:textId="77777777" w:rsidR="003452D9" w:rsidRPr="002D185B" w:rsidRDefault="003452D9" w:rsidP="00E71701">
      <w:pPr>
        <w:spacing w:after="0" w:line="240" w:lineRule="auto"/>
        <w:textAlignment w:val="baseline"/>
        <w:rPr>
          <w:rFonts w:eastAsia="Times New Roman" w:cs="Times New Roman"/>
          <w:szCs w:val="24"/>
          <w:lang w:eastAsia="es-CL"/>
        </w:rPr>
      </w:pPr>
    </w:p>
    <w:p w14:paraId="2967900F" w14:textId="72064B2F" w:rsidR="008445A3" w:rsidRPr="002D185B" w:rsidRDefault="008445A3" w:rsidP="00E71701">
      <w:pPr>
        <w:spacing w:after="0" w:line="240" w:lineRule="auto"/>
        <w:textAlignment w:val="baseline"/>
        <w:rPr>
          <w:rFonts w:eastAsia="Times New Roman" w:cs="Times New Roman"/>
          <w:szCs w:val="24"/>
          <w:lang w:eastAsia="es-CL"/>
        </w:rPr>
      </w:pPr>
      <w:r w:rsidRPr="002D185B">
        <w:rPr>
          <w:rFonts w:cs="Times New Roman"/>
          <w:szCs w:val="24"/>
        </w:rPr>
        <w:t xml:space="preserve">Hasta el momento y en parte debido a lo reciente del reglamento estudiado, los significados y conceptos subyacentes a esta política sólo han sido reportados </w:t>
      </w:r>
      <w:r w:rsidR="00527E75">
        <w:rPr>
          <w:rFonts w:cs="Times New Roman"/>
          <w:szCs w:val="24"/>
        </w:rPr>
        <w:t>descriptivamente y de manera poco sistemática, reportes inconexos de prensa y declaraciones aisladas</w:t>
      </w:r>
      <w:r w:rsidRPr="002D185B">
        <w:rPr>
          <w:rFonts w:cs="Times New Roman"/>
          <w:szCs w:val="24"/>
        </w:rPr>
        <w:t xml:space="preserve">. En el presente estudio, se utilizarán las teorías hasta aquí planteadas como herramientas heurísticas para entender la forma en que se encuentra enmarcada esta política. Su utilidad radica en que dichas aproximaciones permitirán entender mejor la complejidad del proceso de esta política de drogas </w:t>
      </w:r>
      <w:r w:rsidRPr="002D185B">
        <w:rPr>
          <w:rFonts w:cs="Times New Roman"/>
          <w:szCs w:val="24"/>
        </w:rPr>
        <w:fldChar w:fldCharType="begin" w:fldLock="1"/>
      </w:r>
      <w:r w:rsidR="00D82AC3" w:rsidRPr="002D185B">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2D185B">
        <w:rPr>
          <w:rFonts w:cs="Times New Roman"/>
          <w:szCs w:val="24"/>
        </w:rPr>
        <w:fldChar w:fldCharType="separate"/>
      </w:r>
      <w:r w:rsidR="00727E52" w:rsidRPr="002D185B">
        <w:rPr>
          <w:rFonts w:cs="Times New Roman"/>
          <w:noProof/>
          <w:szCs w:val="24"/>
        </w:rPr>
        <w:t>(Lancaster, Ritter, y Colebatch 2014)</w:t>
      </w:r>
      <w:r w:rsidRPr="002D185B">
        <w:rPr>
          <w:rFonts w:cs="Times New Roman"/>
          <w:szCs w:val="24"/>
        </w:rPr>
        <w:fldChar w:fldCharType="end"/>
      </w:r>
      <w:r w:rsidRPr="002D185B">
        <w:rPr>
          <w:rFonts w:cs="Times New Roman"/>
          <w:szCs w:val="24"/>
        </w:rPr>
        <w:t>.</w:t>
      </w:r>
    </w:p>
    <w:p w14:paraId="52A7349A" w14:textId="16214B7B" w:rsidR="004A2158" w:rsidRPr="002D185B" w:rsidRDefault="004A2158" w:rsidP="00E71701">
      <w:pPr>
        <w:spacing w:after="0" w:line="240" w:lineRule="auto"/>
        <w:rPr>
          <w:rFonts w:eastAsia="Times New Roman" w:cs="Times New Roman"/>
          <w:szCs w:val="24"/>
          <w:lang w:eastAsia="es-CL"/>
        </w:rPr>
      </w:pPr>
    </w:p>
    <w:p w14:paraId="78DE7777" w14:textId="58BDBE8F" w:rsidR="002B5E2C" w:rsidRPr="002D185B" w:rsidRDefault="002B5E2C" w:rsidP="00E71701">
      <w:pPr>
        <w:pStyle w:val="Ttulo2"/>
        <w:spacing w:line="240" w:lineRule="auto"/>
      </w:pPr>
      <w:r w:rsidRPr="002D185B">
        <w:t>Marco</w:t>
      </w:r>
      <w:r w:rsidR="00510D9F" w:rsidRPr="002D185B">
        <w:t>s</w:t>
      </w:r>
      <w:r w:rsidRPr="002D185B">
        <w:t xml:space="preserve"> heurístico</w:t>
      </w:r>
      <w:r w:rsidR="00510D9F" w:rsidRPr="002D185B">
        <w:t>s</w:t>
      </w:r>
    </w:p>
    <w:p w14:paraId="099A1B00" w14:textId="77777777" w:rsidR="002B5E2C" w:rsidRPr="002D185B" w:rsidRDefault="002B5E2C" w:rsidP="00E71701">
      <w:pPr>
        <w:spacing w:line="240" w:lineRule="auto"/>
        <w:rPr>
          <w:rFonts w:cs="Times New Roman"/>
          <w:szCs w:val="24"/>
        </w:rPr>
      </w:pPr>
      <w:r w:rsidRPr="002D185B">
        <w:rPr>
          <w:rFonts w:cs="Times New Roman"/>
          <w:szCs w:val="24"/>
        </w:rPr>
        <w:t>Debido a que el principal foco de los medios de comunicación en Chile se ha puesto sobre las imágenes a la base (</w:t>
      </w:r>
      <w:r w:rsidRPr="002D185B">
        <w:rPr>
          <w:rFonts w:cs="Times New Roman"/>
          <w:i/>
          <w:iCs/>
          <w:szCs w:val="24"/>
        </w:rPr>
        <w:t>frames</w:t>
      </w:r>
      <w:r w:rsidRPr="002D185B">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2D185B" w:rsidRDefault="002B5E2C" w:rsidP="00E71701">
      <w:pPr>
        <w:spacing w:line="240" w:lineRule="auto"/>
        <w:ind w:firstLine="708"/>
        <w:rPr>
          <w:rFonts w:cs="Times New Roman"/>
          <w:b/>
          <w:bCs/>
          <w:szCs w:val="24"/>
        </w:rPr>
      </w:pPr>
      <w:r w:rsidRPr="002D185B">
        <w:rPr>
          <w:rFonts w:cs="Times New Roman"/>
          <w:b/>
          <w:bCs/>
          <w:szCs w:val="24"/>
        </w:rPr>
        <w:t xml:space="preserve">Cuadro 1. Modelos de percepción sobre el consumo de </w:t>
      </w:r>
      <w:r w:rsidR="00D55CA1" w:rsidRPr="002D185B">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2D185B" w14:paraId="738B7281" w14:textId="77777777" w:rsidTr="00731906">
        <w:tc>
          <w:tcPr>
            <w:tcW w:w="8828" w:type="dxa"/>
            <w:tcBorders>
              <w:top w:val="single" w:sz="4" w:space="0" w:color="auto"/>
            </w:tcBorders>
          </w:tcPr>
          <w:p w14:paraId="4886B99C" w14:textId="6C341602" w:rsidR="002B5E2C" w:rsidRPr="002D185B" w:rsidRDefault="002B5E2C" w:rsidP="00E71701">
            <w:pPr>
              <w:rPr>
                <w:rFonts w:cs="Times New Roman"/>
                <w:sz w:val="20"/>
                <w:szCs w:val="20"/>
              </w:rPr>
            </w:pPr>
            <w:r w:rsidRPr="002D185B">
              <w:rPr>
                <w:rFonts w:cs="Times New Roman"/>
                <w:b/>
                <w:bCs/>
                <w:sz w:val="20"/>
                <w:szCs w:val="20"/>
              </w:rPr>
              <w:t>Modelo moral</w:t>
            </w:r>
            <w:r w:rsidRPr="002D185B">
              <w:rPr>
                <w:rFonts w:cs="Times New Roman"/>
                <w:sz w:val="20"/>
                <w:szCs w:val="20"/>
              </w:rPr>
              <w:t xml:space="preserve">: El consumo de </w:t>
            </w:r>
            <w:r w:rsidR="00D55CA1" w:rsidRPr="002D185B">
              <w:rPr>
                <w:rFonts w:cs="Times New Roman"/>
                <w:sz w:val="20"/>
                <w:szCs w:val="20"/>
              </w:rPr>
              <w:t>sustancias</w:t>
            </w:r>
            <w:r w:rsidRPr="002D185B">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2D185B" w14:paraId="7C605D81" w14:textId="77777777" w:rsidTr="00731906">
        <w:tc>
          <w:tcPr>
            <w:tcW w:w="8828" w:type="dxa"/>
          </w:tcPr>
          <w:p w14:paraId="47B4C117" w14:textId="77777777" w:rsidR="002B5E2C" w:rsidRPr="002D185B" w:rsidRDefault="002B5E2C" w:rsidP="00E71701">
            <w:pPr>
              <w:rPr>
                <w:rFonts w:cs="Times New Roman"/>
                <w:sz w:val="20"/>
                <w:szCs w:val="20"/>
              </w:rPr>
            </w:pPr>
            <w:r w:rsidRPr="002D185B">
              <w:rPr>
                <w:rFonts w:cs="Times New Roman"/>
                <w:b/>
                <w:bCs/>
                <w:sz w:val="20"/>
                <w:szCs w:val="20"/>
              </w:rPr>
              <w:t>Modelo médico o de enfermedad</w:t>
            </w:r>
            <w:r w:rsidRPr="002D185B">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2D185B" w14:paraId="6E968856" w14:textId="77777777" w:rsidTr="00731906">
        <w:tc>
          <w:tcPr>
            <w:tcW w:w="8828" w:type="dxa"/>
          </w:tcPr>
          <w:p w14:paraId="17F00903" w14:textId="77777777" w:rsidR="002B5E2C" w:rsidRPr="002D185B" w:rsidRDefault="002B5E2C" w:rsidP="00E71701">
            <w:pPr>
              <w:rPr>
                <w:rFonts w:cs="Times New Roman"/>
                <w:sz w:val="20"/>
                <w:szCs w:val="20"/>
              </w:rPr>
            </w:pPr>
            <w:r w:rsidRPr="002D185B">
              <w:rPr>
                <w:rFonts w:cs="Times New Roman"/>
                <w:b/>
                <w:bCs/>
                <w:sz w:val="20"/>
                <w:szCs w:val="20"/>
              </w:rPr>
              <w:lastRenderedPageBreak/>
              <w:t>Modelo racionalista</w:t>
            </w:r>
            <w:r w:rsidRPr="002D185B">
              <w:rPr>
                <w:rFonts w:cs="Times New Roman"/>
                <w:sz w:val="20"/>
                <w:szCs w:val="20"/>
              </w:rPr>
              <w:t xml:space="preserve">: Influenciado por el capitalismo, con la idea normativa de que la dependencia es el resultado de un fallo en el autocontrol. </w:t>
            </w:r>
          </w:p>
        </w:tc>
      </w:tr>
      <w:tr w:rsidR="002B5E2C" w:rsidRPr="002D185B" w14:paraId="3726E4E3" w14:textId="77777777" w:rsidTr="00731906">
        <w:tc>
          <w:tcPr>
            <w:tcW w:w="8828" w:type="dxa"/>
          </w:tcPr>
          <w:p w14:paraId="1FF939B0" w14:textId="77777777" w:rsidR="002B5E2C" w:rsidRPr="002D185B" w:rsidRDefault="002B5E2C" w:rsidP="00E71701">
            <w:pPr>
              <w:rPr>
                <w:rFonts w:cs="Times New Roman"/>
                <w:sz w:val="20"/>
                <w:szCs w:val="20"/>
              </w:rPr>
            </w:pPr>
            <w:r w:rsidRPr="002D185B">
              <w:rPr>
                <w:rFonts w:cs="Times New Roman"/>
                <w:b/>
                <w:bCs/>
                <w:sz w:val="20"/>
                <w:szCs w:val="20"/>
              </w:rPr>
              <w:t>Modelo de salud pública</w:t>
            </w:r>
            <w:r w:rsidRPr="002D185B">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2D185B" w14:paraId="0ED9588E" w14:textId="77777777" w:rsidTr="00731906">
        <w:tc>
          <w:tcPr>
            <w:tcW w:w="8828" w:type="dxa"/>
            <w:tcBorders>
              <w:bottom w:val="single" w:sz="4" w:space="0" w:color="auto"/>
            </w:tcBorders>
          </w:tcPr>
          <w:p w14:paraId="6A27AB09" w14:textId="77777777" w:rsidR="002B5E2C" w:rsidRPr="002D185B" w:rsidRDefault="002B5E2C" w:rsidP="00E71701">
            <w:pPr>
              <w:rPr>
                <w:rFonts w:cs="Times New Roman"/>
                <w:sz w:val="20"/>
                <w:szCs w:val="20"/>
              </w:rPr>
            </w:pPr>
            <w:r w:rsidRPr="002D185B">
              <w:rPr>
                <w:rFonts w:cs="Times New Roman"/>
                <w:b/>
                <w:bCs/>
                <w:sz w:val="20"/>
                <w:szCs w:val="20"/>
              </w:rPr>
              <w:t>Modelo social</w:t>
            </w:r>
            <w:r w:rsidRPr="002D185B">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2D185B" w:rsidRDefault="002B5E2C" w:rsidP="00E71701">
      <w:pPr>
        <w:spacing w:line="240" w:lineRule="auto"/>
        <w:ind w:firstLine="708"/>
        <w:rPr>
          <w:rFonts w:cs="Times New Roman"/>
          <w:i/>
          <w:iCs/>
          <w:szCs w:val="24"/>
        </w:rPr>
      </w:pPr>
      <w:r w:rsidRPr="002D185B">
        <w:rPr>
          <w:rFonts w:cs="Times New Roman"/>
          <w:i/>
          <w:iCs/>
          <w:szCs w:val="24"/>
        </w:rPr>
        <w:t xml:space="preserve">Fuente: </w:t>
      </w:r>
      <w:r w:rsidRPr="002D185B">
        <w:rPr>
          <w:rFonts w:cs="Times New Roman"/>
          <w:i/>
          <w:iCs/>
          <w:szCs w:val="24"/>
        </w:rPr>
        <w:fldChar w:fldCharType="begin" w:fldLock="1"/>
      </w:r>
      <w:r w:rsidRPr="002D185B">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2D185B">
        <w:rPr>
          <w:rFonts w:cs="Times New Roman"/>
          <w:i/>
          <w:iCs/>
          <w:szCs w:val="24"/>
        </w:rPr>
        <w:fldChar w:fldCharType="separate"/>
      </w:r>
      <w:r w:rsidRPr="002D185B">
        <w:rPr>
          <w:rFonts w:cs="Times New Roman"/>
          <w:i/>
          <w:iCs/>
          <w:noProof/>
          <w:szCs w:val="24"/>
        </w:rPr>
        <w:t>(Palm 2006 en Ronzani 2018)</w:t>
      </w:r>
      <w:r w:rsidRPr="002D185B">
        <w:rPr>
          <w:rFonts w:cs="Times New Roman"/>
          <w:i/>
          <w:iCs/>
          <w:szCs w:val="24"/>
        </w:rPr>
        <w:fldChar w:fldCharType="end"/>
      </w:r>
      <w:r w:rsidRPr="002D185B">
        <w:rPr>
          <w:rFonts w:cs="Times New Roman"/>
          <w:i/>
          <w:iCs/>
          <w:szCs w:val="24"/>
        </w:rPr>
        <w:t>, la traducción es nuestra.</w:t>
      </w:r>
    </w:p>
    <w:p w14:paraId="4AA04374" w14:textId="58050F4A" w:rsidR="002B5E2C" w:rsidRPr="002D185B" w:rsidRDefault="002B5E2C" w:rsidP="00E71701">
      <w:pPr>
        <w:spacing w:line="240" w:lineRule="auto"/>
        <w:rPr>
          <w:rFonts w:cs="Times New Roman"/>
          <w:szCs w:val="24"/>
        </w:rPr>
      </w:pPr>
      <w:r w:rsidRPr="002D185B">
        <w:rPr>
          <w:rFonts w:cs="Times New Roman"/>
          <w:szCs w:val="24"/>
        </w:rPr>
        <w:t xml:space="preserve">Si no tenemos una buena idea de cómo definir los </w:t>
      </w:r>
      <w:r w:rsidR="00527E75">
        <w:rPr>
          <w:rFonts w:cs="Times New Roman"/>
          <w:szCs w:val="24"/>
        </w:rPr>
        <w:t>marcos a la base</w:t>
      </w:r>
      <w:r w:rsidRPr="002D185B">
        <w:rPr>
          <w:rFonts w:cs="Times New Roman"/>
          <w:szCs w:val="24"/>
        </w:rPr>
        <w:t xml:space="preserve">, entonces será difícil decir si una política es efectiva. En un contexto posmoderno en que las problemáticas son altamente complejas, sumado al hecho de que se construyen en base a la negociación entre distintos actores, no es casual que en el seno de su marco convivan definiciones contradictorias y hasta paradójicas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 De ahí que:</w:t>
      </w:r>
    </w:p>
    <w:p w14:paraId="0148A797" w14:textId="7D6D6B11" w:rsidR="002B5E2C" w:rsidRPr="002D185B" w:rsidRDefault="002B5E2C" w:rsidP="00E71701">
      <w:pPr>
        <w:spacing w:line="240" w:lineRule="auto"/>
        <w:ind w:left="708"/>
        <w:rPr>
          <w:rFonts w:cs="Times New Roman"/>
          <w:szCs w:val="24"/>
        </w:rPr>
      </w:pPr>
      <w:r w:rsidRPr="002D185B">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sidRPr="002D185B">
        <w:rPr>
          <w:rFonts w:cs="Times New Roman"/>
          <w:i/>
          <w:iCs/>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 13)</w:t>
      </w:r>
      <w:r w:rsidRPr="002D185B">
        <w:rPr>
          <w:rFonts w:cs="Times New Roman"/>
          <w:szCs w:val="24"/>
        </w:rPr>
        <w:fldChar w:fldCharType="end"/>
      </w:r>
    </w:p>
    <w:p w14:paraId="5B51F54A" w14:textId="77777777" w:rsidR="002B5E2C" w:rsidRPr="002D185B" w:rsidRDefault="002B5E2C" w:rsidP="00E71701">
      <w:pPr>
        <w:spacing w:line="240" w:lineRule="auto"/>
        <w:rPr>
          <w:rFonts w:cs="Times New Roman"/>
          <w:szCs w:val="24"/>
        </w:rPr>
      </w:pPr>
      <w:r w:rsidRPr="002D185B">
        <w:rPr>
          <w:rFonts w:cs="Times New Roman"/>
          <w:szCs w:val="24"/>
        </w:rPr>
        <w:t xml:space="preserve">Esta concepción se aleja bastante de la manera de pensar las políticas basado en un pensamiento lineal racionalista (modelo racional analítico), en que se identifican objetivos, distintas alternativas de acción, se predicen las consecuencias de cada alternativa, se evalúan las consecuencias, y se selecciona la que maximiza la alineación con los objetivos </w:t>
      </w:r>
      <w:r w:rsidRPr="002D185B">
        <w:rPr>
          <w:rFonts w:cs="Times New Roman"/>
          <w:szCs w:val="24"/>
        </w:rPr>
        <w:fldChar w:fldCharType="begin" w:fldLock="1"/>
      </w:r>
      <w:r w:rsidRPr="002D185B">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(van Ostaijen y Jhagroe 2015)</w:t>
      </w:r>
      <w:r w:rsidRPr="002D185B">
        <w:rPr>
          <w:rFonts w:cs="Times New Roman"/>
          <w:szCs w:val="24"/>
        </w:rPr>
        <w:fldChar w:fldCharType="end"/>
      </w:r>
      <w:r w:rsidRPr="002D185B">
        <w:rPr>
          <w:rFonts w:cs="Times New Roman"/>
          <w:szCs w:val="24"/>
        </w:rPr>
        <w:t xml:space="preserve">. </w:t>
      </w:r>
    </w:p>
    <w:p w14:paraId="723C02E1" w14:textId="135EDA78" w:rsidR="002B5E2C" w:rsidRPr="002D185B" w:rsidRDefault="002B5E2C" w:rsidP="00E71701">
      <w:pPr>
        <w:spacing w:line="240" w:lineRule="auto"/>
        <w:rPr>
          <w:rFonts w:cs="Times New Roman"/>
          <w:szCs w:val="24"/>
        </w:rPr>
      </w:pPr>
      <w:r w:rsidRPr="002D185B">
        <w:rPr>
          <w:rFonts w:cs="Times New Roman"/>
          <w:szCs w:val="24"/>
        </w:rPr>
        <w:t xml:space="preserve">Debemos reconocer que la manera en que un problema es definido es parte del problema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narración para la acción colectiva a partir de historias que se generan en base a símbolos o perceptos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sidRPr="002D185B">
        <w:rPr>
          <w:rFonts w:cs="Times New Roman"/>
          <w:szCs w:val="24"/>
        </w:rPr>
        <w:t xml:space="preserve">sacar provecho de ellas en función de sus compromisos electorales y objetivos políticos </w:t>
      </w:r>
      <w:r w:rsidRPr="002D185B">
        <w:rPr>
          <w:rFonts w:cs="Times New Roman"/>
          <w:szCs w:val="24"/>
        </w:rPr>
        <w:fldChar w:fldCharType="begin" w:fldLock="1"/>
      </w:r>
      <w:r w:rsidRPr="002D185B">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1989)</w:t>
      </w:r>
      <w:r w:rsidRPr="002D185B">
        <w:rPr>
          <w:rFonts w:cs="Times New Roman"/>
          <w:szCs w:val="24"/>
        </w:rPr>
        <w:fldChar w:fldCharType="end"/>
      </w:r>
      <w:r w:rsidRPr="002D185B">
        <w:rPr>
          <w:rFonts w:cs="Times New Roman"/>
          <w:szCs w:val="24"/>
        </w:rPr>
        <w:t>. Cualquier aproximación que no apunte a incluir aquellos procesos más profundos mediante</w:t>
      </w:r>
      <w:r w:rsidR="00527E75">
        <w:rPr>
          <w:rFonts w:cs="Times New Roman"/>
          <w:szCs w:val="24"/>
        </w:rPr>
        <w:t xml:space="preserve"> los cuales</w:t>
      </w:r>
      <w:r w:rsidRPr="002D185B">
        <w:rPr>
          <w:rFonts w:cs="Times New Roman"/>
          <w:szCs w:val="24"/>
        </w:rPr>
        <w:t xml:space="preserve"> “los especialistas en símbolos” (políticos) generan y modelan las condiciones para formular políticas</w:t>
      </w:r>
      <w:r w:rsidR="00527E75">
        <w:rPr>
          <w:rFonts w:cs="Times New Roman"/>
          <w:szCs w:val="24"/>
        </w:rPr>
        <w:t>,</w:t>
      </w:r>
      <w:r w:rsidRPr="002D185B">
        <w:rPr>
          <w:rFonts w:cs="Times New Roman"/>
          <w:szCs w:val="24"/>
        </w:rPr>
        <w:t xml:space="preserve"> son insuficientes para entender el proceso que les da origen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w:t>
      </w:r>
    </w:p>
    <w:p w14:paraId="034765BB" w14:textId="43C4EABF" w:rsidR="002B5E2C" w:rsidRPr="002D185B" w:rsidRDefault="002B5E2C" w:rsidP="00E71701">
      <w:pPr>
        <w:spacing w:line="240" w:lineRule="auto"/>
        <w:rPr>
          <w:rFonts w:cs="Times New Roman"/>
          <w:szCs w:val="24"/>
        </w:rPr>
      </w:pPr>
      <w:r w:rsidRPr="002D185B">
        <w:rPr>
          <w:rFonts w:cs="Times New Roman"/>
          <w:szCs w:val="24"/>
        </w:rPr>
        <w:t>Algunas de las estrategias</w:t>
      </w:r>
      <w:r w:rsidR="00527E75">
        <w:rPr>
          <w:rFonts w:cs="Times New Roman"/>
          <w:szCs w:val="24"/>
        </w:rPr>
        <w:t xml:space="preserve"> de los políticos</w:t>
      </w:r>
      <w:r w:rsidRPr="002D185B">
        <w:rPr>
          <w:rFonts w:cs="Times New Roman"/>
          <w:szCs w:val="24"/>
        </w:rPr>
        <w:t xml:space="preserve"> para influir en su audiencia incluyen las anécdotas, ejemplos-tipo, historias de horror, teorías de la conspiración, símbolos, personajes (héroes o villanos), arcos narrativos (ej., batallas), figuras literarias como la sinécdoque (la parte por el todo/todo por la parte) o la metáfora (analogía traslada el significado de un concepto figurado a otro real), la ambigüedad, el uso de números de manera deliberada, asignar causalidad, estrategias causales (ej., culpar a la naturaleza)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w:t>
      </w:r>
    </w:p>
    <w:p w14:paraId="6516714D" w14:textId="29736E8C" w:rsidR="002B5E2C" w:rsidRPr="002D185B" w:rsidRDefault="002B5E2C" w:rsidP="00E71701">
      <w:pPr>
        <w:spacing w:line="240" w:lineRule="auto"/>
        <w:rPr>
          <w:rFonts w:cs="Times New Roman"/>
          <w:szCs w:val="24"/>
        </w:rPr>
      </w:pPr>
      <w:r w:rsidRPr="002D185B">
        <w:rPr>
          <w:rFonts w:cs="Times New Roman"/>
          <w:szCs w:val="24"/>
        </w:rPr>
        <w:lastRenderedPageBreak/>
        <w:t xml:space="preserve">Otro elemento de especial relevancia al momento de identificar el marco en el que se constituyen las políticas es el proporcionado por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 xml:space="preserve">. </w:t>
      </w:r>
      <w:r w:rsidR="00C738F8" w:rsidRPr="002D185B">
        <w:rPr>
          <w:rFonts w:cs="Times New Roman"/>
          <w:szCs w:val="24"/>
        </w:rPr>
        <w:t>A juicio de</w:t>
      </w:r>
      <w:r w:rsidRPr="002D185B">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sidRPr="002D185B">
        <w:rPr>
          <w:rFonts w:cs="Times New Roman"/>
          <w:szCs w:val="24"/>
        </w:rPr>
        <w:t>-</w:t>
      </w:r>
      <w:r w:rsidRPr="002D185B">
        <w:rPr>
          <w:rFonts w:cs="Times New Roman"/>
          <w:szCs w:val="24"/>
        </w:rPr>
        <w:t>objetivo principales son los favorecidos (alto poder/ imagen positiva), dependientes (bajo poder/ imagen positiva), contendientes/contendores (alto poder/ imagen negativa) o desviadas (bajo poder/ imagen negativa). En específico, identificar las poblaciones objetivo (</w:t>
      </w:r>
      <w:r w:rsidRPr="002D185B">
        <w:rPr>
          <w:rFonts w:cs="Times New Roman"/>
          <w:i/>
          <w:iCs/>
          <w:szCs w:val="24"/>
        </w:rPr>
        <w:t>target</w:t>
      </w:r>
      <w:r w:rsidRPr="002D185B">
        <w:rPr>
          <w:rFonts w:cs="Times New Roman"/>
          <w:szCs w:val="24"/>
        </w:rPr>
        <w:t xml:space="preserve">) permite identificar quienes se benefician y quienes son perjudicados y las diferencias de participación de grupos objetivos. </w:t>
      </w:r>
    </w:p>
    <w:p w14:paraId="041A3BB0" w14:textId="77D804AB" w:rsidR="00A166E1" w:rsidRPr="002D185B" w:rsidRDefault="002F1EE5" w:rsidP="00E71701">
      <w:pPr>
        <w:spacing w:line="240" w:lineRule="auto"/>
        <w:rPr>
          <w:rFonts w:cs="Times New Roman"/>
          <w:szCs w:val="24"/>
        </w:rPr>
      </w:pPr>
      <w:r w:rsidRPr="002D185B">
        <w:rPr>
          <w:rFonts w:cs="Times New Roman"/>
          <w:szCs w:val="24"/>
        </w:rPr>
        <w:t xml:space="preserve">Otro </w:t>
      </w:r>
      <w:r w:rsidR="002B5E2C" w:rsidRPr="002D185B">
        <w:rPr>
          <w:rFonts w:cs="Times New Roman"/>
          <w:szCs w:val="24"/>
        </w:rPr>
        <w:t>marco surgido a partir de un análisis sobre el estatus legal del alcohol en el Reino Unido, identificó las siguientes dimensiones del debate: definicional (entendido como el marco de salud pública, orden público, salud en términos biomédicos o desde una perspectiva industrial o comercial), ideológico (alude a percepciones de libertades, derechos y obligaciones), sistémico (o interinstitucional, como la coordinación y seguimiento en relación a otros departamentos) y “evidencial” (es decir, lugar de la evidencia científica versus valores personales y políticos, pragmáticos o electorales)</w:t>
      </w:r>
      <w:r w:rsidR="00510D9F" w:rsidRPr="002D185B">
        <w:rPr>
          <w:rFonts w:cs="Times New Roman"/>
          <w:szCs w:val="24"/>
        </w:rPr>
        <w:t xml:space="preserve">. Estas dimensiones del debate son de utilidad, ya que permiten apreciar en qué aspectos hay diferencias entre distintos actores </w:t>
      </w:r>
      <w:r w:rsidR="002B5E2C" w:rsidRPr="002D185B">
        <w:rPr>
          <w:rFonts w:cs="Times New Roman"/>
          <w:szCs w:val="24"/>
        </w:rPr>
        <w:fldChar w:fldCharType="begin" w:fldLock="1"/>
      </w:r>
      <w:r w:rsidR="00F80EC8" w:rsidRPr="002D185B">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sidRPr="002D185B">
        <w:rPr>
          <w:rFonts w:cs="Times New Roman"/>
          <w:szCs w:val="24"/>
        </w:rPr>
        <w:fldChar w:fldCharType="separate"/>
      </w:r>
      <w:r w:rsidR="002B5E2C" w:rsidRPr="002D185B">
        <w:rPr>
          <w:rFonts w:cs="Times New Roman"/>
          <w:noProof/>
          <w:szCs w:val="24"/>
        </w:rPr>
        <w:t>(Nicholls y Greenaway 2015)</w:t>
      </w:r>
      <w:r w:rsidR="002B5E2C" w:rsidRPr="002D185B">
        <w:rPr>
          <w:rFonts w:cs="Times New Roman"/>
          <w:szCs w:val="24"/>
        </w:rPr>
        <w:fldChar w:fldCharType="end"/>
      </w:r>
      <w:r w:rsidR="002B5E2C" w:rsidRPr="002D185B">
        <w:rPr>
          <w:rFonts w:cs="Times New Roman"/>
          <w:szCs w:val="24"/>
        </w:rPr>
        <w:t>.</w:t>
      </w:r>
    </w:p>
    <w:p w14:paraId="353803C4" w14:textId="40E80212" w:rsidR="002F1EE5" w:rsidRPr="002D185B" w:rsidRDefault="00C3466A" w:rsidP="00E71701">
      <w:pPr>
        <w:spacing w:line="240" w:lineRule="auto"/>
        <w:rPr>
          <w:rFonts w:cs="Times New Roman"/>
          <w:szCs w:val="24"/>
        </w:rPr>
      </w:pPr>
      <w:r w:rsidRPr="002D185B">
        <w:rPr>
          <w:rFonts w:cs="Times New Roman"/>
          <w:szCs w:val="24"/>
        </w:rPr>
        <w:t>Es razonable pensar que est</w:t>
      </w:r>
      <w:r w:rsidR="00527E75">
        <w:rPr>
          <w:rFonts w:cs="Times New Roman"/>
          <w:szCs w:val="24"/>
        </w:rPr>
        <w:t>e reglamento</w:t>
      </w:r>
      <w:r w:rsidRPr="002D185B">
        <w:rPr>
          <w:rFonts w:cs="Times New Roman"/>
          <w:szCs w:val="24"/>
        </w:rPr>
        <w:t xml:space="preserve">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Pr="002D185B">
        <w:rPr>
          <w:rFonts w:cs="Times New Roman"/>
          <w:szCs w:val="24"/>
        </w:rPr>
        <w:fldChar w:fldCharType="begin" w:fldLock="1"/>
      </w:r>
      <w:r w:rsidR="00397E4A" w:rsidRPr="002D185B">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(Lowi 1972)</w:t>
      </w:r>
      <w:r w:rsidRPr="002D185B">
        <w:rPr>
          <w:rFonts w:cs="Times New Roman"/>
          <w:szCs w:val="24"/>
        </w:rPr>
        <w:fldChar w:fldCharType="end"/>
      </w:r>
      <w:r w:rsidRPr="002D185B">
        <w:rPr>
          <w:rFonts w:cs="Times New Roman"/>
          <w:szCs w:val="24"/>
        </w:rPr>
        <w:t>.</w:t>
      </w:r>
    </w:p>
    <w:p w14:paraId="17725AAB" w14:textId="7DA3BAA2" w:rsidR="00510D9F" w:rsidRPr="002D185B" w:rsidRDefault="00510D9F" w:rsidP="00E71701">
      <w:pPr>
        <w:spacing w:line="240" w:lineRule="auto"/>
        <w:rPr>
          <w:rFonts w:cs="Times New Roman"/>
          <w:szCs w:val="24"/>
        </w:rPr>
      </w:pPr>
      <w:r w:rsidRPr="002D185B">
        <w:rPr>
          <w:rFonts w:cs="Times New Roman"/>
          <w:szCs w:val="24"/>
        </w:rPr>
        <w:t>Por tanto, lo aplicamos al estudio de caso examinando la emergencia del reglamento de parlamentarios, identificando historias, símbolos e imágenes que permitan caracterizar los elementos que dan forma y posibilitan la emergencia de esta política</w:t>
      </w:r>
      <w:r w:rsidR="00E8794F" w:rsidRPr="002D185B">
        <w:rPr>
          <w:rFonts w:cs="Times New Roman"/>
          <w:szCs w:val="24"/>
        </w:rPr>
        <w:t xml:space="preserve"> a través de </w:t>
      </w:r>
      <w:r w:rsidR="0072275C" w:rsidRPr="002D185B">
        <w:rPr>
          <w:rFonts w:cs="Times New Roman"/>
          <w:szCs w:val="24"/>
        </w:rPr>
        <w:t xml:space="preserve">declaraciones directas o indirectas de </w:t>
      </w:r>
      <w:r w:rsidR="007734A3" w:rsidRPr="002D185B">
        <w:rPr>
          <w:rFonts w:cs="Times New Roman"/>
          <w:szCs w:val="24"/>
        </w:rPr>
        <w:t xml:space="preserve">parlamentarios </w:t>
      </w:r>
      <w:r w:rsidR="0072275C" w:rsidRPr="002D185B">
        <w:rPr>
          <w:rFonts w:cs="Times New Roman"/>
          <w:szCs w:val="24"/>
        </w:rPr>
        <w:t>directamente involucrados en el reglamento</w:t>
      </w:r>
      <w:r w:rsidR="007734A3" w:rsidRPr="002D185B">
        <w:rPr>
          <w:rFonts w:cs="Times New Roman"/>
          <w:szCs w:val="24"/>
        </w:rPr>
        <w:t xml:space="preserve"> en función de su adscripción a la coalición de gobierno u oposición</w:t>
      </w:r>
      <w:r w:rsidR="0072275C" w:rsidRPr="002D185B">
        <w:rPr>
          <w:rFonts w:cs="Times New Roman"/>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w:t>
      </w:r>
    </w:p>
    <w:p w14:paraId="202A9865" w14:textId="0D3BE139" w:rsidR="00D55CA1" w:rsidRPr="002D185B" w:rsidRDefault="00D55CA1" w:rsidP="00E71701">
      <w:pPr>
        <w:spacing w:line="240" w:lineRule="auto"/>
        <w:rPr>
          <w:rFonts w:cs="Times New Roman"/>
          <w:szCs w:val="24"/>
        </w:rPr>
      </w:pPr>
      <w:r w:rsidRPr="002D185B">
        <w:rPr>
          <w:rFonts w:cs="Times New Roman"/>
          <w:szCs w:val="24"/>
        </w:rPr>
        <w:t>De este objetivo general se desprenden los siguientes:</w:t>
      </w:r>
    </w:p>
    <w:p w14:paraId="4D3C11A9" w14:textId="2D85DF77"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2672CEC4" w:rsidR="00DB5DCD" w:rsidRPr="002D185B" w:rsidRDefault="00DB5DCD"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Palm </w:t>
      </w:r>
      <w:r w:rsidRPr="002D185B">
        <w:rPr>
          <w:rFonts w:cs="Times New Roman"/>
          <w:szCs w:val="24"/>
        </w:rPr>
        <w:fldChar w:fldCharType="begin" w:fldLock="1"/>
      </w:r>
      <w:r w:rsidR="008955A3">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2018)","previouslyFormattedCitation":"(en Ronzani 2018)"},"properties":{"noteIndex":0},"schema":"https://github.com/citation-style-language/schema/raw/master/csl-citation.json"}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(en Ronzani 2018)</w:t>
      </w:r>
      <w:r w:rsidRPr="002D185B">
        <w:rPr>
          <w:rFonts w:cs="Times New Roman"/>
          <w:szCs w:val="24"/>
        </w:rPr>
        <w:fldChar w:fldCharType="end"/>
      </w:r>
      <w:r w:rsidRPr="002D185B">
        <w:rPr>
          <w:rFonts w:cs="Times New Roman"/>
          <w:szCs w:val="24"/>
        </w:rPr>
        <w:t>.</w:t>
      </w:r>
    </w:p>
    <w:p w14:paraId="7EB45F7F" w14:textId="5B558799"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w:t>
      </w:r>
    </w:p>
    <w:p w14:paraId="3B6C946C" w14:textId="77777777" w:rsidR="007734A3" w:rsidRPr="002D185B" w:rsidRDefault="007734A3" w:rsidP="00E71701">
      <w:pPr>
        <w:spacing w:line="240" w:lineRule="auto"/>
        <w:rPr>
          <w:rFonts w:cs="Times New Roman"/>
          <w:szCs w:val="24"/>
        </w:rPr>
      </w:pPr>
    </w:p>
    <w:p w14:paraId="060CE925" w14:textId="77777777" w:rsidR="00C9099C" w:rsidRPr="002D185B" w:rsidRDefault="00C9099C" w:rsidP="00E71701">
      <w:pPr>
        <w:pStyle w:val="Ttulo2"/>
        <w:spacing w:line="240" w:lineRule="auto"/>
      </w:pPr>
      <w:r w:rsidRPr="002D185B">
        <w:lastRenderedPageBreak/>
        <w:t>Método</w:t>
      </w:r>
    </w:p>
    <w:p w14:paraId="3858E33E" w14:textId="77777777" w:rsidR="00C9099C" w:rsidRPr="002D185B" w:rsidRDefault="00C9099C" w:rsidP="00E71701">
      <w:pPr>
        <w:pStyle w:val="Ttulo3"/>
        <w:spacing w:line="240" w:lineRule="auto"/>
      </w:pPr>
      <w:r w:rsidRPr="002D185B">
        <w:t>Material</w:t>
      </w:r>
    </w:p>
    <w:p w14:paraId="4512A135" w14:textId="334B1E14" w:rsidR="00C9099C" w:rsidRPr="002D185B" w:rsidRDefault="00C9099C" w:rsidP="00E71701">
      <w:pPr>
        <w:spacing w:line="240" w:lineRule="auto"/>
        <w:rPr>
          <w:rFonts w:cs="Times New Roman"/>
          <w:szCs w:val="24"/>
        </w:rPr>
      </w:pPr>
      <w:r w:rsidRPr="002D185B">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2D185B">
        <w:rPr>
          <w:rFonts w:cs="Times New Roman"/>
          <w:szCs w:val="24"/>
        </w:rPr>
        <w:fldChar w:fldCharType="begin" w:fldLock="1"/>
      </w:r>
      <w:r w:rsidR="00CF2E51" w:rsidRPr="002D185B">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2D185B">
        <w:rPr>
          <w:rFonts w:cs="Times New Roman"/>
          <w:szCs w:val="24"/>
        </w:rPr>
        <w:fldChar w:fldCharType="separate"/>
      </w:r>
      <w:r w:rsidR="00CF2E51" w:rsidRPr="002D185B">
        <w:rPr>
          <w:rFonts w:cs="Times New Roman"/>
          <w:noProof/>
          <w:szCs w:val="24"/>
        </w:rPr>
        <w:t>(Mason 2002, 126)</w:t>
      </w:r>
      <w:r w:rsidR="00CE7D1E" w:rsidRPr="002D185B">
        <w:rPr>
          <w:rFonts w:cs="Times New Roman"/>
          <w:szCs w:val="24"/>
        </w:rPr>
        <w:fldChar w:fldCharType="end"/>
      </w:r>
      <w:r w:rsidRPr="002D185B">
        <w:rPr>
          <w:rFonts w:cs="Times New Roman"/>
          <w:szCs w:val="24"/>
        </w:rPr>
        <w:t>. L</w:t>
      </w:r>
      <w:r w:rsidR="009518B1" w:rsidRPr="002D185B">
        <w:rPr>
          <w:rFonts w:cs="Times New Roman"/>
          <w:szCs w:val="24"/>
        </w:rPr>
        <w:t xml:space="preserve">os recortes de prensa </w:t>
      </w:r>
      <w:r w:rsidRPr="002D185B">
        <w:rPr>
          <w:rFonts w:cs="Times New Roman"/>
          <w:szCs w:val="24"/>
        </w:rPr>
        <w:t xml:space="preserve">fueron </w:t>
      </w:r>
      <w:r w:rsidR="00CF2E51" w:rsidRPr="002D185B">
        <w:rPr>
          <w:rFonts w:cs="Times New Roman"/>
          <w:szCs w:val="24"/>
        </w:rPr>
        <w:t>obtenidos</w:t>
      </w:r>
      <w:r w:rsidRPr="002D185B">
        <w:rPr>
          <w:rFonts w:cs="Times New Roman"/>
          <w:szCs w:val="24"/>
        </w:rPr>
        <w:t xml:space="preserve"> desde la plataforma agregadora de noticias Google Noticias - cuyo motor de búsqueda concentra el 97% del tráfico web por internet del año 2021 </w:t>
      </w:r>
      <w:r w:rsidR="00A95911" w:rsidRPr="002D185B">
        <w:rPr>
          <w:rFonts w:cs="Times New Roman"/>
          <w:szCs w:val="24"/>
        </w:rPr>
        <w:fldChar w:fldCharType="begin" w:fldLock="1"/>
      </w:r>
      <w:r w:rsidR="00A95911" w:rsidRPr="002D185B">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2D185B">
        <w:rPr>
          <w:rFonts w:cs="Times New Roman"/>
          <w:szCs w:val="24"/>
        </w:rPr>
        <w:fldChar w:fldCharType="separate"/>
      </w:r>
      <w:r w:rsidR="00A95911" w:rsidRPr="002D185B">
        <w:rPr>
          <w:rFonts w:cs="Times New Roman"/>
          <w:noProof/>
          <w:szCs w:val="24"/>
        </w:rPr>
        <w:t>(Medina 2022)</w:t>
      </w:r>
      <w:r w:rsidR="00A95911" w:rsidRPr="002D185B">
        <w:rPr>
          <w:rFonts w:cs="Times New Roman"/>
          <w:szCs w:val="24"/>
        </w:rPr>
        <w:fldChar w:fldCharType="end"/>
      </w:r>
      <w:r w:rsidR="00A95911" w:rsidRPr="002D185B">
        <w:rPr>
          <w:rFonts w:cs="Times New Roman"/>
          <w:szCs w:val="24"/>
        </w:rPr>
        <w:t>,</w:t>
      </w:r>
      <w:r w:rsidRPr="002D185B">
        <w:rPr>
          <w:rFonts w:cs="Times New Roman"/>
          <w:szCs w:val="24"/>
        </w:rPr>
        <w:t xml:space="preserve"> a partir de criterios de búsqueda básica con términos del lenguaje natural español e incluyendo el anglicismo </w:t>
      </w:r>
      <w:r w:rsidRPr="002D185B">
        <w:rPr>
          <w:rFonts w:cs="Times New Roman"/>
          <w:i/>
          <w:iCs/>
          <w:szCs w:val="24"/>
        </w:rPr>
        <w:t>test</w:t>
      </w:r>
      <w:r w:rsidRPr="002D185B">
        <w:rPr>
          <w:rFonts w:cs="Times New Roman"/>
          <w:szCs w:val="24"/>
        </w:rPr>
        <w:t xml:space="preserve">: “test de drogas parlamentarios”, "‘prueba’ ‘drogas’ ‘parlamentarios’” y "‘test’ ‘drogas’ ‘parlamentarios’”. </w:t>
      </w:r>
      <w:r w:rsidR="00A95911" w:rsidRPr="002D185B">
        <w:rPr>
          <w:rFonts w:cs="Times New Roman"/>
          <w:szCs w:val="24"/>
        </w:rPr>
        <w:t xml:space="preserve">Esta fuente ha sido utilizada en otras investigaciones para fines similares </w:t>
      </w:r>
      <w:r w:rsidR="00A95911" w:rsidRPr="002D185B">
        <w:rPr>
          <w:rFonts w:cs="Times New Roman"/>
          <w:szCs w:val="24"/>
        </w:rPr>
        <w:fldChar w:fldCharType="begin" w:fldLock="1"/>
      </w:r>
      <w:r w:rsidR="00D82AC3" w:rsidRPr="002D185B">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sidRPr="002D185B">
        <w:rPr>
          <w:rFonts w:cs="Times New Roman"/>
          <w:szCs w:val="24"/>
        </w:rPr>
        <w:fldChar w:fldCharType="separate"/>
      </w:r>
      <w:r w:rsidR="00727E52" w:rsidRPr="002D185B">
        <w:rPr>
          <w:rFonts w:cs="Times New Roman"/>
          <w:noProof/>
          <w:szCs w:val="24"/>
        </w:rPr>
        <w:t>(Young y Atkin s. f.)</w:t>
      </w:r>
      <w:r w:rsidR="00A95911" w:rsidRPr="002D185B">
        <w:rPr>
          <w:rFonts w:cs="Times New Roman"/>
          <w:szCs w:val="24"/>
        </w:rPr>
        <w:fldChar w:fldCharType="end"/>
      </w:r>
      <w:r w:rsidR="00A95911" w:rsidRPr="002D185B">
        <w:rPr>
          <w:rFonts w:cs="Times New Roman"/>
          <w:szCs w:val="24"/>
        </w:rPr>
        <w:t xml:space="preserve">. </w:t>
      </w:r>
      <w:r w:rsidR="00B7739E" w:rsidRPr="002D185B">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2D185B">
        <w:rPr>
          <w:rFonts w:cs="Times New Roman"/>
          <w:szCs w:val="24"/>
        </w:rPr>
        <w:t>El criterio de exclusión</w:t>
      </w:r>
      <w:r w:rsidR="00A95911" w:rsidRPr="002D185B">
        <w:rPr>
          <w:rFonts w:cs="Times New Roman"/>
          <w:szCs w:val="24"/>
        </w:rPr>
        <w:t xml:space="preserve"> consistió en </w:t>
      </w:r>
      <w:r w:rsidRPr="002D185B">
        <w:rPr>
          <w:rFonts w:cs="Times New Roman"/>
          <w:szCs w:val="24"/>
        </w:rPr>
        <w:t xml:space="preserve">Fuentes que condicionan el acceso a suscripción (ej., </w:t>
      </w:r>
      <w:r w:rsidRPr="002D185B">
        <w:rPr>
          <w:rFonts w:cs="Times New Roman"/>
          <w:i/>
          <w:iCs/>
          <w:szCs w:val="24"/>
        </w:rPr>
        <w:t>Early Access</w:t>
      </w:r>
      <w:r w:rsidRPr="002D185B">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sidRPr="002D185B">
        <w:rPr>
          <w:rFonts w:cs="Times New Roman"/>
          <w:szCs w:val="24"/>
        </w:rPr>
        <w:t>Posteriormente y luego de una revisión, se decide descartar aquellos artículos en los que no hay declaraciones directas o indirectas (ej., sólo se describen acciones de parlamentarios), sumado a</w:t>
      </w:r>
      <w:r w:rsidR="009C3A12" w:rsidRPr="002D185B">
        <w:rPr>
          <w:rFonts w:cs="Times New Roman"/>
          <w:szCs w:val="24"/>
        </w:rPr>
        <w:t xml:space="preserve"> artículos con información sólo de</w:t>
      </w:r>
      <w:r w:rsidR="007F571A" w:rsidRPr="002D185B">
        <w:rPr>
          <w:rFonts w:cs="Times New Roman"/>
          <w:szCs w:val="24"/>
        </w:rPr>
        <w:t xml:space="preserve"> declaraciones de otros actores de la sociedad civil</w:t>
      </w:r>
      <w:r w:rsidR="000111AA" w:rsidRPr="002D185B">
        <w:rPr>
          <w:rFonts w:cs="Times New Roman"/>
          <w:szCs w:val="24"/>
        </w:rPr>
        <w:t xml:space="preserve"> que no inciden directamente en la aplicación del reglamento</w:t>
      </w:r>
      <w:r w:rsidR="007F571A" w:rsidRPr="002D185B">
        <w:rPr>
          <w:rFonts w:cs="Times New Roman"/>
          <w:szCs w:val="24"/>
        </w:rPr>
        <w:t xml:space="preserve"> (ej., grupos de opinión, </w:t>
      </w:r>
      <w:r w:rsidR="007F571A" w:rsidRPr="002D185B">
        <w:rPr>
          <w:rFonts w:cs="Times New Roman"/>
          <w:i/>
          <w:iCs/>
          <w:szCs w:val="24"/>
        </w:rPr>
        <w:t>think-tanks</w:t>
      </w:r>
      <w:r w:rsidR="007F571A" w:rsidRPr="002D185B">
        <w:rPr>
          <w:rFonts w:cs="Times New Roman"/>
          <w:szCs w:val="24"/>
        </w:rPr>
        <w:t xml:space="preserve">, exparlamentarios, </w:t>
      </w:r>
      <w:r w:rsidR="0072275C" w:rsidRPr="002D185B">
        <w:rPr>
          <w:rFonts w:cs="Times New Roman"/>
          <w:szCs w:val="24"/>
        </w:rPr>
        <w:t xml:space="preserve">“expertos”, </w:t>
      </w:r>
      <w:r w:rsidR="007F571A" w:rsidRPr="002D185B">
        <w:rPr>
          <w:rFonts w:cs="Times New Roman"/>
          <w:szCs w:val="24"/>
        </w:rPr>
        <w:t xml:space="preserve">etc.). </w:t>
      </w:r>
      <w:r w:rsidRPr="002D185B">
        <w:rPr>
          <w:rFonts w:cs="Times New Roman"/>
          <w:szCs w:val="24"/>
        </w:rPr>
        <w:t>Durante el proceso investigativo se mantuvo el rigor metodológico considerando los criterios de credibilidad, transferibilidad, dependencia, y auditabilidad</w:t>
      </w:r>
      <w:r w:rsidR="009706F8" w:rsidRPr="002D185B">
        <w:rPr>
          <w:rFonts w:cs="Times New Roman"/>
          <w:szCs w:val="24"/>
        </w:rPr>
        <w:t xml:space="preserve"> </w:t>
      </w:r>
      <w:r w:rsidR="009706F8" w:rsidRPr="002D185B">
        <w:rPr>
          <w:rFonts w:cs="Times New Roman"/>
          <w:szCs w:val="24"/>
        </w:rPr>
        <w:fldChar w:fldCharType="begin" w:fldLock="1"/>
      </w:r>
      <w:r w:rsidR="00D82AC3" w:rsidRPr="002D185B">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sidRPr="002D185B">
        <w:rPr>
          <w:rFonts w:cs="Times New Roman"/>
          <w:szCs w:val="24"/>
        </w:rPr>
        <w:fldChar w:fldCharType="separate"/>
      </w:r>
      <w:r w:rsidR="00727E52" w:rsidRPr="002D185B">
        <w:rPr>
          <w:rFonts w:cs="Times New Roman"/>
          <w:noProof/>
          <w:szCs w:val="24"/>
        </w:rPr>
        <w:t>(Cuevas y Paredes 2012)</w:t>
      </w:r>
      <w:r w:rsidR="009706F8" w:rsidRPr="002D185B">
        <w:rPr>
          <w:rFonts w:cs="Times New Roman"/>
          <w:szCs w:val="24"/>
        </w:rPr>
        <w:fldChar w:fldCharType="end"/>
      </w:r>
      <w:r w:rsidRPr="002D185B">
        <w:rPr>
          <w:rFonts w:cs="Times New Roman"/>
          <w:szCs w:val="24"/>
        </w:rPr>
        <w:t xml:space="preserve">. Se puede dar seguimiento a la producción de los datos obtenidos en el siguiente </w:t>
      </w:r>
      <w:hyperlink r:id="rId8" w:history="1">
        <w:r w:rsidRPr="002D185B">
          <w:rPr>
            <w:rStyle w:val="Hipervnculo"/>
            <w:rFonts w:cs="Times New Roman"/>
            <w:szCs w:val="24"/>
          </w:rPr>
          <w:t>enlace</w:t>
        </w:r>
      </w:hyperlink>
      <w:r w:rsidR="007B66E2" w:rsidRPr="002D185B">
        <w:rPr>
          <w:rFonts w:cs="Times New Roman"/>
          <w:szCs w:val="24"/>
        </w:rPr>
        <w:t>.</w:t>
      </w:r>
    </w:p>
    <w:p w14:paraId="76BF465E" w14:textId="77777777" w:rsidR="00C9099C" w:rsidRPr="002D185B" w:rsidRDefault="00C9099C" w:rsidP="00E71701">
      <w:pPr>
        <w:pStyle w:val="Ttulo3"/>
        <w:spacing w:line="240" w:lineRule="auto"/>
      </w:pPr>
      <w:r w:rsidRPr="002D185B">
        <w:t>Plan de análisis</w:t>
      </w:r>
    </w:p>
    <w:p w14:paraId="22FB755E" w14:textId="185C356A" w:rsidR="00C9099C" w:rsidRPr="002D185B" w:rsidRDefault="00C9099C" w:rsidP="00E71701">
      <w:pPr>
        <w:spacing w:line="240" w:lineRule="auto"/>
        <w:rPr>
          <w:rFonts w:cs="Times New Roman"/>
          <w:szCs w:val="24"/>
        </w:rPr>
      </w:pPr>
      <w:r w:rsidRPr="002D185B">
        <w:rPr>
          <w:rFonts w:cs="Times New Roman"/>
          <w:szCs w:val="24"/>
        </w:rPr>
        <w:t>El método utilizado fue el análisis de contenido de tipo cualitativo, el que permite describir datos cualitativos mediante la clasificación del material en categorías de significado similar</w:t>
      </w:r>
      <w:r w:rsidR="006D4F04" w:rsidRPr="002D185B">
        <w:rPr>
          <w:rFonts w:cs="Times New Roman"/>
          <w:szCs w:val="24"/>
        </w:rPr>
        <w:t xml:space="preserve"> </w:t>
      </w:r>
      <w:r w:rsidR="006D4F04"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2D185B">
        <w:rPr>
          <w:rFonts w:cs="Times New Roman"/>
          <w:szCs w:val="24"/>
        </w:rPr>
        <w:fldChar w:fldCharType="separate"/>
      </w:r>
      <w:r w:rsidR="00727E52" w:rsidRPr="002D185B">
        <w:rPr>
          <w:rFonts w:cs="Times New Roman"/>
          <w:noProof/>
          <w:szCs w:val="24"/>
        </w:rPr>
        <w:t>(Cho y Lee 2014)</w:t>
      </w:r>
      <w:r w:rsidR="006D4F04" w:rsidRPr="002D185B">
        <w:rPr>
          <w:rFonts w:cs="Times New Roman"/>
          <w:szCs w:val="24"/>
        </w:rPr>
        <w:fldChar w:fldCharType="end"/>
      </w:r>
      <w:r w:rsidRPr="002D185B">
        <w:rPr>
          <w:rFonts w:cs="Times New Roman"/>
          <w:szCs w:val="24"/>
        </w:rPr>
        <w:t xml:space="preserve">, reduciendo la cantidad de datos; además es sistemático, reduciendo la posibilidad de la “anécdota” al contemplar el análisis de todo el material </w:t>
      </w:r>
      <w:r w:rsidR="008F7A73" w:rsidRPr="002D185B">
        <w:rPr>
          <w:rFonts w:cs="Times New Roman"/>
          <w:szCs w:val="24"/>
        </w:rPr>
        <w:fldChar w:fldCharType="begin" w:fldLock="1"/>
      </w:r>
      <w:r w:rsidR="00CF2E51" w:rsidRPr="002D185B">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2D185B">
        <w:rPr>
          <w:rFonts w:cs="Times New Roman"/>
          <w:szCs w:val="24"/>
        </w:rPr>
        <w:fldChar w:fldCharType="separate"/>
      </w:r>
      <w:r w:rsidR="00CF2E51" w:rsidRPr="002D185B">
        <w:rPr>
          <w:rFonts w:cs="Times New Roman"/>
          <w:noProof/>
          <w:szCs w:val="24"/>
        </w:rPr>
        <w:t>(Kuckartz 2014)</w:t>
      </w:r>
      <w:r w:rsidR="008F7A73" w:rsidRPr="002D185B">
        <w:rPr>
          <w:rFonts w:cs="Times New Roman"/>
          <w:szCs w:val="24"/>
        </w:rPr>
        <w:fldChar w:fldCharType="end"/>
      </w:r>
      <w:r w:rsidRPr="002D185B">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2D185B">
        <w:rPr>
          <w:rFonts w:cs="Times New Roman"/>
          <w:szCs w:val="24"/>
        </w:rPr>
        <w:t xml:space="preserve"> </w:t>
      </w:r>
      <w:r w:rsidR="00CF2E51" w:rsidRPr="002D185B">
        <w:rPr>
          <w:rFonts w:cs="Times New Roman"/>
          <w:szCs w:val="24"/>
        </w:rPr>
        <w:fldChar w:fldCharType="begin" w:fldLock="1"/>
      </w:r>
      <w:r w:rsidR="00CF2E51" w:rsidRPr="002D185B">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2D185B">
        <w:rPr>
          <w:rFonts w:cs="Times New Roman"/>
          <w:szCs w:val="24"/>
        </w:rPr>
        <w:fldChar w:fldCharType="separate"/>
      </w:r>
      <w:r w:rsidR="00CF2E51" w:rsidRPr="002D185B">
        <w:rPr>
          <w:rFonts w:cs="Times New Roman"/>
          <w:noProof/>
          <w:szCs w:val="24"/>
        </w:rPr>
        <w:t>(Schreier 2014)</w:t>
      </w:r>
      <w:r w:rsidR="00CF2E51" w:rsidRPr="002D185B">
        <w:rPr>
          <w:rFonts w:cs="Times New Roman"/>
          <w:szCs w:val="24"/>
        </w:rPr>
        <w:fldChar w:fldCharType="end"/>
      </w:r>
      <w:r w:rsidRPr="002D185B">
        <w:rPr>
          <w:rFonts w:cs="Times New Roman"/>
          <w:szCs w:val="24"/>
        </w:rPr>
        <w:t>. En este trabajo las categorías no están del todo determinadas por los conceptos, si no por el material bajo análisis, del cual emergen algunas subcategorías, aunque gran parte de los códigos</w:t>
      </w:r>
      <w:r w:rsidR="008445A3" w:rsidRPr="002D185B">
        <w:rPr>
          <w:rFonts w:cs="Times New Roman"/>
          <w:szCs w:val="24"/>
        </w:rPr>
        <w:t xml:space="preserve"> y reglas de codificación</w:t>
      </w:r>
      <w:r w:rsidRPr="002D185B">
        <w:rPr>
          <w:rFonts w:cs="Times New Roman"/>
          <w:szCs w:val="24"/>
        </w:rPr>
        <w:t xml:space="preserve"> tienen fundamento en la literatura presentada.</w:t>
      </w:r>
    </w:p>
    <w:p w14:paraId="23D25C4F" w14:textId="243CE01B" w:rsidR="00C9099C" w:rsidRPr="002D185B" w:rsidRDefault="00C9099C" w:rsidP="00E71701">
      <w:pPr>
        <w:spacing w:line="240" w:lineRule="auto"/>
        <w:rPr>
          <w:rFonts w:cs="Times New Roman"/>
          <w:szCs w:val="24"/>
        </w:rPr>
      </w:pPr>
      <w:r w:rsidRPr="002D185B">
        <w:rPr>
          <w:rFonts w:cs="Times New Roman"/>
          <w:szCs w:val="24"/>
        </w:rPr>
        <w:t>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Nvivo (v.11), en base a similaridad de significado y connotación, conforme a criterios de exhaustividad y exclusividad de los datos en marcos</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(Campbell et al. 2020)</w:t>
      </w:r>
      <w:r w:rsidR="00CF2E51" w:rsidRPr="002D185B">
        <w:rPr>
          <w:rFonts w:cs="Times New Roman"/>
          <w:szCs w:val="24"/>
        </w:rPr>
        <w:fldChar w:fldCharType="end"/>
      </w:r>
      <w:r w:rsidRPr="002D185B">
        <w:rPr>
          <w:rFonts w:cs="Times New Roman"/>
          <w:szCs w:val="24"/>
        </w:rPr>
        <w:t xml:space="preserve">. Posteriormente, se establecieron las temáticas principales por relaciones entre las </w:t>
      </w:r>
      <w:r w:rsidRPr="002D185B">
        <w:rPr>
          <w:rFonts w:cs="Times New Roman"/>
          <w:szCs w:val="24"/>
        </w:rPr>
        <w:lastRenderedPageBreak/>
        <w:t>categorías, tales como convergencias/divergencias o recurrencias/particularidades, en base a la distinción por coalición (gobierno vs. oposición)</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(Cho y Lee 2014)</w:t>
      </w:r>
      <w:r w:rsidR="00CF2E51" w:rsidRPr="002D185B">
        <w:rPr>
          <w:rFonts w:cs="Times New Roman"/>
          <w:szCs w:val="24"/>
        </w:rPr>
        <w:fldChar w:fldCharType="end"/>
      </w:r>
      <w:r w:rsidRPr="002D185B">
        <w:rPr>
          <w:rFonts w:cs="Times New Roman"/>
          <w:szCs w:val="24"/>
        </w:rPr>
        <w:t>.</w:t>
      </w:r>
      <w:r w:rsidR="00527E75">
        <w:rPr>
          <w:rFonts w:cs="Times New Roman"/>
          <w:szCs w:val="24"/>
        </w:rPr>
        <w:t xml:space="preserve"> El repositorio del proyecto se encuentr</w:t>
      </w:r>
      <w:r w:rsidR="0092109F">
        <w:rPr>
          <w:rFonts w:cs="Times New Roman"/>
          <w:szCs w:val="24"/>
        </w:rPr>
        <w:t>a</w:t>
      </w:r>
      <w:r w:rsidR="00527E75">
        <w:rPr>
          <w:rFonts w:cs="Times New Roman"/>
          <w:szCs w:val="24"/>
        </w:rPr>
        <w:t xml:space="preserve"> disponible en el siguiente </w:t>
      </w:r>
      <w:hyperlink r:id="rId9" w:history="1">
        <w:r w:rsidR="00527E75" w:rsidRPr="0092109F">
          <w:rPr>
            <w:rStyle w:val="Hipervnculo"/>
            <w:rFonts w:cs="Times New Roman"/>
            <w:szCs w:val="24"/>
          </w:rPr>
          <w:t>enlace</w:t>
        </w:r>
      </w:hyperlink>
      <w:r w:rsidR="00527E75">
        <w:rPr>
          <w:rFonts w:cs="Times New Roman"/>
          <w:szCs w:val="24"/>
        </w:rPr>
        <w:t>.</w:t>
      </w:r>
    </w:p>
    <w:p w14:paraId="582C0F46" w14:textId="77777777" w:rsidR="009518B1" w:rsidRPr="002D185B" w:rsidRDefault="009518B1" w:rsidP="00E71701">
      <w:pPr>
        <w:pStyle w:val="Ttulo2"/>
        <w:spacing w:line="240" w:lineRule="auto"/>
      </w:pPr>
      <w:r w:rsidRPr="002D185B">
        <w:t>Resultados</w:t>
      </w:r>
    </w:p>
    <w:p w14:paraId="2D52E2B2" w14:textId="55BF839E" w:rsidR="009518B1" w:rsidRPr="002D185B" w:rsidRDefault="00B82888" w:rsidP="00130B3D">
      <w:pPr>
        <w:spacing w:line="240" w:lineRule="auto"/>
        <w:rPr>
          <w:rFonts w:cs="Times New Roman"/>
        </w:rPr>
      </w:pPr>
      <w:r w:rsidRPr="002D185B">
        <w:rPr>
          <w:rFonts w:cs="Times New Roman"/>
        </w:rPr>
        <w:t xml:space="preserve">En la búsqueda inicial se encontraron 234 artículos, de los que se eliminaron 109 después de filtrar por la aparición de fuentes duplicadas. De los 125 artículos </w:t>
      </w:r>
      <w:r w:rsidR="00D55CA1" w:rsidRPr="002D185B">
        <w:rPr>
          <w:rFonts w:cs="Times New Roman"/>
        </w:rPr>
        <w:t>restantes,</w:t>
      </w:r>
      <w:r w:rsidRPr="002D185B">
        <w:rPr>
          <w:rFonts w:cs="Times New Roman"/>
        </w:rPr>
        <w:t xml:space="preserve"> se eliminaron </w:t>
      </w:r>
      <w:r w:rsidR="00F12467">
        <w:rPr>
          <w:rFonts w:cs="Times New Roman"/>
        </w:rPr>
        <w:t xml:space="preserve">otros </w:t>
      </w:r>
      <w:r w:rsidRPr="002D185B">
        <w:rPr>
          <w:rFonts w:cs="Times New Roman"/>
        </w:rPr>
        <w:t>33 de acuerdo a los criterios de exclusión (Ver Figura 1).</w:t>
      </w:r>
      <w:r w:rsidR="00113E44" w:rsidRPr="002D185B">
        <w:rPr>
          <w:rFonts w:cs="Times New Roman"/>
        </w:rPr>
        <w:t xml:space="preserve"> Información más detallada de las fuentes se encuentra en el Anexo N° 1.</w:t>
      </w:r>
    </w:p>
    <w:p w14:paraId="5FCFA094" w14:textId="3FAD74E2" w:rsidR="002F0775" w:rsidRPr="002D185B" w:rsidRDefault="002F0775" w:rsidP="00130B3D">
      <w:pPr>
        <w:spacing w:line="240" w:lineRule="auto"/>
        <w:ind w:firstLine="708"/>
        <w:rPr>
          <w:rFonts w:cs="Times New Roman"/>
          <w:szCs w:val="24"/>
        </w:rPr>
      </w:pPr>
      <w:r w:rsidRPr="002D185B">
        <w:rPr>
          <w:rFonts w:cs="Times New Roman"/>
          <w:szCs w:val="24"/>
        </w:rPr>
        <w:t xml:space="preserve">Figura 1. </w:t>
      </w:r>
      <w:r w:rsidR="007B3256" w:rsidRPr="002D185B">
        <w:rPr>
          <w:rFonts w:cs="Times New Roman"/>
          <w:szCs w:val="24"/>
        </w:rPr>
        <w:t>Diagrama de flujo, selección de observaciones</w:t>
      </w:r>
    </w:p>
    <w:p w14:paraId="3B502668" w14:textId="1E1B7983" w:rsidR="009518B1" w:rsidRPr="002D185B" w:rsidRDefault="00D572F1" w:rsidP="00130B3D">
      <w:pPr>
        <w:spacing w:line="240" w:lineRule="auto"/>
        <w:jc w:val="center"/>
        <w:rPr>
          <w:rFonts w:cs="Times New Roman"/>
        </w:rPr>
      </w:pPr>
      <w:r w:rsidRPr="002D185B">
        <w:rPr>
          <w:rFonts w:cs="Times New Roman"/>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3D50BEC3" w:rsidR="00641BB5" w:rsidRPr="002D185B" w:rsidRDefault="00641BB5" w:rsidP="00130B3D">
      <w:pPr>
        <w:spacing w:line="240" w:lineRule="auto"/>
        <w:ind w:left="708"/>
        <w:rPr>
          <w:rFonts w:cs="Times New Roman"/>
        </w:rPr>
      </w:pPr>
      <w:r w:rsidRPr="002D185B">
        <w:rPr>
          <w:rFonts w:cs="Times New Roman"/>
        </w:rPr>
        <w:t xml:space="preserve">Fuente: </w:t>
      </w:r>
      <w:r w:rsidR="00564B5F" w:rsidRPr="002D185B">
        <w:rPr>
          <w:rFonts w:cs="Times New Roman"/>
        </w:rPr>
        <w:t xml:space="preserve">Elaboración propia. </w:t>
      </w:r>
      <w:r w:rsidR="00AC5262" w:rsidRPr="002D185B">
        <w:rPr>
          <w:rFonts w:cs="Times New Roman"/>
        </w:rPr>
        <w:t xml:space="preserve">Obtenido desde: </w:t>
      </w:r>
      <w:r w:rsidR="000C0AD2" w:rsidRPr="000C0AD2">
        <w:rPr>
          <w:rFonts w:cs="Times New Roman"/>
        </w:rPr>
        <w:t>https://raw.githubusercontent.com/AGSCL/articulo_politicas_DSP/main/_fig/_flowchart_merge_formatted_4.png</w:t>
      </w:r>
    </w:p>
    <w:p w14:paraId="10636839" w14:textId="3D968A2F" w:rsidR="0028651A" w:rsidRPr="002D185B" w:rsidRDefault="0028651A" w:rsidP="00130B3D">
      <w:pPr>
        <w:pStyle w:val="NormalWeb"/>
        <w:spacing w:before="0" w:beforeAutospacing="0" w:after="160" w:afterAutospacing="0"/>
        <w:rPr>
          <w:color w:val="000000"/>
        </w:rPr>
      </w:pPr>
      <w:r w:rsidRPr="002D185B">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Pr="002D185B" w:rsidRDefault="00731906" w:rsidP="00130B3D">
      <w:pPr>
        <w:pStyle w:val="NormalWeb"/>
        <w:spacing w:before="0" w:beforeAutospacing="0" w:after="160" w:afterAutospacing="0"/>
        <w:rPr>
          <w:color w:val="000000"/>
        </w:rPr>
      </w:pPr>
      <w:r w:rsidRPr="002D185B">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7B2BC2D6" w:rsidR="00731906" w:rsidRPr="002D185B" w:rsidRDefault="00731906" w:rsidP="00130B3D">
      <w:pPr>
        <w:pStyle w:val="NormalWeb"/>
        <w:spacing w:before="0" w:beforeAutospacing="0" w:after="160" w:afterAutospacing="0"/>
        <w:rPr>
          <w:color w:val="000000"/>
        </w:rPr>
      </w:pPr>
      <w:r w:rsidRPr="002D185B">
        <w:rPr>
          <w:color w:val="000000"/>
        </w:rPr>
        <w:t>Asimismo, se subdividió a los declarantes en función del partido al que pertenecen o al que se encuentran vinculados de los partidos oficiales a la fecha</w:t>
      </w:r>
      <w:r w:rsidRPr="002D185B">
        <w:rPr>
          <w:rStyle w:val="Refdenotaalpie"/>
          <w:color w:val="000000"/>
        </w:rPr>
        <w:footnoteReference w:id="1"/>
      </w:r>
      <w:r w:rsidRPr="002D185B">
        <w:rPr>
          <w:color w:val="000000"/>
        </w:rPr>
        <w:t xml:space="preserve">. Por un lado, la coalición oficialista (de Gobierno) agrupa al Partido Acción Humanista, Convergencia Social, Comunes, Partido Por la Democracia, Partido Socialista de Chile, Federación Regionalista Verde Social, Partido Liberal de Chile, Revolución Democrática, Partido Comunista de Chile, Partido Radical de Chile, e Independientes (IND). Por otra parte, la coalición de oposición </w:t>
      </w:r>
      <w:r w:rsidR="00F12467">
        <w:rPr>
          <w:color w:val="000000"/>
        </w:rPr>
        <w:t>agrupa</w:t>
      </w:r>
      <w:r w:rsidRPr="002D185B">
        <w:rPr>
          <w:color w:val="000000"/>
        </w:rPr>
        <w:t xml:space="preserve"> al Partido Republicano de Chile, Partido Demócrata Cristiano, Renovación Nacional, Unión Demócrata Independiente, Evolución Política e IND. Una incorporación excepcional a este último grupo es el de la parlamentaria Pamela Jiles, quien </w:t>
      </w:r>
      <w:r w:rsidR="00F80EC8" w:rsidRPr="002D185B">
        <w:rPr>
          <w:color w:val="000000"/>
        </w:rPr>
        <w:t xml:space="preserve">perteneció a un partido no-oficial a la fecha de revisión y se denominó “Oposición de Izquierda” </w:t>
      </w:r>
      <w:r w:rsidR="00F80EC8" w:rsidRPr="002D185B">
        <w:rPr>
          <w:color w:val="000000"/>
        </w:rPr>
        <w:fldChar w:fldCharType="begin" w:fldLock="1"/>
      </w:r>
      <w:r w:rsidR="002F1EE5" w:rsidRPr="002D185B">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sidRPr="002D185B">
        <w:rPr>
          <w:color w:val="000000"/>
        </w:rPr>
        <w:fldChar w:fldCharType="separate"/>
      </w:r>
      <w:r w:rsidR="00F80EC8" w:rsidRPr="002D185B">
        <w:rPr>
          <w:noProof/>
          <w:color w:val="000000"/>
        </w:rPr>
        <w:t>(Pamela Jiles revela cuál será su postura en el gobierno de Boric 2022)</w:t>
      </w:r>
      <w:r w:rsidR="00F80EC8" w:rsidRPr="002D185B">
        <w:rPr>
          <w:color w:val="000000"/>
        </w:rPr>
        <w:fldChar w:fldCharType="end"/>
      </w:r>
      <w:r w:rsidR="00113E44" w:rsidRPr="002D185B">
        <w:rPr>
          <w:color w:val="000000"/>
        </w:rPr>
        <w:t>.</w:t>
      </w:r>
    </w:p>
    <w:p w14:paraId="4ACD7BBE" w14:textId="7F5ACE2B" w:rsidR="00F3114E" w:rsidRPr="002D185B" w:rsidRDefault="006D2DBE" w:rsidP="00130B3D">
      <w:pPr>
        <w:pStyle w:val="NormalWeb"/>
        <w:spacing w:before="0" w:beforeAutospacing="0" w:after="160" w:afterAutospacing="0"/>
        <w:rPr>
          <w:color w:val="000000"/>
        </w:rPr>
      </w:pPr>
      <w:r w:rsidRPr="002D185B">
        <w:rPr>
          <w:color w:val="000000"/>
        </w:rPr>
        <w:t xml:space="preserve">A partir del contenido de los artículos 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sidRPr="002D185B">
        <w:rPr>
          <w:color w:val="000000"/>
        </w:rPr>
        <w:t>pre</w:t>
      </w:r>
      <w:r w:rsidRPr="002D185B">
        <w:rPr>
          <w:color w:val="000000"/>
        </w:rPr>
        <w:t xml:space="preserve">establecieron </w:t>
      </w:r>
      <w:r w:rsidR="00FA6DC0" w:rsidRPr="002D185B">
        <w:rPr>
          <w:color w:val="000000"/>
        </w:rPr>
        <w:t>19</w:t>
      </w:r>
      <w:r w:rsidRPr="002D185B">
        <w:rPr>
          <w:color w:val="000000"/>
        </w:rPr>
        <w:t xml:space="preserve"> categorías principales</w:t>
      </w:r>
      <w:r w:rsidR="00FA6DC0" w:rsidRPr="002D185B">
        <w:rPr>
          <w:color w:val="000000"/>
        </w:rPr>
        <w:t xml:space="preserve">. Adicionalmente, se elaboraron inductivamente </w:t>
      </w:r>
      <w:r w:rsidR="0029715E" w:rsidRPr="002D185B">
        <w:rPr>
          <w:color w:val="000000"/>
        </w:rPr>
        <w:t xml:space="preserve">otras </w:t>
      </w:r>
      <w:r w:rsidR="00A13647" w:rsidRPr="002D185B">
        <w:rPr>
          <w:color w:val="000000"/>
        </w:rPr>
        <w:t>9</w:t>
      </w:r>
      <w:r w:rsidR="0029715E" w:rsidRPr="002D185B">
        <w:rPr>
          <w:color w:val="000000"/>
        </w:rPr>
        <w:t xml:space="preserve"> categorías, en función de los elementos y estrategias de los políticos para convencer y contar historias, señaladas por Stone </w:t>
      </w:r>
      <w:r w:rsidR="0029715E" w:rsidRPr="002D185B">
        <w:rPr>
          <w:color w:val="000000"/>
        </w:rPr>
        <w:fldChar w:fldCharType="begin" w:fldLock="1"/>
      </w:r>
      <w:r w:rsidR="00C3466A" w:rsidRPr="002D185B">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sidRPr="002D185B">
        <w:rPr>
          <w:color w:val="000000"/>
        </w:rPr>
        <w:fldChar w:fldCharType="separate"/>
      </w:r>
      <w:r w:rsidR="0029715E" w:rsidRPr="002D185B">
        <w:rPr>
          <w:noProof/>
          <w:color w:val="000000"/>
        </w:rPr>
        <w:t>(2012)</w:t>
      </w:r>
      <w:r w:rsidR="0029715E" w:rsidRPr="002D185B">
        <w:rPr>
          <w:color w:val="000000"/>
        </w:rPr>
        <w:fldChar w:fldCharType="end"/>
      </w:r>
      <w:r w:rsidR="00F12467">
        <w:rPr>
          <w:color w:val="000000"/>
        </w:rPr>
        <w:t>. Éstas son de utilidad para delinear las principales contradicciones que se desprende del diseño de la política</w:t>
      </w:r>
      <w:r w:rsidR="00113E44" w:rsidRPr="002D185B">
        <w:rPr>
          <w:color w:val="000000"/>
        </w:rPr>
        <w:t xml:space="preserve"> (Ver Anexo N°2)</w:t>
      </w:r>
      <w:r w:rsidR="0029715E" w:rsidRPr="002D185B">
        <w:rPr>
          <w:color w:val="000000"/>
        </w:rPr>
        <w:t>.</w:t>
      </w:r>
    </w:p>
    <w:p w14:paraId="0DA34D2E" w14:textId="6468A52D" w:rsidR="00406918" w:rsidRPr="002D185B" w:rsidRDefault="00397E4A" w:rsidP="00130B3D">
      <w:pPr>
        <w:pStyle w:val="NormalWeb"/>
        <w:spacing w:before="0" w:beforeAutospacing="0" w:after="160" w:afterAutospacing="0"/>
        <w:rPr>
          <w:color w:val="000000"/>
        </w:rPr>
      </w:pPr>
      <w:r w:rsidRPr="002D185B">
        <w:rPr>
          <w:color w:val="000000"/>
        </w:rPr>
        <w:t>A continuación, se presentan las categorías descritas, dimensiones del análisis y se segmentan por cada coalición.</w:t>
      </w:r>
    </w:p>
    <w:p w14:paraId="6825C394" w14:textId="31ED0429" w:rsidR="008C125D" w:rsidRPr="002D185B" w:rsidRDefault="008C125D" w:rsidP="00130B3D">
      <w:pPr>
        <w:pStyle w:val="Ttulo3"/>
        <w:spacing w:before="0" w:after="160" w:line="240" w:lineRule="auto"/>
      </w:pPr>
      <w:r w:rsidRPr="002D185B">
        <w:t>Dimensiones del debate</w:t>
      </w:r>
    </w:p>
    <w:p w14:paraId="5B9011F4" w14:textId="450701B2" w:rsidR="00397E4A" w:rsidRPr="002D185B" w:rsidRDefault="0078680A" w:rsidP="00130B3D">
      <w:pPr>
        <w:pStyle w:val="NormalWeb"/>
        <w:spacing w:before="0" w:beforeAutospacing="0" w:after="160" w:afterAutospacing="0"/>
        <w:rPr>
          <w:color w:val="000000"/>
        </w:rPr>
      </w:pPr>
      <w:r>
        <w:rPr>
          <w:color w:val="000000"/>
        </w:rPr>
        <w:t xml:space="preserve">Siguiendo a </w:t>
      </w:r>
      <w:r w:rsidR="00397E4A" w:rsidRPr="002D185B">
        <w:rPr>
          <w:color w:val="000000"/>
        </w:rPr>
        <w:t xml:space="preserve">Nicholls y Greenaway </w:t>
      </w:r>
      <w:r w:rsidR="00397E4A" w:rsidRPr="002D185B">
        <w:rPr>
          <w:color w:val="000000"/>
        </w:rPr>
        <w:fldChar w:fldCharType="begin" w:fldLock="1"/>
      </w:r>
      <w:r w:rsidR="003F234E" w:rsidRPr="002D185B">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sidR="00397E4A" w:rsidRPr="002D185B">
        <w:rPr>
          <w:color w:val="000000"/>
        </w:rPr>
        <w:fldChar w:fldCharType="separate"/>
      </w:r>
      <w:r w:rsidR="00397E4A" w:rsidRPr="002D185B">
        <w:rPr>
          <w:noProof/>
          <w:color w:val="000000"/>
        </w:rPr>
        <w:t>(2015)</w:t>
      </w:r>
      <w:r w:rsidR="00397E4A" w:rsidRPr="002D185B">
        <w:rPr>
          <w:color w:val="000000"/>
        </w:rPr>
        <w:fldChar w:fldCharType="end"/>
      </w:r>
      <w:r w:rsidR="00397E4A" w:rsidRPr="002D185B">
        <w:rPr>
          <w:color w:val="000000"/>
        </w:rPr>
        <w:t xml:space="preserve">, las dimensiones del debate </w:t>
      </w:r>
      <w:r w:rsidR="00720319" w:rsidRPr="002D185B">
        <w:rPr>
          <w:color w:val="000000"/>
        </w:rPr>
        <w:t xml:space="preserve">más recurrentes en las declaraciones </w:t>
      </w:r>
      <w:r w:rsidR="00397E4A" w:rsidRPr="002D185B">
        <w:rPr>
          <w:color w:val="000000"/>
        </w:rPr>
        <w:t>fueron las ideológica</w:t>
      </w:r>
      <w:r w:rsidR="00720319" w:rsidRPr="002D185B">
        <w:rPr>
          <w:color w:val="000000"/>
        </w:rPr>
        <w:t>s</w:t>
      </w:r>
      <w:r w:rsidR="00397E4A" w:rsidRPr="002D185B">
        <w:rPr>
          <w:color w:val="000000"/>
        </w:rPr>
        <w:t>, definicional</w:t>
      </w:r>
      <w:r w:rsidR="00720319" w:rsidRPr="002D185B">
        <w:rPr>
          <w:color w:val="000000"/>
        </w:rPr>
        <w:t>es, seguidas en menor medida por declaraciones en el ámbito de la evidencia y sistémica (o de coordinación procedimental).</w:t>
      </w:r>
    </w:p>
    <w:p w14:paraId="22FFD0A9" w14:textId="60A37700" w:rsidR="001811AA" w:rsidRPr="002D185B" w:rsidRDefault="00720319" w:rsidP="00130B3D">
      <w:pPr>
        <w:pStyle w:val="NormalWeb"/>
        <w:spacing w:before="0" w:beforeAutospacing="0" w:after="160" w:afterAutospacing="0"/>
        <w:rPr>
          <w:color w:val="000000"/>
        </w:rPr>
      </w:pPr>
      <w:r w:rsidRPr="002D185B">
        <w:rPr>
          <w:b/>
          <w:bCs/>
          <w:color w:val="000000"/>
        </w:rPr>
        <w:t>Ideológico</w:t>
      </w:r>
      <w:r w:rsidRPr="002D185B">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sidRPr="002D185B">
        <w:rPr>
          <w:color w:val="000000"/>
        </w:rPr>
        <w:t>un “mensaje errado” dirigido a estigmatizar y criminalizar el consumo</w:t>
      </w:r>
      <w:r w:rsidRPr="002D185B">
        <w:rPr>
          <w:color w:val="000000"/>
        </w:rPr>
        <w:t xml:space="preserve">. </w:t>
      </w:r>
      <w:r w:rsidR="001811AA" w:rsidRPr="002D185B">
        <w:rPr>
          <w:color w:val="000000"/>
        </w:rPr>
        <w:t>De igual manera, una buena parte considera que la medida es “una forma liviana de abordar el tema”, e incluso algunos lo calificaron como “populista”</w:t>
      </w:r>
      <w:r w:rsidR="00617B57" w:rsidRPr="002D185B">
        <w:rPr>
          <w:color w:val="000000"/>
        </w:rPr>
        <w:t>,</w:t>
      </w:r>
      <w:r w:rsidR="001811AA" w:rsidRPr="002D185B">
        <w:rPr>
          <w:color w:val="000000"/>
        </w:rPr>
        <w:t xml:space="preserve"> “show mediático”</w:t>
      </w:r>
      <w:r w:rsidR="001E70B7" w:rsidRPr="002D185B">
        <w:rPr>
          <w:color w:val="000000"/>
        </w:rPr>
        <w:t xml:space="preserve"> o “gustito para repartir funas”</w:t>
      </w:r>
      <w:r w:rsidR="001811AA" w:rsidRPr="002D185B">
        <w:rPr>
          <w:color w:val="000000"/>
        </w:rPr>
        <w:t>, que no va en la línea de abordajes más integrales de combatir el narcotráfico como, por ejemplo, la agenda de política antidrogas del Presidente Boric</w:t>
      </w:r>
      <w:r w:rsidR="004537C8" w:rsidRPr="002D185B">
        <w:rPr>
          <w:color w:val="000000"/>
        </w:rPr>
        <w:t>, sino que “juega con el sentimiento de la ciudadanía”</w:t>
      </w:r>
      <w:r w:rsidR="00C154FA">
        <w:rPr>
          <w:color w:val="000000"/>
        </w:rPr>
        <w:t xml:space="preserve"> en una política que implica recursos adicionales y que no resuelve sus objetivos</w:t>
      </w:r>
      <w:r w:rsidR="001811AA" w:rsidRPr="002D185B">
        <w:rPr>
          <w:color w:val="000000"/>
        </w:rPr>
        <w:t xml:space="preserve">. Hasta ahora, la descripción hecha de las opiniones emitidas carece de una apreciación positiva de la política, sin embargo, merece </w:t>
      </w:r>
      <w:r w:rsidR="001811AA" w:rsidRPr="002D185B">
        <w:rPr>
          <w:color w:val="000000"/>
        </w:rPr>
        <w:lastRenderedPageBreak/>
        <w:t>atención la importancia que le asigna un grupo de parlamentarios de la coalición gobernante a la promoción de transparencia financiera por parte de los parlamentarios.</w:t>
      </w:r>
    </w:p>
    <w:p w14:paraId="65B9F7DA" w14:textId="4A06087E" w:rsidR="008159D4" w:rsidRPr="002D185B" w:rsidRDefault="001811AA" w:rsidP="00130B3D">
      <w:pPr>
        <w:pStyle w:val="NormalWeb"/>
        <w:spacing w:before="0" w:beforeAutospacing="0" w:after="160" w:afterAutospacing="0"/>
        <w:rPr>
          <w:color w:val="000000"/>
        </w:rPr>
      </w:pPr>
      <w:r w:rsidRPr="002D185B">
        <w:rPr>
          <w:color w:val="000000"/>
        </w:rPr>
        <w:t>Por otra parte, para la oposición</w:t>
      </w:r>
      <w:r w:rsidR="00037ABF" w:rsidRPr="002D185B">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w:t>
      </w:r>
      <w:r w:rsidR="00EC068B">
        <w:rPr>
          <w:color w:val="000000"/>
        </w:rPr>
        <w:t>es</w:t>
      </w:r>
      <w:r w:rsidR="00037ABF" w:rsidRPr="002D185B">
        <w:rPr>
          <w:color w:val="000000"/>
        </w:rPr>
        <w:t xml:space="preserve"> para diputados en ejercicio y que están afectos a control de igual forma que una parte de la población trabajadora que está sujeta a controles periódicos. El consumo de sustancias que tendería a detectar la prueba es percibido como </w:t>
      </w:r>
      <w:r w:rsidR="007734A3" w:rsidRPr="002D185B">
        <w:rPr>
          <w:color w:val="000000"/>
        </w:rPr>
        <w:t>un elemento que limitaría la autonomía, ya sea por estar “bajo el efecto” de ellas, o por las “redes” y “vínculos” que implicarían haber accedido a dicha sustancia</w:t>
      </w:r>
      <w:r w:rsidR="001E70B7" w:rsidRPr="002D185B">
        <w:rPr>
          <w:color w:val="000000"/>
        </w:rPr>
        <w:t xml:space="preserve"> (denominados “narcodiputados”)</w:t>
      </w:r>
      <w:r w:rsidR="004C7A30" w:rsidRPr="002D185B">
        <w:rPr>
          <w:color w:val="000000"/>
        </w:rPr>
        <w:t>, lo cual sería incompatible con el ejercicio parlamentario</w:t>
      </w:r>
      <w:r w:rsidR="007734A3" w:rsidRPr="002D185B">
        <w:rPr>
          <w:color w:val="000000"/>
        </w:rPr>
        <w:t>.</w:t>
      </w:r>
      <w:r w:rsidR="00AF7234" w:rsidRPr="002D185B">
        <w:rPr>
          <w:color w:val="000000"/>
        </w:rPr>
        <w:t xml:space="preserve"> </w:t>
      </w:r>
      <w:r w:rsidR="007734A3" w:rsidRPr="002D185B">
        <w:rPr>
          <w:color w:val="000000"/>
        </w:rPr>
        <w:t>En este sentido, se releva la importancia de la responsabilidad que conlleva el ejercicio parlamentario</w:t>
      </w:r>
      <w:r w:rsidR="006A00CF" w:rsidRPr="002D185B">
        <w:rPr>
          <w:color w:val="000000"/>
        </w:rPr>
        <w:t>, velar no estar sujeto a tales influencias y “dar el ejemplo” al hacer pública la ausencia de consumo. Respecto a esto último,</w:t>
      </w:r>
      <w:r w:rsidR="00EC068B">
        <w:rPr>
          <w:color w:val="000000"/>
        </w:rPr>
        <w:t xml:space="preserve"> para este grupo de parlamentarios,</w:t>
      </w:r>
      <w:r w:rsidR="006A00CF" w:rsidRPr="002D185B">
        <w:rPr>
          <w:color w:val="000000"/>
        </w:rPr>
        <w:t xml:space="preserve"> las personas “exigen saber” quienes consumen sustancias, razón por la cual </w:t>
      </w:r>
      <w:r w:rsidR="004C7A30" w:rsidRPr="002D185B">
        <w:rPr>
          <w:color w:val="000000"/>
        </w:rPr>
        <w:t>estarían sujetos a la sanción popular de resultar consumidores.</w:t>
      </w:r>
      <w:r w:rsidR="008159D4" w:rsidRPr="002D185B">
        <w:rPr>
          <w:color w:val="000000"/>
        </w:rPr>
        <w:t xml:space="preserve"> </w:t>
      </w:r>
      <w:r w:rsidR="00AF7234" w:rsidRPr="002D185B">
        <w:rPr>
          <w:color w:val="000000"/>
        </w:rPr>
        <w:t>En suma, se aprecia como una norma que contribuye a la “lucha contra el narcotráfico, la corrupción y el crimen organizado, que tan mal le han hecho a nuestro país”.</w:t>
      </w:r>
    </w:p>
    <w:p w14:paraId="39AB0D5D" w14:textId="063DCCE0" w:rsidR="00720319" w:rsidRPr="002D185B" w:rsidRDefault="006A00CF" w:rsidP="00130B3D">
      <w:pPr>
        <w:pStyle w:val="NormalWeb"/>
        <w:spacing w:before="0" w:beforeAutospacing="0" w:after="160" w:afterAutospacing="0"/>
        <w:rPr>
          <w:color w:val="000000"/>
        </w:rPr>
      </w:pPr>
      <w:r w:rsidRPr="002D185B">
        <w:rPr>
          <w:color w:val="000000"/>
        </w:rPr>
        <w:t>Sin embargo, también ha recibido críticas vinculadas a una violación del derecho a la privacidad, particularmente respecto a la intromisión en cuentas financieras (“abrir cuentas de manera indiscriminada”)</w:t>
      </w:r>
      <w:r w:rsidR="004C7A30" w:rsidRPr="002D185B">
        <w:rPr>
          <w:color w:val="000000"/>
        </w:rPr>
        <w:t>.</w:t>
      </w:r>
      <w:r w:rsidR="008159D4" w:rsidRPr="002D185B">
        <w:rPr>
          <w:color w:val="000000"/>
        </w:rPr>
        <w:t xml:space="preserve"> </w:t>
      </w:r>
      <w:r w:rsidR="00EC068B">
        <w:rPr>
          <w:color w:val="000000"/>
        </w:rPr>
        <w:t>Sumado a lo anterior, y</w:t>
      </w:r>
      <w:r w:rsidR="00AF7234" w:rsidRPr="002D185B">
        <w:rPr>
          <w:color w:val="000000"/>
        </w:rPr>
        <w:t>a posterior al debate y conforme avanzaba la implementación, una parte menor</w:t>
      </w:r>
      <w:r w:rsidR="00DB5DCD" w:rsidRPr="002D185B">
        <w:rPr>
          <w:color w:val="000000"/>
        </w:rPr>
        <w:t xml:space="preserve"> de este grupo de parlamentarios</w:t>
      </w:r>
      <w:r w:rsidR="00AF7234" w:rsidRPr="002D185B">
        <w:rPr>
          <w:color w:val="000000"/>
        </w:rPr>
        <w:t xml:space="preserve"> </w:t>
      </w:r>
      <w:r w:rsidR="00DB5DCD" w:rsidRPr="002D185B">
        <w:rPr>
          <w:color w:val="000000"/>
        </w:rPr>
        <w:t>manifestó suspicacia sobre el reglamento por el hecho del estatus del consumo de marihuana y el alcohol</w:t>
      </w:r>
      <w:r w:rsidR="00381B10" w:rsidRPr="002D185B">
        <w:rPr>
          <w:color w:val="000000"/>
        </w:rPr>
        <w:t xml:space="preserve"> (al que denominan “letra chica”)</w:t>
      </w:r>
      <w:r w:rsidR="00DB5DCD" w:rsidRPr="002D185B">
        <w:rPr>
          <w:color w:val="000000"/>
        </w:rPr>
        <w:t>, el primero considerado “droga blanda” y afecto a consumirse bajo prescripción médica, y el segundo se encuentra totalmente ausente</w:t>
      </w:r>
      <w:r w:rsidR="00EC068B">
        <w:rPr>
          <w:color w:val="000000"/>
        </w:rPr>
        <w:t xml:space="preserve"> de las sustancias monitoreadas</w:t>
      </w:r>
      <w:r w:rsidR="00DB5DCD" w:rsidRPr="002D185B">
        <w:rPr>
          <w:color w:val="000000"/>
        </w:rPr>
        <w:t>.</w:t>
      </w:r>
    </w:p>
    <w:p w14:paraId="2D97FDFC" w14:textId="57DC66BD" w:rsidR="001E70B7" w:rsidRPr="002D185B" w:rsidRDefault="001E70B7" w:rsidP="00130B3D">
      <w:pPr>
        <w:pStyle w:val="NormalWeb"/>
        <w:spacing w:before="0" w:beforeAutospacing="0" w:after="160" w:afterAutospacing="0"/>
        <w:rPr>
          <w:color w:val="000000"/>
        </w:rPr>
      </w:pPr>
      <w:r w:rsidRPr="002D185B">
        <w:rPr>
          <w:b/>
          <w:bCs/>
          <w:color w:val="000000"/>
        </w:rPr>
        <w:t>Definicional</w:t>
      </w:r>
      <w:r w:rsidRPr="002D185B">
        <w:rPr>
          <w:color w:val="000000"/>
        </w:rPr>
        <w:t>: En parte de la coalición de gobierno, la medida es percibida como “errada” e ineficaz al haber sido concebida en el marco del orden y seguridad pública</w:t>
      </w:r>
      <w:r w:rsidR="00406918" w:rsidRPr="002D185B">
        <w:rPr>
          <w:color w:val="000000"/>
        </w:rPr>
        <w:t xml:space="preserve"> de manera restringida y poco integral</w:t>
      </w:r>
      <w:r w:rsidRPr="002D185B">
        <w:rPr>
          <w:color w:val="000000"/>
        </w:rPr>
        <w:t>, como un elemento que debe ser “perseguido” o controlado, confundiendo</w:t>
      </w:r>
      <w:r w:rsidR="00EC068B">
        <w:rPr>
          <w:color w:val="000000"/>
        </w:rPr>
        <w:t xml:space="preserve"> con</w:t>
      </w:r>
      <w:r w:rsidRPr="002D185B">
        <w:rPr>
          <w:color w:val="000000"/>
        </w:rPr>
        <w:t xml:space="preserve"> </w:t>
      </w:r>
      <w:r w:rsidR="00406918" w:rsidRPr="002D185B">
        <w:rPr>
          <w:color w:val="000000"/>
        </w:rPr>
        <w:t>una visión de la adicción “como una enfermedad” y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3854AFFD" w:rsidR="00406918" w:rsidRPr="002D185B" w:rsidRDefault="00406918" w:rsidP="00130B3D">
      <w:pPr>
        <w:pStyle w:val="NormalWeb"/>
        <w:spacing w:before="0" w:beforeAutospacing="0" w:after="160" w:afterAutospacing="0"/>
        <w:rPr>
          <w:color w:val="000000"/>
        </w:rPr>
      </w:pPr>
      <w:r w:rsidRPr="002D185B">
        <w:rPr>
          <w:color w:val="000000"/>
        </w:rPr>
        <w:t xml:space="preserve">Por su parte, </w:t>
      </w:r>
      <w:r w:rsidR="00617B57" w:rsidRPr="002D185B">
        <w:rPr>
          <w:color w:val="000000"/>
        </w:rPr>
        <w:t>para la oposición el objetivo es garantizar la transparencia</w:t>
      </w:r>
      <w:r w:rsidR="00C154FA">
        <w:rPr>
          <w:color w:val="000000"/>
        </w:rPr>
        <w:t xml:space="preserve"> (“</w:t>
      </w:r>
      <w:r w:rsidR="00C154FA" w:rsidRPr="00C154FA">
        <w:rPr>
          <w:color w:val="000000"/>
        </w:rPr>
        <w:t>no tiene sentido que se esconda el resultado del examen en un cajón</w:t>
      </w:r>
      <w:r w:rsidR="00C154FA">
        <w:rPr>
          <w:color w:val="000000"/>
        </w:rPr>
        <w:t>”)</w:t>
      </w:r>
      <w:r w:rsidR="00617B57" w:rsidRPr="002D185B">
        <w:rPr>
          <w:color w:val="000000"/>
        </w:rPr>
        <w:t xml:space="preserve"> haciendo públicos los resultados del examen y eventuales vínculos con el narcotráfico, como parte del compromiso “con el combate al narcotráfico y la corrupción”. </w:t>
      </w:r>
      <w:r w:rsidR="00381B10" w:rsidRPr="002D185B">
        <w:rPr>
          <w:color w:val="000000"/>
        </w:rPr>
        <w:t>La medida es percibida</w:t>
      </w:r>
      <w:r w:rsidR="00EF1245" w:rsidRPr="002D185B">
        <w:rPr>
          <w:color w:val="000000"/>
        </w:rPr>
        <w:t xml:space="preserve"> como parte de un conjunto de medidas destinadas a endurecer las penas y tener mayor capacidad de perseguir criminales. </w:t>
      </w:r>
      <w:r w:rsidR="00617B57" w:rsidRPr="002D185B">
        <w:rPr>
          <w:color w:val="000000"/>
        </w:rPr>
        <w:t>La medida es experimentada con optimismo (</w:t>
      </w:r>
      <w:r w:rsidR="00EF1245" w:rsidRPr="002D185B">
        <w:rPr>
          <w:color w:val="000000"/>
        </w:rPr>
        <w:t xml:space="preserve">como </w:t>
      </w:r>
      <w:r w:rsidR="00617B57" w:rsidRPr="002D185B">
        <w:rPr>
          <w:color w:val="000000"/>
        </w:rPr>
        <w:t>“un tremendo avance”) en función de tales objetivos.</w:t>
      </w:r>
    </w:p>
    <w:p w14:paraId="16516BC8" w14:textId="4A841DCF" w:rsidR="00EF1245" w:rsidRPr="002D185B" w:rsidRDefault="00EF1245" w:rsidP="00130B3D">
      <w:pPr>
        <w:pStyle w:val="NormalWeb"/>
        <w:spacing w:before="0" w:beforeAutospacing="0" w:after="160" w:afterAutospacing="0"/>
        <w:rPr>
          <w:color w:val="000000"/>
        </w:rPr>
      </w:pPr>
      <w:r w:rsidRPr="002D185B">
        <w:rPr>
          <w:b/>
          <w:bCs/>
          <w:color w:val="000000"/>
        </w:rPr>
        <w:t>Evidencial</w:t>
      </w:r>
      <w:r w:rsidRPr="002D185B">
        <w:rPr>
          <w:color w:val="000000"/>
        </w:rPr>
        <w:t xml:space="preserve">: Se constatan más menciones de este tipo en parlamentarios de la coalición gobernante. </w:t>
      </w:r>
      <w:r w:rsidR="00381B10" w:rsidRPr="002D185B">
        <w:rPr>
          <w:color w:val="000000"/>
        </w:rPr>
        <w:t xml:space="preserve">Se </w:t>
      </w:r>
      <w:r w:rsidR="00EC068B">
        <w:rPr>
          <w:color w:val="000000"/>
        </w:rPr>
        <w:t>señala</w:t>
      </w:r>
      <w:r w:rsidR="00381B10" w:rsidRPr="002D185B">
        <w:rPr>
          <w:color w:val="000000"/>
        </w:rPr>
        <w:t xml:space="preserve"> que la medida tiene elementos que no van en la tendencia de países del norte global, estigmatizando y criminalizando a consumidores y a diputados con condiciones de salud mental que requieren el uso de fármacos.</w:t>
      </w:r>
    </w:p>
    <w:p w14:paraId="729D12AE" w14:textId="0F847C1B" w:rsidR="00381B10" w:rsidRDefault="00150C02" w:rsidP="00130B3D">
      <w:pPr>
        <w:pStyle w:val="NormalWeb"/>
        <w:spacing w:before="0" w:beforeAutospacing="0" w:after="160" w:afterAutospacing="0"/>
        <w:rPr>
          <w:color w:val="000000"/>
        </w:rPr>
      </w:pPr>
      <w:r w:rsidRPr="002D185B">
        <w:rPr>
          <w:color w:val="000000"/>
        </w:rPr>
        <w:lastRenderedPageBreak/>
        <w:t>En contraste</w:t>
      </w:r>
      <w:r w:rsidR="00381B10" w:rsidRPr="002D185B">
        <w:rPr>
          <w:color w:val="000000"/>
        </w:rPr>
        <w:t xml:space="preserve">, la oposición menciona indirectamente evidencia comparada, señalando que la medida apunta a evitar experiencias negativas de otros países de la región respecto al vínculo de las instituciones con el narcotráfico. Para algunos parlamentarios, la evidencia señala que aquellas drogas “blandas” son “el camino para pasar a otros consumos”. De igual manera, se defiende la utilidad de contar con instrumentos para medir el consumo, aduciendo a </w:t>
      </w:r>
      <w:r w:rsidR="00EC068B">
        <w:rPr>
          <w:color w:val="000000"/>
        </w:rPr>
        <w:t>un “hecho” que exponen como incontrovertible</w:t>
      </w:r>
      <w:r w:rsidR="00381B10" w:rsidRPr="002D185B">
        <w:rPr>
          <w:color w:val="000000"/>
        </w:rPr>
        <w:t xml:space="preserve"> </w:t>
      </w:r>
      <w:r w:rsidR="00EC068B">
        <w:rPr>
          <w:color w:val="000000"/>
        </w:rPr>
        <w:t xml:space="preserve">asociando el consumo a </w:t>
      </w:r>
      <w:r w:rsidR="00381B10" w:rsidRPr="002D185B">
        <w:rPr>
          <w:color w:val="000000"/>
        </w:rPr>
        <w:t>una baja en el desempeño cognitivo de los parlamentarios.</w:t>
      </w:r>
    </w:p>
    <w:p w14:paraId="6899E462" w14:textId="6A8C4445" w:rsidR="00BD4A4B" w:rsidRDefault="00BD4A4B" w:rsidP="00BD4A4B">
      <w:pPr>
        <w:pStyle w:val="NormalWeb"/>
        <w:spacing w:before="0" w:beforeAutospacing="0" w:after="160" w:afterAutospacing="0"/>
        <w:ind w:left="708"/>
        <w:rPr>
          <w:color w:val="000000"/>
        </w:rPr>
      </w:pPr>
      <w:r>
        <w:rPr>
          <w:color w:val="000000"/>
        </w:rPr>
        <w:t>Figura 2. Palabras más utilizadas por coalición de Gobierno (GOB) y Oposición (OPOS), dimensión ideológica</w:t>
      </w:r>
    </w:p>
    <w:p w14:paraId="7A78FCC4" w14:textId="0686F812" w:rsidR="00BD4A4B" w:rsidRDefault="00BD4A4B" w:rsidP="00BD4A4B">
      <w:pPr>
        <w:pStyle w:val="NormalWeb"/>
        <w:spacing w:before="0" w:beforeAutospacing="0" w:after="160" w:afterAutospacing="0"/>
        <w:jc w:val="center"/>
        <w:rPr>
          <w:color w:val="000000"/>
        </w:rPr>
      </w:pPr>
      <w:r>
        <w:rPr>
          <w:noProof/>
        </w:rPr>
        <w:drawing>
          <wp:inline distT="0" distB="0" distL="0" distR="0" wp14:anchorId="3F7FE4EA" wp14:editId="22E5AE93">
            <wp:extent cx="5612130" cy="49072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907280"/>
                    </a:xfrm>
                    <a:prstGeom prst="rect">
                      <a:avLst/>
                    </a:prstGeom>
                    <a:noFill/>
                    <a:ln>
                      <a:noFill/>
                    </a:ln>
                  </pic:spPr>
                </pic:pic>
              </a:graphicData>
            </a:graphic>
          </wp:inline>
        </w:drawing>
      </w:r>
    </w:p>
    <w:p w14:paraId="428DC790" w14:textId="77777777" w:rsidR="00BD4A4B" w:rsidRPr="002D185B" w:rsidRDefault="00BD4A4B" w:rsidP="00130B3D">
      <w:pPr>
        <w:pStyle w:val="NormalWeb"/>
        <w:spacing w:before="0" w:beforeAutospacing="0" w:after="160" w:afterAutospacing="0"/>
        <w:rPr>
          <w:color w:val="000000"/>
        </w:rPr>
      </w:pPr>
    </w:p>
    <w:p w14:paraId="45EA35ED" w14:textId="65018A1D" w:rsidR="006C24FF" w:rsidRPr="002D185B" w:rsidRDefault="00B258EA" w:rsidP="00130B3D">
      <w:pPr>
        <w:pStyle w:val="NormalWeb"/>
        <w:spacing w:before="0" w:beforeAutospacing="0" w:after="160" w:afterAutospacing="0"/>
        <w:rPr>
          <w:color w:val="000000"/>
        </w:rPr>
      </w:pPr>
      <w:r w:rsidRPr="002D185B">
        <w:rPr>
          <w:b/>
          <w:bCs/>
          <w:color w:val="000000"/>
        </w:rPr>
        <w:t>Sistémico</w:t>
      </w:r>
      <w:r w:rsidRPr="002D185B">
        <w:rPr>
          <w:color w:val="000000"/>
        </w:rPr>
        <w:t>: La coalición de gobier</w:t>
      </w:r>
      <w:r w:rsidR="006C24FF" w:rsidRPr="002D185B">
        <w:rPr>
          <w:color w:val="000000"/>
        </w:rPr>
        <w:t xml:space="preserve">no enfatiza que una de las principales falencias (“vicios”) </w:t>
      </w:r>
      <w:r w:rsidR="00914962">
        <w:rPr>
          <w:color w:val="000000"/>
        </w:rPr>
        <w:t xml:space="preserve">del reglamento </w:t>
      </w:r>
      <w:r w:rsidR="006C24FF" w:rsidRPr="002D185B">
        <w:rPr>
          <w:color w:val="000000"/>
        </w:rPr>
        <w:t>radica en el procedimiento, al que sindican como responsable de afectar los derechos fundamentales de los parlamentarios</w:t>
      </w:r>
      <w:r w:rsidR="00914962">
        <w:rPr>
          <w:color w:val="000000"/>
        </w:rPr>
        <w:t xml:space="preserve"> y</w:t>
      </w:r>
      <w:r w:rsidR="006C24FF" w:rsidRPr="002D185B">
        <w:rPr>
          <w:color w:val="000000"/>
        </w:rPr>
        <w:t xml:space="preserve"> que buscan que se realice con “mayor rigor” y teniendo en cuenta los “derechos de los pacientes”.</w:t>
      </w:r>
    </w:p>
    <w:p w14:paraId="74E421EA" w14:textId="0B69DB7E" w:rsidR="006C24FF" w:rsidRPr="002D185B" w:rsidRDefault="006C24FF" w:rsidP="00130B3D">
      <w:pPr>
        <w:pStyle w:val="NormalWeb"/>
        <w:spacing w:before="0" w:beforeAutospacing="0" w:after="160" w:afterAutospacing="0"/>
        <w:rPr>
          <w:color w:val="000000"/>
        </w:rPr>
      </w:pPr>
      <w:r w:rsidRPr="002D185B">
        <w:rPr>
          <w:color w:val="000000"/>
        </w:rPr>
        <w:t xml:space="preserve">Para la oposición, en cambio, el procedimiento es explicado de manera descriptiva y sin juicio valórico de por medio. Se destaca el hecho de que los resultados son públicos. Sólo </w:t>
      </w:r>
      <w:r w:rsidRPr="002D185B">
        <w:rPr>
          <w:color w:val="000000"/>
        </w:rPr>
        <w:lastRenderedPageBreak/>
        <w:t xml:space="preserve">una pequeña parte de los parlamentarios mencionó ciertas debilidades en el procedimiento, por el hecho de que se notifique con anticipación a los diputados, lo que </w:t>
      </w:r>
      <w:r w:rsidR="00914962">
        <w:rPr>
          <w:color w:val="000000"/>
        </w:rPr>
        <w:t>califican</w:t>
      </w:r>
      <w:r w:rsidRPr="002D185B">
        <w:rPr>
          <w:color w:val="000000"/>
        </w:rPr>
        <w:t xml:space="preserve"> de “un chiste”, a diferencia de </w:t>
      </w:r>
      <w:r w:rsidR="00914962">
        <w:rPr>
          <w:color w:val="000000"/>
        </w:rPr>
        <w:t xml:space="preserve">otros </w:t>
      </w:r>
      <w:r w:rsidRPr="002D185B">
        <w:rPr>
          <w:color w:val="000000"/>
        </w:rPr>
        <w:t xml:space="preserve">funcionarios como carabineros a quienes “los pescan sin aviso”, razón por la cual </w:t>
      </w:r>
      <w:r w:rsidR="00914962">
        <w:rPr>
          <w:color w:val="000000"/>
        </w:rPr>
        <w:t xml:space="preserve">(aludiendo a los diputados) </w:t>
      </w:r>
      <w:r w:rsidRPr="002D185B">
        <w:rPr>
          <w:color w:val="000000"/>
        </w:rPr>
        <w:t>“está todo arreglado para que les vaya bien”.</w:t>
      </w:r>
    </w:p>
    <w:p w14:paraId="52E5D070" w14:textId="3786703D" w:rsidR="008C125D" w:rsidRPr="002D185B" w:rsidRDefault="008C125D" w:rsidP="00130B3D">
      <w:pPr>
        <w:pStyle w:val="Ttulo3"/>
        <w:spacing w:before="0" w:after="160" w:line="240" w:lineRule="auto"/>
      </w:pPr>
      <w:bookmarkStart w:id="1" w:name="_Hlk123330277"/>
      <w:r w:rsidRPr="002D185B">
        <w:t>Visiones del consum</w:t>
      </w:r>
      <w:r w:rsidR="005B4B84" w:rsidRPr="002D185B">
        <w:t>idor</w:t>
      </w:r>
    </w:p>
    <w:bookmarkEnd w:id="1"/>
    <w:p w14:paraId="72B66930" w14:textId="301E9A07" w:rsidR="004537C8" w:rsidRPr="002D185B" w:rsidRDefault="006C24FF" w:rsidP="00130B3D">
      <w:pPr>
        <w:spacing w:line="240" w:lineRule="auto"/>
        <w:rPr>
          <w:rFonts w:cs="Times New Roman"/>
        </w:rPr>
      </w:pPr>
      <w:r w:rsidRPr="002D185B">
        <w:rPr>
          <w:rFonts w:cs="Times New Roman"/>
        </w:rPr>
        <w:t>Otra clasificación tiene relación con los modelos de consumidores que se encuentran a la base de</w:t>
      </w:r>
      <w:r w:rsidR="005C4EF8">
        <w:rPr>
          <w:rFonts w:cs="Times New Roman"/>
        </w:rPr>
        <w:t xml:space="preserve"> las declaraciones de</w:t>
      </w:r>
      <w:r w:rsidRPr="002D185B">
        <w:rPr>
          <w:rFonts w:cs="Times New Roman"/>
        </w:rPr>
        <w:t xml:space="preserve"> los parlamentarios de la Cámara de Diputados.</w:t>
      </w:r>
      <w:r w:rsidR="004537C8" w:rsidRPr="002D185B">
        <w:rPr>
          <w:rFonts w:cs="Times New Roman"/>
        </w:rPr>
        <w:t xml:space="preserve"> El modelo dominante en este caso es el moral, con una mayor cantidad de menciones principalmente provenientes de la coalición de oposición, seguido con distancia por el modelo médico, y este último con mayor distancia </w:t>
      </w:r>
      <w:r w:rsidR="00914962">
        <w:rPr>
          <w:rFonts w:cs="Times New Roman"/>
        </w:rPr>
        <w:t>por</w:t>
      </w:r>
      <w:r w:rsidR="004537C8" w:rsidRPr="002D185B">
        <w:rPr>
          <w:rFonts w:cs="Times New Roman"/>
        </w:rPr>
        <w:t xml:space="preserve"> </w:t>
      </w:r>
      <w:r w:rsidR="00914962">
        <w:rPr>
          <w:rFonts w:cs="Times New Roman"/>
        </w:rPr>
        <w:t xml:space="preserve">los modelos </w:t>
      </w:r>
      <w:r w:rsidR="004537C8" w:rsidRPr="002D185B">
        <w:rPr>
          <w:rFonts w:cs="Times New Roman"/>
        </w:rPr>
        <w:t>racionalista, de salud pública y social.</w:t>
      </w:r>
    </w:p>
    <w:p w14:paraId="1569B45B" w14:textId="0896695C" w:rsidR="004537C8" w:rsidRPr="002D185B" w:rsidRDefault="004537C8" w:rsidP="00130B3D">
      <w:pPr>
        <w:spacing w:line="240" w:lineRule="auto"/>
        <w:rPr>
          <w:rFonts w:cs="Times New Roman"/>
        </w:rPr>
      </w:pPr>
      <w:r w:rsidRPr="002D185B">
        <w:rPr>
          <w:rFonts w:cs="Times New Roman"/>
          <w:b/>
          <w:bCs/>
        </w:rPr>
        <w:t>Moral</w:t>
      </w:r>
      <w:r w:rsidRPr="002D185B">
        <w:rPr>
          <w:rFonts w:cs="Times New Roman"/>
        </w:rPr>
        <w:t xml:space="preserve">: </w:t>
      </w:r>
      <w:r w:rsidR="005C4EF8">
        <w:rPr>
          <w:rFonts w:cs="Times New Roman"/>
        </w:rPr>
        <w:t>La coalición de</w:t>
      </w:r>
      <w:r w:rsidRPr="002D185B">
        <w:rPr>
          <w:rFonts w:cs="Times New Roman"/>
        </w:rPr>
        <w:t xml:space="preserve"> gobierno reconoce que la representación que ejerce un diputado debe ser honesta</w:t>
      </w:r>
      <w:r w:rsidR="00914962">
        <w:rPr>
          <w:rFonts w:cs="Times New Roman"/>
        </w:rPr>
        <w:t>,</w:t>
      </w:r>
      <w:r w:rsidRPr="002D185B">
        <w:rPr>
          <w:rFonts w:cs="Times New Roman"/>
        </w:rPr>
        <w:t xml:space="preserve"> transparente</w:t>
      </w:r>
      <w:r w:rsidR="00914962">
        <w:rPr>
          <w:rFonts w:cs="Times New Roman"/>
        </w:rPr>
        <w:t xml:space="preserve"> e í</w:t>
      </w:r>
      <w:r w:rsidRPr="002D185B">
        <w:rPr>
          <w:rFonts w:cs="Times New Roman"/>
        </w:rPr>
        <w:t>ntegr</w:t>
      </w:r>
      <w:r w:rsidR="00914962">
        <w:rPr>
          <w:rFonts w:cs="Times New Roman"/>
        </w:rPr>
        <w:t>a</w:t>
      </w:r>
      <w:r w:rsidRPr="002D185B">
        <w:rPr>
          <w:rFonts w:cs="Times New Roman"/>
        </w:rPr>
        <w:t xml:space="preserve">: “No legislo bajo los efectos de ninguna droga. </w:t>
      </w:r>
      <w:r w:rsidR="00677DE9" w:rsidRPr="002D185B">
        <w:rPr>
          <w:rFonts w:cs="Times New Roman"/>
        </w:rPr>
        <w:t>Además,</w:t>
      </w:r>
      <w:r w:rsidRPr="002D185B">
        <w:rPr>
          <w:rFonts w:cs="Times New Roman"/>
        </w:rPr>
        <w:t xml:space="preserve"> asisto a mi trabajo, no difundo </w:t>
      </w:r>
      <w:r w:rsidRPr="002D185B">
        <w:rPr>
          <w:rFonts w:cs="Times New Roman"/>
          <w:i/>
          <w:iCs/>
        </w:rPr>
        <w:t>fake news</w:t>
      </w:r>
      <w:r w:rsidRPr="002D185B">
        <w:rPr>
          <w:rFonts w:cs="Times New Roman"/>
        </w:rPr>
        <w:t xml:space="preserve"> ni discursos de odio, no tengo negocios en paraísos fiscales y no me niego a transparentar mis cuentas bancarias”. También, por medio de anécdotas, algunos reconocen conductas en el pasado de las que se arrepienten (“mucho exceso, mucho carrete”), mientras que otros no tienen inconveniente en mencionar que han consumido “por razones recreacionales y medicinales”.</w:t>
      </w:r>
      <w:r w:rsidR="00E54C24" w:rsidRPr="002D185B">
        <w:rPr>
          <w:rFonts w:cs="Times New Roman"/>
        </w:rPr>
        <w:t xml:space="preserve"> Por último, algunos parlamentarios advierten que esta medida será utilizada como una manera de cuestionar la legitimidad de su ejercicio,</w:t>
      </w:r>
      <w:r w:rsidR="001F2E2C" w:rsidRPr="002D185B">
        <w:rPr>
          <w:rFonts w:cs="Times New Roman"/>
        </w:rPr>
        <w:t xml:space="preserve"> dicho de otra manera,</w:t>
      </w:r>
      <w:r w:rsidR="00E54C24" w:rsidRPr="002D185B">
        <w:rPr>
          <w:rFonts w:cs="Times New Roman"/>
        </w:rPr>
        <w:t xml:space="preserve"> como un instrumento para “funar”.</w:t>
      </w:r>
    </w:p>
    <w:p w14:paraId="2B5D4F10" w14:textId="1D64970A" w:rsidR="00E54C24" w:rsidRPr="002D185B" w:rsidRDefault="00E54C24" w:rsidP="00130B3D">
      <w:pPr>
        <w:spacing w:line="240" w:lineRule="auto"/>
        <w:rPr>
          <w:rFonts w:cs="Times New Roman"/>
        </w:rPr>
      </w:pPr>
      <w:r w:rsidRPr="002D185B">
        <w:rPr>
          <w:rFonts w:cs="Times New Roman"/>
        </w:rPr>
        <w:t xml:space="preserve">Para la oposición, la labor publica </w:t>
      </w:r>
      <w:r w:rsidR="005C4EF8">
        <w:rPr>
          <w:rFonts w:cs="Times New Roman"/>
        </w:rPr>
        <w:t xml:space="preserve">implicaría cierto grado de </w:t>
      </w:r>
      <w:r w:rsidRPr="002D185B">
        <w:rPr>
          <w:rFonts w:cs="Times New Roman"/>
        </w:rPr>
        <w:t xml:space="preserve">intromisión en su vida privada. Consumir </w:t>
      </w:r>
      <w:r w:rsidR="005C4EF8">
        <w:rPr>
          <w:rFonts w:cs="Times New Roman"/>
        </w:rPr>
        <w:t>tendría como consecuencia</w:t>
      </w:r>
      <w:r w:rsidRPr="002D185B">
        <w:rPr>
          <w:rFonts w:cs="Times New Roman"/>
        </w:rPr>
        <w:t xml:space="preserve"> “destruir su vida”, afectar la libertad y conciencia, pero para </w:t>
      </w:r>
      <w:r w:rsidR="00CC3D94">
        <w:rPr>
          <w:rFonts w:cs="Times New Roman"/>
        </w:rPr>
        <w:t>estos</w:t>
      </w:r>
      <w:r w:rsidRPr="002D185B">
        <w:rPr>
          <w:rFonts w:cs="Times New Roman"/>
        </w:rPr>
        <w:t xml:space="preserve"> parlamentarios se suma “comprometer el futuro de nuestro país”. Por esto mismo es que se enfatiza </w:t>
      </w:r>
      <w:r w:rsidR="00591F9D" w:rsidRPr="002D185B">
        <w:rPr>
          <w:rFonts w:cs="Times New Roman"/>
        </w:rPr>
        <w:t xml:space="preserve">la sanción del “conocimiento </w:t>
      </w:r>
      <w:r w:rsidRPr="002D185B">
        <w:rPr>
          <w:rFonts w:cs="Times New Roman"/>
        </w:rPr>
        <w:t>público</w:t>
      </w:r>
      <w:r w:rsidR="00591F9D" w:rsidRPr="002D185B">
        <w:rPr>
          <w:rFonts w:cs="Times New Roman"/>
        </w:rPr>
        <w:t>”</w:t>
      </w:r>
      <w:r w:rsidR="00677DE9" w:rsidRPr="002D185B">
        <w:rPr>
          <w:rFonts w:cs="Times New Roman"/>
        </w:rPr>
        <w:t xml:space="preserve"> y </w:t>
      </w:r>
      <w:r w:rsidR="005C4EF8">
        <w:rPr>
          <w:rFonts w:cs="Times New Roman"/>
        </w:rPr>
        <w:t>velar por</w:t>
      </w:r>
      <w:r w:rsidR="00677DE9" w:rsidRPr="002D185B">
        <w:rPr>
          <w:rFonts w:cs="Times New Roman"/>
        </w:rPr>
        <w:t xml:space="preserve"> tener “la conciencia tranquila”</w:t>
      </w:r>
      <w:r w:rsidRPr="002D185B">
        <w:rPr>
          <w:rFonts w:cs="Times New Roman"/>
        </w:rPr>
        <w:t>.</w:t>
      </w:r>
    </w:p>
    <w:p w14:paraId="4C0280D9" w14:textId="75A5A07A" w:rsidR="00317410" w:rsidRPr="002D185B" w:rsidRDefault="00317410" w:rsidP="00130B3D">
      <w:pPr>
        <w:spacing w:line="240" w:lineRule="auto"/>
        <w:rPr>
          <w:rFonts w:cs="Times New Roman"/>
        </w:rPr>
      </w:pPr>
      <w:r w:rsidRPr="002D185B">
        <w:rPr>
          <w:rFonts w:cs="Times New Roman"/>
          <w:b/>
          <w:bCs/>
        </w:rPr>
        <w:t>Médico</w:t>
      </w:r>
      <w:r w:rsidRPr="002D185B">
        <w:rPr>
          <w:rFonts w:cs="Times New Roman"/>
        </w:rPr>
        <w:t xml:space="preserve">: </w:t>
      </w:r>
      <w:r w:rsidR="008B1942" w:rsidRPr="002D185B">
        <w:rPr>
          <w:rFonts w:cs="Times New Roman"/>
        </w:rPr>
        <w:t xml:space="preserve">Para algunos parlamentarios de la coalición de gobierno, </w:t>
      </w:r>
      <w:r w:rsidR="005C4EF8">
        <w:rPr>
          <w:rFonts w:cs="Times New Roman"/>
        </w:rPr>
        <w:t>ciertas</w:t>
      </w:r>
      <w:r w:rsidR="008B1942" w:rsidRPr="002D185B">
        <w:rPr>
          <w:rFonts w:cs="Times New Roman"/>
        </w:rPr>
        <w:t xml:space="preserve"> sustancias han sido vistas como un medio para tratar aflicciones (particularmente la marihuana). El examen de drogas es visto como un examen médico y como tal, quien es atendido es reconocido como un paciente. Por </w:t>
      </w:r>
      <w:r w:rsidR="003B7BA1" w:rsidRPr="002D185B">
        <w:rPr>
          <w:rFonts w:cs="Times New Roman"/>
        </w:rPr>
        <w:t>otra parte</w:t>
      </w:r>
      <w:r w:rsidR="008B1942" w:rsidRPr="002D185B">
        <w:rPr>
          <w:rFonts w:cs="Times New Roman"/>
        </w:rPr>
        <w:t xml:space="preserve">, </w:t>
      </w:r>
      <w:r w:rsidR="003B7BA1" w:rsidRPr="002D185B">
        <w:rPr>
          <w:rFonts w:cs="Times New Roman"/>
        </w:rPr>
        <w:t xml:space="preserve">se posiciona al usuario de sustancias como </w:t>
      </w:r>
      <w:r w:rsidR="0045311E" w:rsidRPr="002D185B">
        <w:rPr>
          <w:rFonts w:cs="Times New Roman"/>
        </w:rPr>
        <w:t xml:space="preserve">personas </w:t>
      </w:r>
      <w:r w:rsidR="003B7BA1" w:rsidRPr="002D185B">
        <w:rPr>
          <w:rFonts w:cs="Times New Roman"/>
        </w:rPr>
        <w:t>que presenta</w:t>
      </w:r>
      <w:r w:rsidR="0045311E" w:rsidRPr="002D185B">
        <w:rPr>
          <w:rFonts w:cs="Times New Roman"/>
        </w:rPr>
        <w:t>n</w:t>
      </w:r>
      <w:r w:rsidR="003B7BA1" w:rsidRPr="002D185B">
        <w:rPr>
          <w:rFonts w:cs="Times New Roman"/>
        </w:rPr>
        <w:t xml:space="preserve"> una enfermedad, quien</w:t>
      </w:r>
      <w:r w:rsidR="0045311E" w:rsidRPr="002D185B">
        <w:rPr>
          <w:rFonts w:cs="Times New Roman"/>
        </w:rPr>
        <w:t>es</w:t>
      </w:r>
      <w:r w:rsidR="003B7BA1" w:rsidRPr="002D185B">
        <w:rPr>
          <w:rFonts w:cs="Times New Roman"/>
        </w:rPr>
        <w:t xml:space="preserve"> se encuentra</w:t>
      </w:r>
      <w:r w:rsidR="0045311E" w:rsidRPr="002D185B">
        <w:rPr>
          <w:rFonts w:cs="Times New Roman"/>
        </w:rPr>
        <w:t>n</w:t>
      </w:r>
      <w:r w:rsidR="003B7BA1" w:rsidRPr="002D185B">
        <w:rPr>
          <w:rFonts w:cs="Times New Roman"/>
        </w:rPr>
        <w:t xml:space="preserve"> sujeto</w:t>
      </w:r>
      <w:r w:rsidR="0045311E" w:rsidRPr="002D185B">
        <w:rPr>
          <w:rFonts w:cs="Times New Roman"/>
        </w:rPr>
        <w:t>s</w:t>
      </w:r>
      <w:r w:rsidR="003B7BA1" w:rsidRPr="002D185B">
        <w:rPr>
          <w:rFonts w:cs="Times New Roman"/>
        </w:rPr>
        <w:t xml:space="preserve"> a la estigmatización y discriminación.</w:t>
      </w:r>
    </w:p>
    <w:p w14:paraId="2E8B04D8" w14:textId="1C60B7DC" w:rsidR="00677DE9" w:rsidRPr="002D185B" w:rsidRDefault="00876D8C" w:rsidP="00130B3D">
      <w:pPr>
        <w:spacing w:line="240" w:lineRule="auto"/>
        <w:rPr>
          <w:rFonts w:cs="Times New Roman"/>
        </w:rPr>
      </w:pPr>
      <w:r w:rsidRPr="002D185B">
        <w:rPr>
          <w:rFonts w:cs="Times New Roman"/>
        </w:rPr>
        <w:t xml:space="preserve">En cambio, los miembros de la coalición de oposición </w:t>
      </w:r>
      <w:r w:rsidR="0067367F" w:rsidRPr="002D185B">
        <w:rPr>
          <w:rFonts w:cs="Times New Roman"/>
        </w:rPr>
        <w:t>se centran en las consecuencias de las sustancias, condiciones cognitivas</w:t>
      </w:r>
      <w:r w:rsidR="0004304A" w:rsidRPr="002D185B">
        <w:rPr>
          <w:rFonts w:cs="Times New Roman"/>
        </w:rPr>
        <w:t xml:space="preserve"> y “mentales”,</w:t>
      </w:r>
      <w:r w:rsidR="0067367F" w:rsidRPr="002D185B">
        <w:rPr>
          <w:rFonts w:cs="Times New Roman"/>
        </w:rPr>
        <w:t xml:space="preserve"> </w:t>
      </w:r>
      <w:r w:rsidR="005C4EF8">
        <w:rPr>
          <w:rFonts w:cs="Times New Roman"/>
        </w:rPr>
        <w:t>el grado en que</w:t>
      </w:r>
      <w:r w:rsidR="0067367F" w:rsidRPr="002D185B">
        <w:rPr>
          <w:rFonts w:cs="Times New Roman"/>
        </w:rPr>
        <w:t xml:space="preserve"> afecta</w:t>
      </w:r>
      <w:r w:rsidR="005C4EF8">
        <w:rPr>
          <w:rFonts w:cs="Times New Roman"/>
        </w:rPr>
        <w:t xml:space="preserve">n </w:t>
      </w:r>
      <w:r w:rsidR="0067367F" w:rsidRPr="002D185B">
        <w:rPr>
          <w:rFonts w:cs="Times New Roman"/>
        </w:rPr>
        <w:t>su desempeño y su capacidad de decisión</w:t>
      </w:r>
      <w:r w:rsidR="0004304A" w:rsidRPr="002D185B">
        <w:rPr>
          <w:rFonts w:cs="Times New Roman"/>
        </w:rPr>
        <w:t xml:space="preserve">, como opuesto a la “lucidez” (o “estar en nuestros cabales”). Es más, algunos parlamentarios se perciben capaces de </w:t>
      </w:r>
      <w:r w:rsidR="00677DE9" w:rsidRPr="002D185B">
        <w:rPr>
          <w:rFonts w:cs="Times New Roman"/>
        </w:rPr>
        <w:t>“diagnosticar”</w:t>
      </w:r>
      <w:r w:rsidR="0004304A" w:rsidRPr="002D185B">
        <w:rPr>
          <w:rFonts w:cs="Times New Roman"/>
        </w:rPr>
        <w:t xml:space="preserve"> a otros parlamentarios por TUS.</w:t>
      </w:r>
    </w:p>
    <w:p w14:paraId="0493B61D" w14:textId="0F83E820" w:rsidR="00A45F1F" w:rsidRPr="002D185B" w:rsidRDefault="00A45F1F" w:rsidP="00130B3D">
      <w:pPr>
        <w:spacing w:line="240" w:lineRule="auto"/>
        <w:rPr>
          <w:rFonts w:cs="Times New Roman"/>
        </w:rPr>
      </w:pPr>
      <w:r w:rsidRPr="002D185B">
        <w:rPr>
          <w:rFonts w:cs="Times New Roman"/>
          <w:b/>
          <w:bCs/>
        </w:rPr>
        <w:t>Racionalista</w:t>
      </w:r>
      <w:r w:rsidRPr="002D185B">
        <w:rPr>
          <w:rFonts w:cs="Times New Roman"/>
        </w:rPr>
        <w:t xml:space="preserve">: </w:t>
      </w:r>
      <w:r w:rsidR="00F72117" w:rsidRPr="002D185B">
        <w:rPr>
          <w:rFonts w:cs="Times New Roman"/>
        </w:rPr>
        <w:t>Se constatan</w:t>
      </w:r>
      <w:r w:rsidRPr="002D185B">
        <w:rPr>
          <w:rFonts w:cs="Times New Roman"/>
        </w:rPr>
        <w:t xml:space="preserve"> pocas menciones de este tipo, y </w:t>
      </w:r>
      <w:r w:rsidR="005C4EF8">
        <w:rPr>
          <w:rFonts w:cs="Times New Roman"/>
        </w:rPr>
        <w:t xml:space="preserve">exclusivamente </w:t>
      </w:r>
      <w:r w:rsidRPr="002D185B">
        <w:rPr>
          <w:rFonts w:cs="Times New Roman"/>
        </w:rPr>
        <w:t>provienen de la coalición de oposición</w:t>
      </w:r>
      <w:r w:rsidR="00F72117" w:rsidRPr="002D185B">
        <w:rPr>
          <w:rFonts w:cs="Times New Roman"/>
        </w:rPr>
        <w:t>. Particularmente un diputado menciona la relación entre acciones y consecuencias, referido a la relación entre haber consumido una sustancia con un resultado positivo en el examen (“somos todos personas que podemos hacernos responsables de nuestra acciones”).</w:t>
      </w:r>
    </w:p>
    <w:p w14:paraId="4FF12F00" w14:textId="65A940B8" w:rsidR="00F72117" w:rsidRPr="002D185B" w:rsidRDefault="00F72117" w:rsidP="00130B3D">
      <w:pPr>
        <w:spacing w:line="240" w:lineRule="auto"/>
        <w:rPr>
          <w:rFonts w:cs="Times New Roman"/>
        </w:rPr>
      </w:pPr>
      <w:r w:rsidRPr="002D185B">
        <w:rPr>
          <w:rFonts w:cs="Times New Roman"/>
          <w:b/>
          <w:bCs/>
        </w:rPr>
        <w:lastRenderedPageBreak/>
        <w:t>Salud pública</w:t>
      </w:r>
      <w:r w:rsidRPr="002D185B">
        <w:rPr>
          <w:rFonts w:cs="Times New Roman"/>
        </w:rPr>
        <w:t>: En contraste, la mayoría de menciones enmarca</w:t>
      </w:r>
      <w:r w:rsidR="005C4EF8">
        <w:rPr>
          <w:rFonts w:cs="Times New Roman"/>
        </w:rPr>
        <w:t>das</w:t>
      </w:r>
      <w:r w:rsidRPr="002D185B">
        <w:rPr>
          <w:rFonts w:cs="Times New Roman"/>
        </w:rPr>
        <w:t xml:space="preserve"> en el ámbito de salud pública provienen de la coalición de gobierno. El modelo en cuestión intenta analizar las “repercusiones psicosociales” del consumo y el entorno </w:t>
      </w:r>
      <w:r w:rsidR="000E033D" w:rsidRPr="002D185B">
        <w:rPr>
          <w:rFonts w:cs="Times New Roman"/>
        </w:rPr>
        <w:t>que posibilita un TUS</w:t>
      </w:r>
      <w:r w:rsidR="00A4148C" w:rsidRPr="002D185B">
        <w:rPr>
          <w:rFonts w:cs="Times New Roman"/>
        </w:rPr>
        <w:t>, pero generalizando la política a la ciudadanía</w:t>
      </w:r>
      <w:r w:rsidRPr="002D185B">
        <w:rPr>
          <w:rFonts w:cs="Times New Roman"/>
        </w:rPr>
        <w:t>.</w:t>
      </w:r>
      <w:r w:rsidR="000E033D" w:rsidRPr="002D185B">
        <w:rPr>
          <w:rFonts w:cs="Times New Roman"/>
        </w:rPr>
        <w:t xml:space="preserve"> Por otra parte, también se menciona el caso de personas que consumen medicamentos.</w:t>
      </w:r>
    </w:p>
    <w:p w14:paraId="74AA62DE" w14:textId="642ABED3" w:rsidR="00F72117" w:rsidRPr="002D185B" w:rsidRDefault="00F72117" w:rsidP="00130B3D">
      <w:pPr>
        <w:spacing w:line="240" w:lineRule="auto"/>
        <w:ind w:left="708"/>
        <w:rPr>
          <w:rFonts w:cs="Times New Roman"/>
          <w:i/>
          <w:iCs/>
        </w:rPr>
      </w:pPr>
      <w:r w:rsidRPr="002D185B">
        <w:rPr>
          <w:rFonts w:cs="Times New Roman"/>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14:paraId="7590CC35" w14:textId="714E45AA" w:rsidR="00DC5767" w:rsidRPr="002D185B" w:rsidRDefault="000E033D" w:rsidP="00130B3D">
      <w:pPr>
        <w:pStyle w:val="NormalWeb"/>
        <w:spacing w:before="0" w:beforeAutospacing="0" w:after="160" w:afterAutospacing="0"/>
        <w:rPr>
          <w:color w:val="000000"/>
          <w:sz w:val="14"/>
          <w:szCs w:val="14"/>
        </w:rPr>
      </w:pPr>
      <w:r w:rsidRPr="002D185B">
        <w:rPr>
          <w:b/>
          <w:bCs/>
        </w:rPr>
        <w:t>Social</w:t>
      </w:r>
      <w:r w:rsidRPr="002D185B">
        <w:t xml:space="preserve">: De </w:t>
      </w:r>
      <w:r w:rsidR="00F906AE" w:rsidRPr="002D185B">
        <w:t>manera similar a la anterior</w:t>
      </w:r>
      <w:r w:rsidRPr="002D185B">
        <w:t xml:space="preserve">, este modelo es mencionado exclusivamente por parlamentarios de la coalición de gobierno. Algunos parlamentarios, a través de anécdotas, señalaron factores de exposición y condiciones estructurales que posibilitan la emergencia de conductas de consumo de sustancias, </w:t>
      </w:r>
      <w:r w:rsidR="005C4EF8">
        <w:t xml:space="preserve">pero </w:t>
      </w:r>
      <w:r w:rsidRPr="002D185B">
        <w:t>a diferencia de la categoría anterior, más centrada en las consecuencias.</w:t>
      </w:r>
    </w:p>
    <w:p w14:paraId="472A91B7" w14:textId="403F9240" w:rsidR="008C125D" w:rsidRPr="002D185B" w:rsidRDefault="008C125D" w:rsidP="00130B3D">
      <w:pPr>
        <w:pStyle w:val="Ttulo3"/>
        <w:spacing w:before="0" w:after="160" w:line="240" w:lineRule="auto"/>
      </w:pPr>
      <w:bookmarkStart w:id="2" w:name="_Hlk123330272"/>
      <w:r w:rsidRPr="002D185B">
        <w:t>¿Cómo son vistos los parlamentarios por sí mismos?</w:t>
      </w:r>
    </w:p>
    <w:bookmarkEnd w:id="2"/>
    <w:p w14:paraId="6B7428FF" w14:textId="05AE357C" w:rsidR="000E033D" w:rsidRPr="002D185B" w:rsidRDefault="000E033D" w:rsidP="00130B3D">
      <w:pPr>
        <w:pStyle w:val="NormalWeb"/>
        <w:spacing w:before="0" w:beforeAutospacing="0" w:after="160" w:afterAutospacing="0"/>
      </w:pPr>
      <w:r w:rsidRPr="002D185B">
        <w:t>Por último, se presentan algunas conceptualizaciones que permiten entender cómo es construido el objeto</w:t>
      </w:r>
      <w:r w:rsidR="005C4EF8">
        <w:t>/sujeto</w:t>
      </w:r>
      <w:r w:rsidRPr="002D185B">
        <w:t xml:space="preserve"> de la polític</w:t>
      </w:r>
      <w:r w:rsidR="00E0535D" w:rsidRPr="002D185B">
        <w:t>a. La mayoría de los parlamentarios tienden a clasificar como contendores/contendientes a aquellos implicados en la política, seguido por dependientes, aventajados y desviados.</w:t>
      </w:r>
    </w:p>
    <w:p w14:paraId="3B346D8D" w14:textId="6CFAE1DC" w:rsidR="00E0535D" w:rsidRPr="002D185B" w:rsidRDefault="00CC2B36" w:rsidP="00130B3D">
      <w:pPr>
        <w:pStyle w:val="NormalWeb"/>
        <w:spacing w:before="0" w:beforeAutospacing="0" w:after="160" w:afterAutospacing="0"/>
      </w:pPr>
      <w:r w:rsidRPr="002D185B">
        <w:rPr>
          <w:b/>
          <w:bCs/>
        </w:rPr>
        <w:t>Contendores/contendientes</w:t>
      </w:r>
      <w:r w:rsidRPr="002D185B">
        <w:t xml:space="preserve">: Por parte de la coalición de gobierno, los parlamentarios son vistos como estrategas capaces de cambiar el foco de la opinión pública con políticas livianas en vez de responder a cuestiones que aquejan verdaderamente a la ciudadanía (ej., transparentar las cuentas bancarias). Lo anterior tiene como resultado la implantación de “un manto de dudas” sobre la función parlamentaria y con ello, </w:t>
      </w:r>
      <w:r w:rsidR="005C4EF8">
        <w:t>se daña</w:t>
      </w:r>
      <w:r w:rsidRPr="002D185B">
        <w:t xml:space="preserve"> la credibilidad de las instituciones.</w:t>
      </w:r>
    </w:p>
    <w:p w14:paraId="5A823108" w14:textId="54C41B95" w:rsidR="00CC2B36" w:rsidRDefault="00CC2B36" w:rsidP="00130B3D">
      <w:pPr>
        <w:pStyle w:val="NormalWeb"/>
        <w:spacing w:before="0" w:beforeAutospacing="0" w:after="160" w:afterAutospacing="0"/>
      </w:pPr>
      <w:r w:rsidRPr="002D185B">
        <w:t xml:space="preserve">Para la coalición de oposición, los parlamentarios son </w:t>
      </w:r>
      <w:r w:rsidR="000F14D6" w:rsidRPr="002D185B">
        <w:t>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w:t>
      </w:r>
      <w:r w:rsidR="005C4EF8">
        <w:t>, restricciones o consecuencias negativas</w:t>
      </w:r>
      <w:r w:rsidR="000F14D6" w:rsidRPr="002D185B">
        <w:t xml:space="preserve">. </w:t>
      </w:r>
    </w:p>
    <w:p w14:paraId="2D0798FC" w14:textId="77777777" w:rsidR="00BD4A4B" w:rsidRDefault="00BD4A4B">
      <w:pPr>
        <w:rPr>
          <w:rFonts w:eastAsia="Times New Roman" w:cs="Times New Roman"/>
          <w:color w:val="000000"/>
          <w:szCs w:val="24"/>
          <w:lang w:eastAsia="es-CL"/>
        </w:rPr>
      </w:pPr>
      <w:r>
        <w:rPr>
          <w:color w:val="000000"/>
        </w:rPr>
        <w:br w:type="page"/>
      </w:r>
    </w:p>
    <w:p w14:paraId="4B848147" w14:textId="0585E068" w:rsidR="00BD4A4B" w:rsidRDefault="00BD4A4B" w:rsidP="00BD4A4B">
      <w:pPr>
        <w:pStyle w:val="NormalWeb"/>
        <w:spacing w:before="0" w:beforeAutospacing="0" w:after="160" w:afterAutospacing="0"/>
        <w:ind w:left="708"/>
        <w:rPr>
          <w:color w:val="000000"/>
        </w:rPr>
      </w:pPr>
      <w:r>
        <w:rPr>
          <w:color w:val="000000"/>
        </w:rPr>
        <w:lastRenderedPageBreak/>
        <w:t xml:space="preserve">Figura </w:t>
      </w:r>
      <w:r w:rsidR="00D67030">
        <w:rPr>
          <w:color w:val="000000"/>
        </w:rPr>
        <w:t>3</w:t>
      </w:r>
      <w:r>
        <w:rPr>
          <w:color w:val="000000"/>
        </w:rPr>
        <w:t xml:space="preserve">. Palabras </w:t>
      </w:r>
      <w:r>
        <w:rPr>
          <w:color w:val="000000"/>
        </w:rPr>
        <w:t xml:space="preserve">únicas utilizadas </w:t>
      </w:r>
      <w:r>
        <w:rPr>
          <w:color w:val="000000"/>
        </w:rPr>
        <w:t xml:space="preserve">por coalición de Gobierno </w:t>
      </w:r>
      <w:r>
        <w:rPr>
          <w:color w:val="000000"/>
        </w:rPr>
        <w:t xml:space="preserve">(A) </w:t>
      </w:r>
      <w:r>
        <w:rPr>
          <w:color w:val="000000"/>
        </w:rPr>
        <w:t>y Oposición (</w:t>
      </w:r>
      <w:r>
        <w:rPr>
          <w:color w:val="000000"/>
        </w:rPr>
        <w:t>B</w:t>
      </w:r>
      <w:r>
        <w:rPr>
          <w:color w:val="000000"/>
        </w:rPr>
        <w:t xml:space="preserve">), </w:t>
      </w:r>
      <w:r>
        <w:rPr>
          <w:color w:val="000000"/>
        </w:rPr>
        <w:t>categorizadas como Contendores</w:t>
      </w:r>
    </w:p>
    <w:p w14:paraId="35605D1B" w14:textId="35ED1DDA" w:rsidR="00BD4A4B" w:rsidRDefault="00BD4A4B" w:rsidP="00BD4A4B">
      <w:pPr>
        <w:pStyle w:val="NormalWeb"/>
        <w:spacing w:before="0" w:beforeAutospacing="0" w:after="160" w:afterAutospacing="0"/>
        <w:jc w:val="center"/>
        <w:rPr>
          <w:color w:val="000000"/>
        </w:rPr>
      </w:pPr>
      <w:r>
        <w:rPr>
          <w:noProof/>
        </w:rPr>
        <w:drawing>
          <wp:inline distT="0" distB="0" distL="0" distR="0" wp14:anchorId="0F772370" wp14:editId="2D1439E7">
            <wp:extent cx="5352204" cy="4680000"/>
            <wp:effectExtent l="0" t="0" r="127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2204" cy="4680000"/>
                    </a:xfrm>
                    <a:prstGeom prst="rect">
                      <a:avLst/>
                    </a:prstGeom>
                    <a:noFill/>
                    <a:ln>
                      <a:noFill/>
                    </a:ln>
                  </pic:spPr>
                </pic:pic>
              </a:graphicData>
            </a:graphic>
          </wp:inline>
        </w:drawing>
      </w:r>
    </w:p>
    <w:p w14:paraId="2A4A9BA4" w14:textId="0407687D" w:rsidR="000E033D" w:rsidRPr="002D185B" w:rsidRDefault="000F14D6" w:rsidP="00130B3D">
      <w:pPr>
        <w:pStyle w:val="NormalWeb"/>
        <w:spacing w:before="0" w:beforeAutospacing="0" w:after="160" w:afterAutospacing="0"/>
      </w:pPr>
      <w:r w:rsidRPr="002D185B">
        <w:rPr>
          <w:b/>
          <w:bCs/>
        </w:rPr>
        <w:t>Dependientes</w:t>
      </w:r>
      <w:r w:rsidRPr="002D185B">
        <w:t xml:space="preserve">: Esta categoría ha sido construida principalmente por parlamentarios de </w:t>
      </w:r>
      <w:r w:rsidR="00D860F9" w:rsidRPr="002D185B">
        <w:t xml:space="preserve">la coalición de </w:t>
      </w:r>
      <w:r w:rsidRPr="002D185B">
        <w:t xml:space="preserve">gobierno, en donde </w:t>
      </w:r>
      <w:r w:rsidR="00790DA9" w:rsidRPr="002D185B">
        <w:t>conviven declaraciones en las que apuntan a los parlamentarios como víctimas de discriminación, vulnerados en sus derechos como paciente y como consumidor de drogas legales (medicamentos), y sometidos a una “cacería de brujas”.</w:t>
      </w:r>
    </w:p>
    <w:p w14:paraId="2E3A9A62" w14:textId="703A42EE" w:rsidR="00DC5767" w:rsidRPr="002D185B" w:rsidRDefault="000F14D6" w:rsidP="00130B3D">
      <w:pPr>
        <w:pStyle w:val="NormalWeb"/>
        <w:spacing w:before="0" w:beforeAutospacing="0" w:after="160" w:afterAutospacing="0"/>
        <w:rPr>
          <w:color w:val="000000"/>
          <w:sz w:val="14"/>
          <w:szCs w:val="14"/>
        </w:rPr>
      </w:pPr>
      <w:r w:rsidRPr="002D185B">
        <w:rPr>
          <w:b/>
          <w:bCs/>
        </w:rPr>
        <w:t>Aventajados</w:t>
      </w:r>
      <w:r w:rsidRPr="002D185B">
        <w:t>: Para la coalición de gobierno, se centra en la figura del consumidor y no el cargo que detenta</w:t>
      </w:r>
      <w:r w:rsidR="00D860F9" w:rsidRPr="002D185B">
        <w:t>, por ejemplo, en consumidores de cannabis que cultivan “para no tener contacto con narcotraficantes”</w:t>
      </w:r>
      <w:r w:rsidRPr="002D185B">
        <w:t>.</w:t>
      </w:r>
      <w:r w:rsidR="00D860F9" w:rsidRPr="002D185B">
        <w:t xml:space="preserve"> Para la oposición, la medida favorecería un mejor ejercicio parlamentario, con mayor libertad y con un óptimo desempeño</w:t>
      </w:r>
      <w:r w:rsidR="00D23E9C" w:rsidRPr="002D185B">
        <w:t>, por lo que la finalidad de la política tendería a beneficiar también a los parlamentarios en este sentido</w:t>
      </w:r>
      <w:r w:rsidR="00D860F9" w:rsidRPr="002D185B">
        <w:t>.</w:t>
      </w:r>
    </w:p>
    <w:p w14:paraId="224AF9F9" w14:textId="13E2E13C" w:rsidR="003B6BCA" w:rsidRPr="002D185B" w:rsidRDefault="00A6779B" w:rsidP="00130B3D">
      <w:pPr>
        <w:spacing w:line="240" w:lineRule="auto"/>
        <w:rPr>
          <w:rFonts w:cs="Times New Roman"/>
        </w:rPr>
      </w:pPr>
      <w:r w:rsidRPr="002D185B">
        <w:rPr>
          <w:rFonts w:cs="Times New Roman"/>
          <w:b/>
          <w:bCs/>
        </w:rPr>
        <w:t>Desviados</w:t>
      </w:r>
      <w:r w:rsidRPr="002D185B">
        <w:rPr>
          <w:rFonts w:cs="Times New Roman"/>
        </w:rPr>
        <w:t xml:space="preserve">: Esta categorización es indicada principalmente por parlamentarios de oposición, se centra en la figura del traficante, en donde no existe una crítica directa a los parlamentarios, sino a aquellos que se relacionan con el narcotráfico, son quienes querrían esconder información (aquellos a los que se les ha señalado que están “transpirando helado”). No obstante, se apunta a la presencia del narcotráfico como una amenaza para la democracia. </w:t>
      </w:r>
      <w:r w:rsidR="003B6BCA" w:rsidRPr="002D185B">
        <w:rPr>
          <w:rFonts w:cs="Times New Roman"/>
        </w:rPr>
        <w:br w:type="page"/>
      </w:r>
    </w:p>
    <w:p w14:paraId="5C98A161" w14:textId="5BFF0CCC" w:rsidR="00804BEC" w:rsidRPr="002D185B" w:rsidRDefault="00302464" w:rsidP="00130B3D">
      <w:pPr>
        <w:pStyle w:val="Ttulo2"/>
        <w:spacing w:before="0" w:after="160" w:line="240" w:lineRule="auto"/>
      </w:pPr>
      <w:r w:rsidRPr="002D185B">
        <w:lastRenderedPageBreak/>
        <w:t>Discusión</w:t>
      </w:r>
    </w:p>
    <w:p w14:paraId="629AE5D8" w14:textId="7ED4678C" w:rsidR="00A6779B" w:rsidRPr="002D185B" w:rsidRDefault="00A6779B" w:rsidP="0024744E">
      <w:pPr>
        <w:spacing w:line="240" w:lineRule="auto"/>
        <w:rPr>
          <w:rFonts w:cs="Times New Roman"/>
        </w:rPr>
      </w:pPr>
      <w:r w:rsidRPr="002D185B">
        <w:rPr>
          <w:rFonts w:cs="Times New Roman"/>
        </w:rPr>
        <w:t xml:space="preserve">La discusión </w:t>
      </w:r>
      <w:r w:rsidR="001E60C0">
        <w:rPr>
          <w:rFonts w:cs="Times New Roman"/>
        </w:rPr>
        <w:t xml:space="preserve">pretende </w:t>
      </w:r>
      <w:r w:rsidRPr="002D185B">
        <w:rPr>
          <w:rFonts w:cs="Times New Roman"/>
        </w:rPr>
        <w:t>estructura</w:t>
      </w:r>
      <w:r w:rsidR="001E60C0">
        <w:rPr>
          <w:rFonts w:cs="Times New Roman"/>
        </w:rPr>
        <w:t>rse</w:t>
      </w:r>
      <w:r w:rsidRPr="002D185B">
        <w:rPr>
          <w:rFonts w:cs="Times New Roman"/>
        </w:rPr>
        <w:t xml:space="preserve"> presentando los principales hallazgos. También es importante considerar cómo estas dimensiones pueden interactuar entre sí y cómo pueden afectar la forma en que se percibe el reglamento en general. </w:t>
      </w:r>
      <w:r w:rsidR="005C4EF8">
        <w:rPr>
          <w:rFonts w:cs="Times New Roman"/>
        </w:rPr>
        <w:t>De igual manera</w:t>
      </w:r>
      <w:r w:rsidRPr="002D185B">
        <w:rPr>
          <w:rFonts w:cs="Times New Roman"/>
        </w:rPr>
        <w:t>, se ofrece un breve contraste con otras experiencias internacionales, para terminar en señalar limitaciones.</w:t>
      </w:r>
    </w:p>
    <w:p w14:paraId="16F758BA" w14:textId="20134B16" w:rsidR="00C154FA" w:rsidRPr="008955A3" w:rsidRDefault="0024744E" w:rsidP="00C154FA">
      <w:pPr>
        <w:spacing w:line="240" w:lineRule="auto"/>
        <w:rPr>
          <w:rFonts w:cs="Times New Roman"/>
        </w:rPr>
      </w:pPr>
      <w:r>
        <w:rPr>
          <w:rFonts w:cs="Times New Roman"/>
        </w:rPr>
        <w:t>A partir del contenido analizado y</w:t>
      </w:r>
      <w:r w:rsidR="000649EB" w:rsidRPr="002D185B">
        <w:rPr>
          <w:rFonts w:cs="Times New Roman"/>
        </w:rPr>
        <w:t xml:space="preserve"> a través de la discusión pública realizada en el parlamento chileno </w:t>
      </w:r>
      <w:r w:rsidR="008955A3">
        <w:rPr>
          <w:rFonts w:cs="Times New Roman"/>
        </w:rPr>
        <w:t xml:space="preserve">(cámara baja) </w:t>
      </w:r>
      <w:r w:rsidR="000649EB" w:rsidRPr="002D185B">
        <w:rPr>
          <w:rFonts w:cs="Times New Roman"/>
        </w:rPr>
        <w:t xml:space="preserve">se pudo evidenciar que existe una gran variedad de opiniones sobre el tema, </w:t>
      </w:r>
      <w:r w:rsidR="005C4EF8">
        <w:rPr>
          <w:rFonts w:cs="Times New Roman"/>
        </w:rPr>
        <w:t xml:space="preserve">siendo </w:t>
      </w:r>
      <w:r w:rsidR="000649EB" w:rsidRPr="002D185B">
        <w:rPr>
          <w:rFonts w:cs="Times New Roman"/>
        </w:rPr>
        <w:t>las dimensiones más recurrentes las ideológicas, definicionales, seguidas en menor medida por declaraciones en el ámbito de la evidencia y sistémica (o de coordinación procedimental)</w:t>
      </w:r>
      <w:r w:rsidR="008955A3">
        <w:rPr>
          <w:rFonts w:cs="Times New Roman"/>
        </w:rPr>
        <w:t xml:space="preserve"> </w:t>
      </w:r>
      <w:r w:rsidR="008955A3">
        <w:rPr>
          <w:rFonts w:cs="Times New Roman"/>
        </w:rPr>
        <w:fldChar w:fldCharType="begin" w:fldLock="1"/>
      </w:r>
      <w:r w:rsidR="00660CC1">
        <w:rPr>
          <w:rFonts w:cs="Times New Roman"/>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8955A3">
        <w:rPr>
          <w:rFonts w:cs="Times New Roman"/>
        </w:rPr>
        <w:fldChar w:fldCharType="separate"/>
      </w:r>
      <w:r w:rsidR="008955A3" w:rsidRPr="008955A3">
        <w:rPr>
          <w:rFonts w:cs="Times New Roman"/>
          <w:noProof/>
        </w:rPr>
        <w:t>(Nicholls y Greenaway 2015)</w:t>
      </w:r>
      <w:r w:rsidR="008955A3">
        <w:rPr>
          <w:rFonts w:cs="Times New Roman"/>
        </w:rPr>
        <w:fldChar w:fldCharType="end"/>
      </w:r>
      <w:r w:rsidR="000649EB" w:rsidRPr="002D185B">
        <w:rPr>
          <w:rFonts w:cs="Times New Roman"/>
        </w:rPr>
        <w:t>. La coalición de gobierno enfatizó los límites a la vulneración de derechos fundamentales de los diputados como la privacidad</w:t>
      </w:r>
      <w:r w:rsidR="008955A3">
        <w:rPr>
          <w:rFonts w:cs="Times New Roman"/>
        </w:rPr>
        <w:t xml:space="preserve"> y otros “derechos humanos”</w:t>
      </w:r>
      <w:r w:rsidR="005C4EF8">
        <w:rPr>
          <w:rFonts w:cs="Times New Roman"/>
        </w:rPr>
        <w:t xml:space="preserve"> </w:t>
      </w:r>
      <w:r w:rsidR="005C4EF8">
        <w:rPr>
          <w:rFonts w:cs="Times New Roman"/>
        </w:rPr>
        <w:fldChar w:fldCharType="begin" w:fldLock="1"/>
      </w:r>
      <w:r w:rsidR="005C4EF8">
        <w:rPr>
          <w:rFonts w:cs="Times New Roman"/>
        </w:rPr>
        <w:instrText>ADDIN CSL_CITATION {"citationItems":[{"id":"ITEM-1","itemData":{"DOI":"10.4067/S0718-52002011000100003","author":[{"dropping-particle":"","family":"Zúñiga Fajuri","given":"Alejandra","non-dropping-particle":"","parse-names":false,"suffix":""}],"container-title":"Estudios constitucionales","id":"ITEM-1","issued":{"date-parts":[["2011"]]},"page":"37-64","publisher":"scielocl","title":"El derecho a la vida y el derecho a la protección de la salud en la constitución: una relación necesaria","type":"article","volume":"9"},"uris":["http://www.mendeley.com/documents/?uuid=fe5eb9b3-d72c-46b7-849a-6b1a147269ce"]}],"mendeley":{"formattedCitation":"(Zúñiga Fajuri 2011)","plainTextFormattedCitation":"(Zúñiga Fajuri 2011)"},"properties":{"noteIndex":0},"schema":"https://github.com/citation-style-language/schema/raw/master/csl-citation.json"}</w:instrText>
      </w:r>
      <w:r w:rsidR="005C4EF8">
        <w:rPr>
          <w:rFonts w:cs="Times New Roman"/>
        </w:rPr>
        <w:fldChar w:fldCharType="separate"/>
      </w:r>
      <w:r w:rsidR="005C4EF8" w:rsidRPr="005C4EF8">
        <w:rPr>
          <w:rFonts w:cs="Times New Roman"/>
          <w:noProof/>
        </w:rPr>
        <w:t>(Zúñiga Fajuri 2011)</w:t>
      </w:r>
      <w:r w:rsidR="005C4EF8">
        <w:rPr>
          <w:rFonts w:cs="Times New Roman"/>
        </w:rPr>
        <w:fldChar w:fldCharType="end"/>
      </w:r>
      <w:r w:rsidR="000649EB" w:rsidRPr="002D185B">
        <w:rPr>
          <w:rFonts w:cs="Times New Roman"/>
        </w:rPr>
        <w:t>, mientras que para la oposición la medida contribuye a una mayor transparencia y al combate del narcotráfico</w:t>
      </w:r>
      <w:r w:rsidR="008955A3">
        <w:rPr>
          <w:rFonts w:cs="Times New Roman"/>
        </w:rPr>
        <w:t>, en la que se reproduce un modelo penal de “seguridad ciudadana” y una lógica de persecución del “enemigo interno”</w:t>
      </w:r>
      <w:r w:rsidR="008955A3" w:rsidRPr="008955A3">
        <w:t xml:space="preserve"> </w:t>
      </w:r>
      <w:r w:rsidR="008955A3">
        <w:fldChar w:fldCharType="begin" w:fldLock="1"/>
      </w:r>
      <w:r w:rsidR="008955A3">
        <w:instrText>ADDIN CSL_CITATION {"citationItems":[{"id":"ITEM-1","itemData":{"DOI":"10.4067/s0718-33992022000100291","ISSN":"0718-3399","author":[{"dropping-particle":"","family":"Fernández Cruz","given":"José Ángel","non-dropping-particle":"","parse-names":false,"suffix":""},{"dropping-particle":"","family":"González Guarda","given":"Claudio","non-dropping-particle":"","parse-names":false,"suffix":""}],"container-title":"Política crim.","id":"ITEM-1","issue":"33","issued":{"date-parts":[["2022"]]},"page":"291-316","publisher":"SciELO Agencia Nacional de Investigacion y Desarrollo (ANID)","title":"¿Cuál es el modelo político criminal en Chile?","type":"article-journal","volume":"17"},"uris":["http://www.mendeley.com/documents/?uuid=84d774f1-8e82-40d5-8f2e-6a84cca06ab1"]}],"mendeley":{"formattedCitation":"(Fernández Cruz y González Guarda 2022)","plainTextFormattedCitation":"(Fernández Cruz y González Guarda 2022)","previouslyFormattedCitation":"(Fernández Cruz y González Guarda 2022)"},"properties":{"noteIndex":0},"schema":"https://github.com/citation-style-language/schema/raw/master/csl-citation.json"}</w:instrText>
      </w:r>
      <w:r w:rsidR="008955A3">
        <w:fldChar w:fldCharType="separate"/>
      </w:r>
      <w:r w:rsidR="008955A3" w:rsidRPr="008955A3">
        <w:rPr>
          <w:noProof/>
        </w:rPr>
        <w:t>(Fernández Cruz y González Guarda 2022)</w:t>
      </w:r>
      <w:r w:rsidR="008955A3">
        <w:fldChar w:fldCharType="end"/>
      </w:r>
      <w:r w:rsidR="000649EB" w:rsidRPr="002D185B">
        <w:rPr>
          <w:rFonts w:cs="Times New Roman"/>
        </w:rPr>
        <w:t>. Finalmente, ambos grupos destacaron la importancia de la definición clara de los objetivos de la política, así como del procedimiento para cumplir con los mismos.</w:t>
      </w:r>
      <w:r w:rsidR="00C154FA">
        <w:rPr>
          <w:rFonts w:cs="Times New Roman"/>
        </w:rPr>
        <w:t xml:space="preserve"> </w:t>
      </w:r>
      <w:r w:rsidR="00C154FA">
        <w:rPr>
          <w:rFonts w:cs="Times New Roman"/>
        </w:rPr>
        <w:t xml:space="preserve">En tal escenario, no es de sorprender que más de un entrevistador chileno tenga dificultades para entender los marcos a la base de este reglamento </w:t>
      </w:r>
      <w:r w:rsidR="00C154FA">
        <w:rPr>
          <w:rFonts w:cs="Times New Roman"/>
        </w:rPr>
        <w:fldChar w:fldCharType="begin" w:fldLock="1"/>
      </w:r>
      <w:r w:rsidR="00C154FA">
        <w:rPr>
          <w:rFonts w:cs="Times New Roman"/>
        </w:rPr>
        <w:instrText>ADDIN CSL_CITATION {"citationItems":[{"id":"ITEM-1","itemData":{"author":[{"dropping-particle":"","family":"The Clinic","given":"","non-dropping-particle":"","parse-names":false,"suffix":""}],"id":"ITEM-1","issued":{"date-parts":[["2022"]]},"note":"Consultado el 31 de diciembre de 2022","title":"José Luis Repenning intercambió a Camila Flores por el test de drogas","type":"article"},"uris":["http://www.mendeley.com/documents/?uuid=65513ae2-5b6f-4a31-b551-38297e2600c9"]}],"mendeley":{"formattedCitation":"(The Clinic 2022)","plainTextFormattedCitation":"(The Clinic 2022)","previouslyFormattedCitation":"(The Clinic 2022)"},"properties":{"noteIndex":0},"schema":"https://github.com/citation-style-language/schema/raw/master/csl-citation.json"}</w:instrText>
      </w:r>
      <w:r w:rsidR="00C154FA">
        <w:rPr>
          <w:rFonts w:cs="Times New Roman"/>
        </w:rPr>
        <w:fldChar w:fldCharType="separate"/>
      </w:r>
      <w:r w:rsidR="00C154FA" w:rsidRPr="00294535">
        <w:rPr>
          <w:rFonts w:cs="Times New Roman"/>
          <w:noProof/>
        </w:rPr>
        <w:t>(The Clinic 2022)</w:t>
      </w:r>
      <w:r w:rsidR="00C154FA">
        <w:rPr>
          <w:rFonts w:cs="Times New Roman"/>
        </w:rPr>
        <w:fldChar w:fldCharType="end"/>
      </w:r>
      <w:r w:rsidR="00C154FA">
        <w:rPr>
          <w:rFonts w:cs="Times New Roman"/>
        </w:rPr>
        <w:t>.</w:t>
      </w:r>
    </w:p>
    <w:p w14:paraId="0F617A42" w14:textId="79F0D8C3" w:rsidR="00A6779B" w:rsidRPr="00AD055E" w:rsidRDefault="008955A3" w:rsidP="0024744E">
      <w:pPr>
        <w:spacing w:line="240" w:lineRule="auto"/>
      </w:pPr>
      <w:r>
        <w:rPr>
          <w:rFonts w:cs="Times New Roman"/>
        </w:rPr>
        <w:t>En suma</w:t>
      </w:r>
      <w:r w:rsidR="00A6779B" w:rsidRPr="002D185B">
        <w:rPr>
          <w:rFonts w:cs="Times New Roman"/>
        </w:rPr>
        <w:t xml:space="preserve">, se puede observar que la representación que ejerce un diputado está relacionada con su visión de consumidor. Los modelos que predominan son el moral y el médico, </w:t>
      </w:r>
      <w:r>
        <w:rPr>
          <w:rFonts w:cs="Times New Roman"/>
        </w:rPr>
        <w:t>que caracterizaría a una persona “corrompid</w:t>
      </w:r>
      <w:r w:rsidR="005C4EF8">
        <w:rPr>
          <w:rFonts w:cs="Times New Roman"/>
        </w:rPr>
        <w:t>a</w:t>
      </w:r>
      <w:r>
        <w:rPr>
          <w:rFonts w:cs="Times New Roman"/>
        </w:rPr>
        <w:t xml:space="preserve">” por el consumo, </w:t>
      </w:r>
      <w:r>
        <w:t xml:space="preserve">en que el adicto cruza una línea “sin retorno (nunca se es ex-adicto)”(p. 173), convirtiéndose así en una desviación basada en la identidad </w:t>
      </w:r>
      <w:r>
        <w:fldChar w:fldCharType="begin" w:fldLock="1"/>
      </w:r>
      <w:r>
        <w:instrText>ADDIN CSL_CITATION {"citationItems":[{"id":"ITEM-1","itemData":{"author":[{"dropping-particle":"","family":"Ferentzy","given":"Peter","non-dropping-particle":"","parse-names":false,"suffix":""}],"container-title":"Telos: Critical Theory of the Contemporary","id":"ITEM-1","issue":"125","issued":{"date-parts":[["2002"]]},"page":"167-191","publisher":"Telos Press","title":"Foucault and Addiction","type":"article-journal","volume":"2002"},"uris":["http://www.mendeley.com/documents/?uuid=0c213479-272d-4eec-bf68-fbc6b0cc9e89"]}],"mendeley":{"formattedCitation":"(Ferentzy 2002)","plainTextFormattedCitation":"(Ferentzy 2002)","previouslyFormattedCitation":"(Ferentzy 2002)"},"properties":{"noteIndex":0},"schema":"https://github.com/citation-style-language/schema/raw/master/csl-citation.json"}</w:instrText>
      </w:r>
      <w:r>
        <w:fldChar w:fldCharType="separate"/>
      </w:r>
      <w:r w:rsidRPr="008955A3">
        <w:rPr>
          <w:noProof/>
        </w:rPr>
        <w:t>(Ferentzy 2002)</w:t>
      </w:r>
      <w:r>
        <w:fldChar w:fldCharType="end"/>
      </w:r>
      <w:r>
        <w:t>.</w:t>
      </w:r>
      <w:r w:rsidR="0024744E">
        <w:t xml:space="preserve"> Al respecto, impulsores de una política de este tipo </w:t>
      </w:r>
      <w:r w:rsidR="001E60C0">
        <w:t>se puede</w:t>
      </w:r>
      <w:r w:rsidR="005C4EF8">
        <w:t>n</w:t>
      </w:r>
      <w:r w:rsidR="001E60C0">
        <w:t xml:space="preserve"> encontrar desde </w:t>
      </w:r>
      <w:r w:rsidR="0024744E">
        <w:t>Nigeria</w:t>
      </w:r>
      <w:r>
        <w:t xml:space="preserve"> </w:t>
      </w:r>
      <w:r w:rsidR="001E60C0">
        <w:t>a Australia</w:t>
      </w:r>
      <w:r w:rsidR="00F24510">
        <w:t>, coincidiendo en que una persona con este tipo de problemas no es capaz de tener un cargo público</w:t>
      </w:r>
      <w:r w:rsidR="001E60C0">
        <w:t xml:space="preserve"> </w:t>
      </w:r>
      <w:r w:rsidR="001E60C0">
        <w:fldChar w:fldCharType="begin" w:fldLock="1"/>
      </w:r>
      <w:r w:rsidR="005C4EF8">
        <w:instrText>ADDIN CSL_CITATION {"citationItems":[{"id":"ITEM-1","itemData":{"author":[{"dropping-particle":"","family":"SBS Hindi","given":"","non-dropping-particle":"","parse-names":false,"suffix":""}],"id":"ITEM-1","issued":{"date-parts":[["2019"]]},"title":"Should politicians face drug tests in Parliament?","type":"article"},"uris":["http://www.mendeley.com/documents/?uuid=4be41d27-2035-4779-be53-38731e88c13d"]},{"id":"ITEM-2","itemData":{"author":[{"dropping-particle":"","family":"The Guardian Nigeria","given":"","non-dropping-particle":"","parse-names":false,"suffix":""}],"id":"ITEM-2","issued":{"date-parts":[["2022"]]},"note":"Consultado el 31 de diciembre de 2022","title":"Interrogating propriety of drug tests on intending couples, politicians","type":"article"},"uris":["http://www.mendeley.com/documents/?uuid=666ea6d7-32ee-4f7b-ab06-1d34a429ceff"]}],"mendeley":{"formattedCitation":"(SBS Hindi 2019; The Guardian Nigeria 2022)","plainTextFormattedCitation":"(SBS Hindi 2019; The Guardian Nigeria 2022)","previouslyFormattedCitation":"(SBS Hindi 2019; The Guardian Nigeria 2022)"},"properties":{"noteIndex":0},"schema":"https://github.com/citation-style-language/schema/raw/master/csl-citation.json"}</w:instrText>
      </w:r>
      <w:r w:rsidR="001E60C0">
        <w:fldChar w:fldCharType="separate"/>
      </w:r>
      <w:r w:rsidR="001E60C0" w:rsidRPr="001E60C0">
        <w:rPr>
          <w:noProof/>
        </w:rPr>
        <w:t>(SBS Hindi 2019; The Guardian Nigeria 2022)</w:t>
      </w:r>
      <w:r w:rsidR="001E60C0">
        <w:fldChar w:fldCharType="end"/>
      </w:r>
      <w:r w:rsidR="0024744E">
        <w:t xml:space="preserve">. </w:t>
      </w:r>
      <w:r>
        <w:t>A</w:t>
      </w:r>
      <w:r w:rsidR="00A6779B" w:rsidRPr="002D185B">
        <w:rPr>
          <w:rFonts w:cs="Times New Roman"/>
        </w:rPr>
        <w:t xml:space="preserve">unque en menor medida se </w:t>
      </w:r>
      <w:r w:rsidR="005C4EF8">
        <w:rPr>
          <w:rFonts w:cs="Times New Roman"/>
        </w:rPr>
        <w:t xml:space="preserve">pueden hallar declaraciones enmarcadas en </w:t>
      </w:r>
      <w:r w:rsidR="00A6779B" w:rsidRPr="002D185B">
        <w:rPr>
          <w:rFonts w:cs="Times New Roman"/>
        </w:rPr>
        <w:t>el modelo racionalista, de salud pública y social</w:t>
      </w:r>
      <w:r>
        <w:rPr>
          <w:rFonts w:cs="Times New Roman"/>
        </w:rPr>
        <w:t xml:space="preserve">, que describiría cómo ciertas condiciones estructurales posibilitan la emergencia de TUS </w:t>
      </w:r>
      <w:r>
        <w:rPr>
          <w:rFonts w:cs="Times New Roman"/>
        </w:rPr>
        <w:fldChar w:fldCharType="begin" w:fldLock="1"/>
      </w:r>
      <w:r>
        <w:rPr>
          <w:rFonts w:cs="Times New Roman"/>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Society","type":"chapter"},"uris":["http://www.mendeley.com/documents/?uuid=19409294-dbbf-46a5-bf3c-1b88130c1eb0"]}],"mendeley":{"formattedCitation":"(Ronzani 2018)","plainTextFormattedCitation":"(Ronzani 2018)","previouslyFormattedCitation":"(Ronzani 2018)"},"properties":{"noteIndex":0},"schema":"https://github.com/citation-style-language/schema/raw/master/csl-citation.json"}</w:instrText>
      </w:r>
      <w:r>
        <w:rPr>
          <w:rFonts w:cs="Times New Roman"/>
        </w:rPr>
        <w:fldChar w:fldCharType="separate"/>
      </w:r>
      <w:r w:rsidRPr="008955A3">
        <w:rPr>
          <w:rFonts w:cs="Times New Roman"/>
          <w:noProof/>
        </w:rPr>
        <w:t>(Ronzani 2018)</w:t>
      </w:r>
      <w:r>
        <w:rPr>
          <w:rFonts w:cs="Times New Roman"/>
        </w:rPr>
        <w:fldChar w:fldCharType="end"/>
      </w:r>
      <w:r w:rsidR="00A6779B" w:rsidRPr="002D185B">
        <w:rPr>
          <w:rFonts w:cs="Times New Roman"/>
        </w:rPr>
        <w:t>. Éstos dos últimos muy vinculados a la coalición de gobierno</w:t>
      </w:r>
      <w:r>
        <w:rPr>
          <w:rFonts w:cs="Times New Roman"/>
        </w:rPr>
        <w:t>.</w:t>
      </w:r>
    </w:p>
    <w:p w14:paraId="2B089708" w14:textId="48A14639" w:rsidR="00A6779B" w:rsidRDefault="00A6779B" w:rsidP="0024744E">
      <w:pPr>
        <w:spacing w:line="240" w:lineRule="auto"/>
        <w:rPr>
          <w:rFonts w:cs="Times New Roman"/>
        </w:rPr>
      </w:pPr>
      <w:r w:rsidRPr="002D185B">
        <w:rPr>
          <w:rFonts w:cs="Times New Roman"/>
        </w:rPr>
        <w:t>En general, los parlamentarios se ven a sí mismos como estrategas políticos que buscan cambiar el foco de la opinión pública a políticas livianas</w:t>
      </w:r>
      <w:r w:rsidR="0058264F">
        <w:rPr>
          <w:rFonts w:cs="Times New Roman"/>
        </w:rPr>
        <w:t>,</w:t>
      </w:r>
      <w:r w:rsidRPr="002D185B">
        <w:rPr>
          <w:rFonts w:cs="Times New Roman"/>
        </w:rPr>
        <w:t xml:space="preserve"> </w:t>
      </w:r>
      <w:r w:rsidR="0058264F">
        <w:rPr>
          <w:rFonts w:cs="Times New Roman"/>
        </w:rPr>
        <w:t>p</w:t>
      </w:r>
      <w:r w:rsidRPr="002D185B">
        <w:rPr>
          <w:rFonts w:cs="Times New Roman"/>
        </w:rPr>
        <w:t xml:space="preserve">ero también como privilegiados con </w:t>
      </w:r>
      <w:r w:rsidR="0058264F">
        <w:rPr>
          <w:rFonts w:cs="Times New Roman"/>
        </w:rPr>
        <w:t>más</w:t>
      </w:r>
      <w:r w:rsidRPr="002D185B">
        <w:rPr>
          <w:rFonts w:cs="Times New Roman"/>
        </w:rPr>
        <w:t xml:space="preserve"> derechos </w:t>
      </w:r>
      <w:r w:rsidR="0058264F">
        <w:rPr>
          <w:rFonts w:cs="Times New Roman"/>
        </w:rPr>
        <w:t>que</w:t>
      </w:r>
      <w:r w:rsidRPr="002D185B">
        <w:rPr>
          <w:rFonts w:cs="Times New Roman"/>
        </w:rPr>
        <w:t xml:space="preserve"> obligaciones,</w:t>
      </w:r>
      <w:r w:rsidR="00AD055E">
        <w:rPr>
          <w:rFonts w:cs="Times New Roman"/>
        </w:rPr>
        <w:t xml:space="preserve"> </w:t>
      </w:r>
      <w:r w:rsidR="0058264F">
        <w:rPr>
          <w:rFonts w:cs="Times New Roman"/>
        </w:rPr>
        <w:t xml:space="preserve">y también </w:t>
      </w:r>
      <w:r w:rsidRPr="002D185B">
        <w:rPr>
          <w:rFonts w:cs="Times New Roman"/>
        </w:rPr>
        <w:t xml:space="preserve">se perciben como vulnerables a la </w:t>
      </w:r>
      <w:r w:rsidR="005C4EF8">
        <w:rPr>
          <w:rFonts w:cs="Times New Roman"/>
        </w:rPr>
        <w:t>estigmatización</w:t>
      </w:r>
      <w:r w:rsidRPr="002D185B">
        <w:rPr>
          <w:rFonts w:cs="Times New Roman"/>
        </w:rPr>
        <w:t>, discriminación y acoso</w:t>
      </w:r>
      <w:r w:rsidR="00127016">
        <w:rPr>
          <w:rFonts w:cs="Times New Roman"/>
        </w:rPr>
        <w:t xml:space="preserve"> producto de su propia iniciativa</w:t>
      </w:r>
      <w:r w:rsidR="0058264F">
        <w:rPr>
          <w:rFonts w:cs="Times New Roman"/>
        </w:rPr>
        <w:t>, lo cual podría extenderse a otras instituciones por impulsores de este reglamento. Estas tres visiones coinciden en una figura poderosa que complota (una élite)</w:t>
      </w:r>
      <w:r w:rsidR="001E60C0">
        <w:rPr>
          <w:rFonts w:cs="Times New Roman"/>
        </w:rPr>
        <w:t xml:space="preserve"> </w:t>
      </w:r>
      <w:r w:rsidR="001E60C0">
        <w:rPr>
          <w:rFonts w:cs="Times New Roman"/>
        </w:rPr>
        <w:fldChar w:fldCharType="begin" w:fldLock="1"/>
      </w:r>
      <w:r w:rsidR="001E60C0">
        <w:rPr>
          <w:rFonts w:cs="Times New Roman"/>
        </w:rPr>
        <w:instrText>ADDIN CSL_CITATION {"citationItems":[{"id":"ITEM-1","itemData":{"DOI":"https://doi.org/10.1111/spsr.12270","ISSN":"1424-7755","abstract":"Abstract We explore the relationship between populist attitudes and conspiratorial beliefs on the individual level with two studies using American samples. First, we test whether and what kinds of conspiratorial beliefs predict populist attitudes. Our results show that belief in conspiracies with greedy, but not necessarily purely evil, elites are associated with populism. Second, we test whether having a conspiratorial mentality is associated with all separate sub-dimensions of populist attitudes ? people-centrism, anti-elitism, and a good-versus-evil view of politics. Results show a relation only with the first two, confirming the common tendency of both discourses to see the masses as victims on elites? hands. These findings contribute to research on the correlates of populism at the individual level, which is essential to understanding why this phenomenon is so strong in contemporary democracies.","author":[{"dropping-particle":"","family":"Castanho Silva","given":"Bruno","non-dropping-particle":"","parse-names":false,"suffix":""},{"dropping-particle":"","family":"Vegetti","given":"Federico","non-dropping-particle":"","parse-names":false,"suffix":""},{"dropping-particle":"","family":"Littvay","given":"Levente","non-dropping-particle":"","parse-names":false,"suffix":""}],"container-title":"Swiss Political Science Review","id":"ITEM-1","issue":"4","issued":{"date-parts":[["2017","12","1"]]},"note":"https://doi.org/10.1111/spsr.12270","page":"423-443","publisher":"John Wiley &amp; Sons, Ltd","title":"The Elite Is Up to Something: Exploring the Relation Between Populism and Belief in Conspiracy Theories","type":"article-journal","volume":"23"},"uris":["http://www.mendeley.com/documents/?uuid=4c4c4e2d-7fbb-46c7-ac7c-ed72c7833dbb"]}],"mendeley":{"formattedCitation":"(Castanho Silva, Vegetti, y Littvay 2017)","plainTextFormattedCitation":"(Castanho Silva, Vegetti, y Littvay 2017)","previouslyFormattedCitation":"(Castanho Silva, Vegetti, y Littvay 2017)"},"properties":{"noteIndex":0},"schema":"https://github.com/citation-style-language/schema/raw/master/csl-citation.json"}</w:instrText>
      </w:r>
      <w:r w:rsidR="001E60C0">
        <w:rPr>
          <w:rFonts w:cs="Times New Roman"/>
        </w:rPr>
        <w:fldChar w:fldCharType="separate"/>
      </w:r>
      <w:r w:rsidR="001E60C0" w:rsidRPr="001E60C0">
        <w:rPr>
          <w:rFonts w:cs="Times New Roman"/>
          <w:noProof/>
        </w:rPr>
        <w:t>(Castanho Silva, Vegetti, y Littvay 2017)</w:t>
      </w:r>
      <w:r w:rsidR="001E60C0">
        <w:rPr>
          <w:rFonts w:cs="Times New Roman"/>
        </w:rPr>
        <w:fldChar w:fldCharType="end"/>
      </w:r>
      <w:r w:rsidR="0058264F">
        <w:rPr>
          <w:rFonts w:cs="Times New Roman"/>
        </w:rPr>
        <w:t>.</w:t>
      </w:r>
      <w:r w:rsidR="00127016">
        <w:rPr>
          <w:rFonts w:cs="Times New Roman"/>
        </w:rPr>
        <w:t xml:space="preserve"> Pero en esta misma narrativa, </w:t>
      </w:r>
      <w:r w:rsidR="00127016">
        <w:rPr>
          <w:rFonts w:cs="Times New Roman"/>
        </w:rPr>
        <w:t>se constata a un enfermo</w:t>
      </w:r>
      <w:r w:rsidR="00127016">
        <w:rPr>
          <w:rFonts w:cs="Times New Roman"/>
        </w:rPr>
        <w:t xml:space="preserve"> que</w:t>
      </w:r>
      <w:r w:rsidR="00127016">
        <w:rPr>
          <w:rFonts w:cs="Times New Roman"/>
        </w:rPr>
        <w:t xml:space="preserve"> lejos de verse como una élite calculadora y poderosa, es alguien ingenuo, que “traspira helado”, más influenciado que capaz de influir, que “temen” y “ocultan”</w:t>
      </w:r>
      <w:r w:rsidR="00127016">
        <w:rPr>
          <w:rFonts w:cs="Times New Roman"/>
        </w:rPr>
        <w:t>.</w:t>
      </w:r>
      <w:r w:rsidR="0058264F">
        <w:rPr>
          <w:rFonts w:cs="Times New Roman"/>
        </w:rPr>
        <w:t xml:space="preserve"> Por otra parte, </w:t>
      </w:r>
      <w:r w:rsidR="00AD055E">
        <w:rPr>
          <w:rFonts w:cs="Times New Roman"/>
        </w:rPr>
        <w:t>coinciden en</w:t>
      </w:r>
      <w:r w:rsidRPr="002D185B">
        <w:rPr>
          <w:rFonts w:cs="Times New Roman"/>
        </w:rPr>
        <w:t xml:space="preserve"> busca</w:t>
      </w:r>
      <w:r w:rsidR="00AD055E">
        <w:rPr>
          <w:rFonts w:cs="Times New Roman"/>
        </w:rPr>
        <w:t>r</w:t>
      </w:r>
      <w:r w:rsidRPr="002D185B">
        <w:rPr>
          <w:rFonts w:cs="Times New Roman"/>
        </w:rPr>
        <w:t xml:space="preserve"> un mejor desempeño parlamentario</w:t>
      </w:r>
      <w:r w:rsidR="00AD055E">
        <w:rPr>
          <w:rFonts w:cs="Times New Roman"/>
        </w:rPr>
        <w:t xml:space="preserve"> al que lo definen como “libre de influencias”</w:t>
      </w:r>
      <w:r w:rsidRPr="002D185B">
        <w:rPr>
          <w:rFonts w:cs="Times New Roman"/>
        </w:rPr>
        <w:t>. Asimismo, también son conscientes de la amenaza que el narcotráfico puede representar para la democracia y buscan medidas que protejan y mejoren el ejercicio de la política</w:t>
      </w:r>
      <w:r w:rsidR="003E32AB">
        <w:rPr>
          <w:rFonts w:cs="Times New Roman"/>
        </w:rPr>
        <w:t xml:space="preserve">, aunque no hay acuerdo sobre los alcances del examen (¿debe incorporarse un control </w:t>
      </w:r>
      <w:r w:rsidR="003E32AB">
        <w:rPr>
          <w:rFonts w:cs="Times New Roman"/>
        </w:rPr>
        <w:lastRenderedPageBreak/>
        <w:t>financiero transparente?)</w:t>
      </w:r>
      <w:r w:rsidRPr="002D185B">
        <w:rPr>
          <w:rFonts w:cs="Times New Roman"/>
        </w:rPr>
        <w:t xml:space="preserve">. </w:t>
      </w:r>
      <w:r w:rsidR="0058264F">
        <w:rPr>
          <w:rFonts w:cs="Times New Roman"/>
        </w:rPr>
        <w:t xml:space="preserve">Esta narrativa es bastante similar a la de la construcción de un antagonista a “la gente”: un “otro peligroso” que atenta contra la democracia </w:t>
      </w:r>
      <w:r w:rsidR="0058264F">
        <w:rPr>
          <w:rFonts w:cs="Times New Roman"/>
        </w:rPr>
        <w:fldChar w:fldCharType="begin" w:fldLock="1"/>
      </w:r>
      <w:r w:rsidR="001E60C0">
        <w:rPr>
          <w:rFonts w:cs="Times New Roman"/>
        </w:rPr>
        <w:instrText>ADDIN CSL_CITATION {"citationItems":[{"id":"ITEM-1","itemData":{"DOI":"10.1177/186810341603500305","ISSN":"1868-1034","abstract":"Citizens who support populist leaders are often portrayed in negative terms. They are disparaged for their prejudice and naiveté, some even earning the label ?basket of deplorables? from Hillary Clinton. Rodrigo Duterte's supporters were not exempted from such criticism. In the 2016 Philippine presidential race, they were pejoratively labelled Dutertards, which pathologised their fervent and unrelenting support for the controversial candidate. This article interrogates such depictions by examining the logics that underpin Duterte's strong public support. I argue that part of Duterte's appeal hinges on ?penal populism,? built on two political logics that reinforce each other: the politics of anxiety and the politics of hope. While the former foregrounds the language of crisis, danger and uncertainty, the latter reclaims democratic agency. The article examines the articulations of these logics among Duterte's supporters based on ethnographic fieldwork in disaster-affected communities where Duterte enjoyed decisive victories.","author":[{"dropping-particle":"","family":"Curato","given":"Nicole","non-dropping-particle":"","parse-names":false,"suffix":""}],"container-title":"Journal of Current Southeast Asian Affairs","id":"ITEM-1","issue":"3","issued":{"date-parts":[["2016","12","1"]]},"note":"doi: 10.1177/186810341603500305","page":"91-109","publisher":"SAGE Publications Ltd","title":"Politics of Anxiety, Politics of Hope: Penal Populism and Duterte's Rise to Power","type":"article-journal","volume":"35"},"uris":["http://www.mendeley.com/documents/?uuid=0cbc7f6c-cee0-496b-95cf-59d65092fde2"]}],"mendeley":{"formattedCitation":"(Curato 2016)","plainTextFormattedCitation":"(Curato 2016)","previouslyFormattedCitation":"(Curato 2016)"},"properties":{"noteIndex":0},"schema":"https://github.com/citation-style-language/schema/raw/master/csl-citation.json"}</w:instrText>
      </w:r>
      <w:r w:rsidR="0058264F">
        <w:rPr>
          <w:rFonts w:cs="Times New Roman"/>
        </w:rPr>
        <w:fldChar w:fldCharType="separate"/>
      </w:r>
      <w:r w:rsidR="0058264F" w:rsidRPr="0058264F">
        <w:rPr>
          <w:rFonts w:cs="Times New Roman"/>
          <w:noProof/>
        </w:rPr>
        <w:t>(Curato 2016)</w:t>
      </w:r>
      <w:r w:rsidR="0058264F">
        <w:rPr>
          <w:rFonts w:cs="Times New Roman"/>
        </w:rPr>
        <w:fldChar w:fldCharType="end"/>
      </w:r>
      <w:r w:rsidR="0058264F">
        <w:rPr>
          <w:rFonts w:cs="Times New Roman"/>
        </w:rPr>
        <w:t xml:space="preserve">. </w:t>
      </w:r>
      <w:r w:rsidRPr="002D185B">
        <w:rPr>
          <w:rFonts w:cs="Times New Roman"/>
        </w:rPr>
        <w:t>Por último, también ven a los traficantes de drogas como una amenaza a la democracia</w:t>
      </w:r>
      <w:r w:rsidR="00660CC1">
        <w:rPr>
          <w:rFonts w:cs="Times New Roman"/>
        </w:rPr>
        <w:t xml:space="preserve"> </w:t>
      </w:r>
      <w:r w:rsidR="00127016">
        <w:rPr>
          <w:rFonts w:cs="Times New Roman"/>
        </w:rPr>
        <w:fldChar w:fldCharType="begin" w:fldLock="1"/>
      </w:r>
      <w:r w:rsidR="00127016">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127016">
        <w:rPr>
          <w:rFonts w:cs="Times New Roman"/>
        </w:rPr>
        <w:fldChar w:fldCharType="separate"/>
      </w:r>
      <w:r w:rsidR="00127016" w:rsidRPr="00660CC1">
        <w:rPr>
          <w:rFonts w:cs="Times New Roman"/>
          <w:noProof/>
        </w:rPr>
        <w:t>(Feldmann y Luna 2022)</w:t>
      </w:r>
      <w:r w:rsidR="00127016">
        <w:rPr>
          <w:rFonts w:cs="Times New Roman"/>
        </w:rPr>
        <w:fldChar w:fldCharType="end"/>
      </w:r>
      <w:r w:rsidR="00127016">
        <w:rPr>
          <w:rFonts w:cs="Times New Roman"/>
        </w:rPr>
        <w:t>.</w:t>
      </w:r>
    </w:p>
    <w:p w14:paraId="5349BF4B" w14:textId="2EF4FB63" w:rsidR="008955A3" w:rsidRPr="008955A3" w:rsidRDefault="008955A3" w:rsidP="0024744E">
      <w:pPr>
        <w:spacing w:line="240" w:lineRule="auto"/>
        <w:rPr>
          <w:rFonts w:cs="Times New Roman"/>
        </w:rPr>
      </w:pPr>
      <w:r w:rsidRPr="008955A3">
        <w:rPr>
          <w:rFonts w:cs="Times New Roman"/>
        </w:rPr>
        <w:t xml:space="preserve">Estas </w:t>
      </w:r>
      <w:r w:rsidR="0024744E">
        <w:rPr>
          <w:rFonts w:cs="Times New Roman"/>
        </w:rPr>
        <w:t>contradicciones</w:t>
      </w:r>
      <w:r w:rsidRPr="008955A3">
        <w:rPr>
          <w:rFonts w:cs="Times New Roman"/>
        </w:rPr>
        <w:t xml:space="preserve"> muestran cómo la percepción de los parlamentarios puede ser muy diferente dependiendo del grupo político al que pertenezcan y de cómo se presenten los problemas que enfrentan.</w:t>
      </w:r>
      <w:r>
        <w:rPr>
          <w:rFonts w:cs="Times New Roman"/>
        </w:rPr>
        <w:t xml:space="preserve"> </w:t>
      </w:r>
      <w:r w:rsidR="005E63B5">
        <w:rPr>
          <w:rFonts w:cs="Times New Roman"/>
        </w:rPr>
        <w:t>Asimismo</w:t>
      </w:r>
      <w:r>
        <w:rPr>
          <w:rFonts w:cs="Times New Roman"/>
        </w:rPr>
        <w:t>, se observa que</w:t>
      </w:r>
      <w:r w:rsidRPr="008955A3">
        <w:rPr>
          <w:rFonts w:cs="Times New Roman"/>
        </w:rPr>
        <w:t xml:space="preserve"> los parlamentarios pueden utilizar diferentes argumentos y categorías para justificar su posición y acciones</w:t>
      </w:r>
      <w:r w:rsidR="005E63B5">
        <w:rPr>
          <w:rFonts w:cs="Times New Roman"/>
        </w:rPr>
        <w:t>,</w:t>
      </w:r>
      <w:r>
        <w:rPr>
          <w:rFonts w:cs="Times New Roman"/>
        </w:rPr>
        <w:t xml:space="preserve"> incluso cuando entran en conflicto</w:t>
      </w:r>
      <w:r w:rsidRPr="008955A3">
        <w:rPr>
          <w:rFonts w:cs="Times New Roman"/>
        </w:rPr>
        <w:t>, y cómo estas categorías pueden ser utilizadas de manera selectiva dependiendo de la situación.</w:t>
      </w:r>
      <w:r w:rsidR="00294535">
        <w:rPr>
          <w:rFonts w:cs="Times New Roman"/>
        </w:rPr>
        <w:t xml:space="preserve"> </w:t>
      </w:r>
    </w:p>
    <w:p w14:paraId="3379FF27" w14:textId="42389527" w:rsidR="00804BEC" w:rsidRPr="009518B1" w:rsidRDefault="00A6779B" w:rsidP="00130B3D">
      <w:pPr>
        <w:spacing w:line="240" w:lineRule="auto"/>
      </w:pPr>
      <w:r>
        <w:t>Entre las limitaciones, n</w:t>
      </w:r>
      <w:r w:rsidR="00804BEC">
        <w:t xml:space="preserve">o fue posible obtener declaraciones audiovisuales ni procesarlas o transcribirlas, debido a restricciones </w:t>
      </w:r>
      <w:r w:rsidR="000649EB">
        <w:t>de tiempo y capacidad.</w:t>
      </w:r>
      <w:r w:rsidR="00660CC1">
        <w:t xml:space="preserve"> De igual manera, otros actores que podrían haber influido de manera indirecta en la política tampoco fueron incorporados, como podrían ser políticos retirados (por ejemplo, </w:t>
      </w:r>
      <w:r w:rsidR="008348EF">
        <w:t xml:space="preserve">entrevistas a </w:t>
      </w:r>
      <w:r w:rsidR="00CE6746">
        <w:t>Jorge S</w:t>
      </w:r>
      <w:r w:rsidR="00CE6746" w:rsidRPr="00CE6746">
        <w:t>chaulsohn</w:t>
      </w:r>
      <w:r w:rsidR="00CE6746">
        <w:t xml:space="preserve"> </w:t>
      </w:r>
      <w:r w:rsidR="00660CC1">
        <w:t>o Raúl Alarcón) o centros de pensamiento.</w:t>
      </w:r>
      <w:r w:rsidR="0024744E">
        <w:t xml:space="preserve"> Con todo, creemos que el haber restringido a los actores directamente implicados permite entender mejor cómo se despliegan las imágenes que impactan de manera más directa en la elaboración del reglamento.</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6224BE86" w14:textId="4CA5F510" w:rsidR="005C4EF8" w:rsidRPr="005C4EF8" w:rsidRDefault="006B27BC" w:rsidP="005C4EF8">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5C4EF8" w:rsidRPr="005C4EF8">
        <w:rPr>
          <w:rFonts w:cs="Times New Roman"/>
          <w:noProof/>
          <w:sz w:val="22"/>
          <w:szCs w:val="24"/>
        </w:rPr>
        <w:t xml:space="preserve">Activa Research. 2022. </w:t>
      </w:r>
      <w:r w:rsidR="005C4EF8" w:rsidRPr="005C4EF8">
        <w:rPr>
          <w:rFonts w:cs="Times New Roman"/>
          <w:i/>
          <w:iCs/>
          <w:noProof/>
          <w:sz w:val="22"/>
          <w:szCs w:val="24"/>
        </w:rPr>
        <w:t>PULSO CIUDADANO. Percepción Contexto Económico / Evaluación de Gobierno / Evaluación Convención Constitucional / Conocimiento y evaluación Gabinete / Plebiscito de salida / Covid-19</w:t>
      </w:r>
      <w:r w:rsidR="005C4EF8" w:rsidRPr="005C4EF8">
        <w:rPr>
          <w:rFonts w:cs="Times New Roman"/>
          <w:noProof/>
          <w:sz w:val="22"/>
          <w:szCs w:val="24"/>
        </w:rPr>
        <w:t>. Santiago, Chile. https://chile.activasite.com/wp-content/uploads/2022/06/221377_Pulso-Ciudadano_Junio_Q1_0612_V2.pdf.</w:t>
      </w:r>
    </w:p>
    <w:p w14:paraId="36ADFDA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Alford, John, y Brian W Head. 2017. “Wicked and less wicked problems: a typology and a contingency framework”. </w:t>
      </w:r>
      <w:r w:rsidRPr="005C4EF8">
        <w:rPr>
          <w:rFonts w:cs="Times New Roman"/>
          <w:i/>
          <w:iCs/>
          <w:noProof/>
          <w:sz w:val="22"/>
          <w:szCs w:val="24"/>
        </w:rPr>
        <w:t>Policy and Society</w:t>
      </w:r>
      <w:r w:rsidRPr="005C4EF8">
        <w:rPr>
          <w:rFonts w:cs="Times New Roman"/>
          <w:noProof/>
          <w:sz w:val="22"/>
          <w:szCs w:val="24"/>
        </w:rPr>
        <w:t xml:space="preserve"> 36(3): 397–413. https://doi.org/10.1080/14494035.2017.1361634.</w:t>
      </w:r>
    </w:p>
    <w:p w14:paraId="4BE9143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Becoña, E. 2002. </w:t>
      </w:r>
      <w:r w:rsidRPr="005C4EF8">
        <w:rPr>
          <w:rFonts w:cs="Times New Roman"/>
          <w:i/>
          <w:iCs/>
          <w:noProof/>
          <w:sz w:val="22"/>
          <w:szCs w:val="24"/>
        </w:rPr>
        <w:t>Bases científicas de la prevención de las drogodependencias</w:t>
      </w:r>
      <w:r w:rsidRPr="005C4EF8">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47B930F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Birkland, Thomas A. 2019. “Conditions and Problems”. En </w:t>
      </w:r>
      <w:r w:rsidRPr="005C4EF8">
        <w:rPr>
          <w:rFonts w:cs="Times New Roman"/>
          <w:i/>
          <w:iCs/>
          <w:noProof/>
          <w:sz w:val="22"/>
          <w:szCs w:val="24"/>
        </w:rPr>
        <w:t>An Introduction to the Policy Process</w:t>
      </w:r>
      <w:r w:rsidRPr="005C4EF8">
        <w:rPr>
          <w:rFonts w:cs="Times New Roman"/>
          <w:noProof/>
          <w:sz w:val="22"/>
          <w:szCs w:val="24"/>
        </w:rPr>
        <w:t>, Routledge. https://doi.org/10.4324/9781315292335.</w:t>
      </w:r>
    </w:p>
    <w:p w14:paraId="269822F0"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Bossinakis, Charisa. 2022. “People urge UK Prime Minister candidate to drug test politicians after saying ‘drugs are horrific’”. </w:t>
      </w:r>
      <w:r w:rsidRPr="005C4EF8">
        <w:rPr>
          <w:rFonts w:cs="Times New Roman"/>
          <w:i/>
          <w:iCs/>
          <w:noProof/>
          <w:sz w:val="22"/>
          <w:szCs w:val="24"/>
        </w:rPr>
        <w:t>LAD Bible</w:t>
      </w:r>
      <w:r w:rsidRPr="005C4EF8">
        <w:rPr>
          <w:rFonts w:cs="Times New Roman"/>
          <w:noProof/>
          <w:sz w:val="22"/>
          <w:szCs w:val="24"/>
        </w:rPr>
        <w:t>. https://www.ladbible.com/news/uk-pm-candidate-rishi-sunak-slammed-for-calling-drugs-horrific-20220812.</w:t>
      </w:r>
    </w:p>
    <w:p w14:paraId="3581154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Campbell, Norah et al. 2020. “How Are Frames Generated? Insights from the Industry Lobby against the Sugar Tax  in Ireland.” </w:t>
      </w:r>
      <w:r w:rsidRPr="005C4EF8">
        <w:rPr>
          <w:rFonts w:cs="Times New Roman"/>
          <w:i/>
          <w:iCs/>
          <w:noProof/>
          <w:sz w:val="22"/>
          <w:szCs w:val="24"/>
        </w:rPr>
        <w:t>Social science &amp; medicine (1982)</w:t>
      </w:r>
      <w:r w:rsidRPr="005C4EF8">
        <w:rPr>
          <w:rFonts w:cs="Times New Roman"/>
          <w:noProof/>
          <w:sz w:val="22"/>
          <w:szCs w:val="24"/>
        </w:rPr>
        <w:t xml:space="preserve"> 264: 113215.</w:t>
      </w:r>
    </w:p>
    <w:p w14:paraId="341AE2B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Castanho Silva, Bruno, Federico Vegetti, y Levente Littvay. 2017. “The Elite Is Up to Something: Exploring the Relation Between Populism and Belief in Conspiracy Theories”. </w:t>
      </w:r>
      <w:r w:rsidRPr="005C4EF8">
        <w:rPr>
          <w:rFonts w:cs="Times New Roman"/>
          <w:i/>
          <w:iCs/>
          <w:noProof/>
          <w:sz w:val="22"/>
          <w:szCs w:val="24"/>
        </w:rPr>
        <w:t>Swiss Political Science Review</w:t>
      </w:r>
      <w:r w:rsidRPr="005C4EF8">
        <w:rPr>
          <w:rFonts w:cs="Times New Roman"/>
          <w:noProof/>
          <w:sz w:val="22"/>
          <w:szCs w:val="24"/>
        </w:rPr>
        <w:t xml:space="preserve"> 23(4): 423–43. https://doi.org/10.1111/spsr.12270.</w:t>
      </w:r>
    </w:p>
    <w:p w14:paraId="06788C1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Cavallo, A. 1998. </w:t>
      </w:r>
      <w:r w:rsidRPr="005C4EF8">
        <w:rPr>
          <w:rFonts w:cs="Times New Roman"/>
          <w:i/>
          <w:iCs/>
          <w:noProof/>
          <w:sz w:val="22"/>
          <w:szCs w:val="24"/>
        </w:rPr>
        <w:t>La historia oculta de la transición: Chile 1990-1998</w:t>
      </w:r>
      <w:r w:rsidRPr="005C4EF8">
        <w:rPr>
          <w:rFonts w:cs="Times New Roman"/>
          <w:noProof/>
          <w:sz w:val="22"/>
          <w:szCs w:val="24"/>
        </w:rPr>
        <w:t>. Grijalbo. https://books.google.cl/books?id=bpkTAQAAIAAJ.</w:t>
      </w:r>
    </w:p>
    <w:p w14:paraId="59A2AFE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Cho, Ji, y Eun-Hee Lee. 2014. “Reducing Confusion about Grounded Theory and Qualitative Content Analysis: Similarities and Differences”. </w:t>
      </w:r>
      <w:r w:rsidRPr="005C4EF8">
        <w:rPr>
          <w:rFonts w:cs="Times New Roman"/>
          <w:i/>
          <w:iCs/>
          <w:noProof/>
          <w:sz w:val="22"/>
          <w:szCs w:val="24"/>
        </w:rPr>
        <w:t>The Qualitative Report</w:t>
      </w:r>
      <w:r w:rsidRPr="005C4EF8">
        <w:rPr>
          <w:rFonts w:cs="Times New Roman"/>
          <w:noProof/>
          <w:sz w:val="22"/>
          <w:szCs w:val="24"/>
        </w:rPr>
        <w:t>. https://doi.org/10.46743/2160-3715/2014.1028.</w:t>
      </w:r>
    </w:p>
    <w:p w14:paraId="51444767"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Comisión Constitución, Legislación, Justicia y Reglamento. Cámara de Diputadas y Diputados Chile. 2022. </w:t>
      </w:r>
      <w:r w:rsidRPr="005C4EF8">
        <w:rPr>
          <w:rFonts w:cs="Times New Roman"/>
          <w:i/>
          <w:iCs/>
          <w:noProof/>
          <w:sz w:val="22"/>
          <w:szCs w:val="24"/>
        </w:rPr>
        <w:t>RESOLUCIÓN S/N 25-JUL-22. REGLAMENTO SOBRE CONTROL DE CONSUMO DE DROGAS EN DIPUTADAS Y DIPUTADOS</w:t>
      </w:r>
      <w:r w:rsidRPr="005C4EF8">
        <w:rPr>
          <w:rFonts w:cs="Times New Roman"/>
          <w:noProof/>
          <w:sz w:val="22"/>
          <w:szCs w:val="24"/>
        </w:rPr>
        <w:t>. https://www.bcn.cl/leychile/navegar?idNorma=1179066.</w:t>
      </w:r>
    </w:p>
    <w:p w14:paraId="4374239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Cuevas, H., y Juan Pablo Paredes. 2012. “Introducción: La ciencia política y el campo de los estudios cualitativos interpretativos de la política”. </w:t>
      </w:r>
      <w:r w:rsidRPr="005C4EF8">
        <w:rPr>
          <w:rFonts w:cs="Times New Roman"/>
          <w:i/>
          <w:iCs/>
          <w:noProof/>
          <w:sz w:val="22"/>
          <w:szCs w:val="24"/>
        </w:rPr>
        <w:t>Pléyade</w:t>
      </w:r>
      <w:r w:rsidRPr="005C4EF8">
        <w:rPr>
          <w:rFonts w:cs="Times New Roman"/>
          <w:noProof/>
          <w:sz w:val="22"/>
          <w:szCs w:val="24"/>
        </w:rPr>
        <w:t xml:space="preserve"> 10(1): 1–14. https://biblat.unam.mx/hevila/PleyadeSantiago/2012/no10/1.pdf.</w:t>
      </w:r>
    </w:p>
    <w:p w14:paraId="59873F2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Curato, Nicole. 2016. “Politics of Anxiety, Politics of Hope: Penal Populism and Duterte’s Rise to Power”. </w:t>
      </w:r>
      <w:r w:rsidRPr="005C4EF8">
        <w:rPr>
          <w:rFonts w:cs="Times New Roman"/>
          <w:i/>
          <w:iCs/>
          <w:noProof/>
          <w:sz w:val="22"/>
          <w:szCs w:val="24"/>
        </w:rPr>
        <w:t>Journal of Current Southeast Asian Affairs</w:t>
      </w:r>
      <w:r w:rsidRPr="005C4EF8">
        <w:rPr>
          <w:rFonts w:cs="Times New Roman"/>
          <w:noProof/>
          <w:sz w:val="22"/>
          <w:szCs w:val="24"/>
        </w:rPr>
        <w:t xml:space="preserve"> 35(3): 91–109. https://doi.org/10.1177/186810341603500305.</w:t>
      </w:r>
    </w:p>
    <w:p w14:paraId="348DFA4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Feldmann, Andreas E, y Juan Pablo Luna. 2022. “Criminal Governance and the Crisis of Contemporary Latin American States”. </w:t>
      </w:r>
      <w:r w:rsidRPr="005C4EF8">
        <w:rPr>
          <w:rFonts w:cs="Times New Roman"/>
          <w:i/>
          <w:iCs/>
          <w:noProof/>
          <w:sz w:val="22"/>
          <w:szCs w:val="24"/>
        </w:rPr>
        <w:t>Annual Review of Sociology</w:t>
      </w:r>
      <w:r w:rsidRPr="005C4EF8">
        <w:rPr>
          <w:rFonts w:cs="Times New Roman"/>
          <w:noProof/>
          <w:sz w:val="22"/>
          <w:szCs w:val="24"/>
        </w:rPr>
        <w:t xml:space="preserve"> 48(1): 441–61. https://doi.org/10.1146/annurev-soc-030420-124931.</w:t>
      </w:r>
    </w:p>
    <w:p w14:paraId="45C76A7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Ferentzy, Peter. 2002. “Foucault and Addiction”. </w:t>
      </w:r>
      <w:r w:rsidRPr="005C4EF8">
        <w:rPr>
          <w:rFonts w:cs="Times New Roman"/>
          <w:i/>
          <w:iCs/>
          <w:noProof/>
          <w:sz w:val="22"/>
          <w:szCs w:val="24"/>
        </w:rPr>
        <w:t>Telos: Critical Theory of the Contemporary</w:t>
      </w:r>
      <w:r w:rsidRPr="005C4EF8">
        <w:rPr>
          <w:rFonts w:cs="Times New Roman"/>
          <w:noProof/>
          <w:sz w:val="22"/>
          <w:szCs w:val="24"/>
        </w:rPr>
        <w:t xml:space="preserve"> 2002(125): 167–91.</w:t>
      </w:r>
    </w:p>
    <w:p w14:paraId="0E4BDD3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lastRenderedPageBreak/>
        <w:t xml:space="preserve">Fernández Cruz, José Ángel, y Claudio González Guarda. 2022. “¿Cuál es el modelo político criminal en Chile?” </w:t>
      </w:r>
      <w:r w:rsidRPr="005C4EF8">
        <w:rPr>
          <w:rFonts w:cs="Times New Roman"/>
          <w:i/>
          <w:iCs/>
          <w:noProof/>
          <w:sz w:val="22"/>
          <w:szCs w:val="24"/>
        </w:rPr>
        <w:t>Política crim.</w:t>
      </w:r>
      <w:r w:rsidRPr="005C4EF8">
        <w:rPr>
          <w:rFonts w:cs="Times New Roman"/>
          <w:noProof/>
          <w:sz w:val="22"/>
          <w:szCs w:val="24"/>
        </w:rPr>
        <w:t xml:space="preserve"> 17(33): 291–316. http://dx.doi.org/10.4067/s0718-33992022000100291.</w:t>
      </w:r>
    </w:p>
    <w:p w14:paraId="0F72C1E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086825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Haydee, E. 2014. “Drug test for political bets, elected officials inches forward”. </w:t>
      </w:r>
      <w:r w:rsidRPr="005C4EF8">
        <w:rPr>
          <w:rFonts w:cs="Times New Roman"/>
          <w:i/>
          <w:iCs/>
          <w:noProof/>
          <w:sz w:val="22"/>
          <w:szCs w:val="24"/>
        </w:rPr>
        <w:t>Saipan Tribune</w:t>
      </w:r>
      <w:r w:rsidRPr="005C4EF8">
        <w:rPr>
          <w:rFonts w:cs="Times New Roman"/>
          <w:noProof/>
          <w:sz w:val="22"/>
          <w:szCs w:val="24"/>
        </w:rPr>
        <w:t>. https://www.saipantribune.com/index.php/drug-test-political-bets-elected-officials-inches-forward/.</w:t>
      </w:r>
    </w:p>
    <w:p w14:paraId="0343AE0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Inter-American Drug Abuse Control Commission [CICAD]. 2019. </w:t>
      </w:r>
      <w:r w:rsidRPr="005C4EF8">
        <w:rPr>
          <w:rFonts w:cs="Times New Roman"/>
          <w:i/>
          <w:iCs/>
          <w:noProof/>
          <w:sz w:val="22"/>
          <w:szCs w:val="24"/>
        </w:rPr>
        <w:t>Informe Sobre el Consumo de Drogas en Américas 2019 Resumen Ejecutivo</w:t>
      </w:r>
      <w:r w:rsidRPr="005C4EF8">
        <w:rPr>
          <w:rFonts w:cs="Times New Roman"/>
          <w:noProof/>
          <w:sz w:val="22"/>
          <w:szCs w:val="24"/>
        </w:rPr>
        <w:t>. Washington, DC. http://www.codajic.org/sites/default/files/sites/www.codajic.org/files/Informe Sobre el Consumo de Drogas en las Americas Resumen Ejecutivo 2019.pdf.</w:t>
      </w:r>
    </w:p>
    <w:p w14:paraId="5679367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032C265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Kuckartz, Udo. 2014. “Qualitative Text Analysis: A Guide to Methods, Practice &amp; Using Software”. https://methods.sagepub.com/book/qualitative-text-analysis.</w:t>
      </w:r>
    </w:p>
    <w:p w14:paraId="4FC89D2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Lancaster, Kari, Alison Ritter, y Hal Colebatch. 2014. “Problems, policy and politics: making sense of Australia’s ‘ice epidemic’”. </w:t>
      </w:r>
      <w:r w:rsidRPr="005C4EF8">
        <w:rPr>
          <w:rFonts w:cs="Times New Roman"/>
          <w:i/>
          <w:iCs/>
          <w:noProof/>
          <w:sz w:val="22"/>
          <w:szCs w:val="24"/>
        </w:rPr>
        <w:t>Policy Studies</w:t>
      </w:r>
      <w:r w:rsidRPr="005C4EF8">
        <w:rPr>
          <w:rFonts w:cs="Times New Roman"/>
          <w:noProof/>
          <w:sz w:val="22"/>
          <w:szCs w:val="24"/>
        </w:rPr>
        <w:t xml:space="preserve"> 35(2): 147–71. https://doi.org/10.1080/01442872.2013.875144.</w:t>
      </w:r>
    </w:p>
    <w:p w14:paraId="5E425D3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Long, Norman. 2003. </w:t>
      </w:r>
      <w:r w:rsidRPr="005C4EF8">
        <w:rPr>
          <w:rFonts w:cs="Times New Roman"/>
          <w:i/>
          <w:iCs/>
          <w:noProof/>
          <w:sz w:val="22"/>
          <w:szCs w:val="24"/>
        </w:rPr>
        <w:t>Development sociology: actor perspectives</w:t>
      </w:r>
      <w:r w:rsidRPr="005C4EF8">
        <w:rPr>
          <w:rFonts w:cs="Times New Roman"/>
          <w:noProof/>
          <w:sz w:val="22"/>
          <w:szCs w:val="24"/>
        </w:rPr>
        <w:t>. Routledge.</w:t>
      </w:r>
    </w:p>
    <w:p w14:paraId="32FF6C6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Lowi, Theodore J. 1972. “Four Systems of Policy, Politics, and Choice”. </w:t>
      </w:r>
      <w:r w:rsidRPr="005C4EF8">
        <w:rPr>
          <w:rFonts w:cs="Times New Roman"/>
          <w:i/>
          <w:iCs/>
          <w:noProof/>
          <w:sz w:val="22"/>
          <w:szCs w:val="24"/>
        </w:rPr>
        <w:t>Public Administration Review</w:t>
      </w:r>
      <w:r w:rsidRPr="005C4EF8">
        <w:rPr>
          <w:rFonts w:cs="Times New Roman"/>
          <w:noProof/>
          <w:sz w:val="22"/>
          <w:szCs w:val="24"/>
        </w:rPr>
        <w:t xml:space="preserve"> 32(4): 298–310. http://www.jstor.org/stable/974990.</w:t>
      </w:r>
    </w:p>
    <w:p w14:paraId="0BEED90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Mason, J. 2002. </w:t>
      </w:r>
      <w:r w:rsidRPr="005C4EF8">
        <w:rPr>
          <w:rFonts w:cs="Times New Roman"/>
          <w:i/>
          <w:iCs/>
          <w:noProof/>
          <w:sz w:val="22"/>
          <w:szCs w:val="24"/>
        </w:rPr>
        <w:t>Qualitative Researching</w:t>
      </w:r>
      <w:r w:rsidRPr="005C4EF8">
        <w:rPr>
          <w:rFonts w:cs="Times New Roman"/>
          <w:noProof/>
          <w:sz w:val="22"/>
          <w:szCs w:val="24"/>
        </w:rPr>
        <w:t>. SAGE Publications. https://books.google.cl/books?id=gW5su96QHL0C.</w:t>
      </w:r>
    </w:p>
    <w:p w14:paraId="6508B60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Medina, Rosgaby. 2022. </w:t>
      </w:r>
      <w:r w:rsidRPr="005C4EF8">
        <w:rPr>
          <w:rFonts w:cs="Times New Roman"/>
          <w:i/>
          <w:iCs/>
          <w:noProof/>
          <w:sz w:val="22"/>
          <w:szCs w:val="24"/>
        </w:rPr>
        <w:t>Estadísticas de la situación digital de Chile en el 2021-2022</w:t>
      </w:r>
      <w:r w:rsidRPr="005C4EF8">
        <w:rPr>
          <w:rFonts w:cs="Times New Roman"/>
          <w:noProof/>
          <w:sz w:val="22"/>
          <w:szCs w:val="24"/>
        </w:rPr>
        <w:t>. Medellín, Colombia. https://branch.com.co/marketing-digital/estadisticas-de-la-situacion-digital-de-chile-en-el-2021-2022/.</w:t>
      </w:r>
    </w:p>
    <w:p w14:paraId="1A3D597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3E9DA89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Nicholls, James, y John Greenaway. 2015. “What is the problem?: Evidence, politics and alcohol policy in England and Wales, 2010–2014”. </w:t>
      </w:r>
      <w:r w:rsidRPr="005C4EF8">
        <w:rPr>
          <w:rFonts w:cs="Times New Roman"/>
          <w:i/>
          <w:iCs/>
          <w:noProof/>
          <w:sz w:val="22"/>
          <w:szCs w:val="24"/>
        </w:rPr>
        <w:t>Drugs: Education, Prevention and Policy</w:t>
      </w:r>
      <w:r w:rsidRPr="005C4EF8">
        <w:rPr>
          <w:rFonts w:cs="Times New Roman"/>
          <w:noProof/>
          <w:sz w:val="22"/>
          <w:szCs w:val="24"/>
        </w:rPr>
        <w:t xml:space="preserve"> 22(2): 135–42. https://doi.org/10.3109/09687637.2014.993923.</w:t>
      </w:r>
    </w:p>
    <w:p w14:paraId="4159361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van Ostaijen, Mark, y Shivant Jhagroe. 2015. “‘Get those voices at the table!’: Interview with Deborah Stone”. </w:t>
      </w:r>
      <w:r w:rsidRPr="005C4EF8">
        <w:rPr>
          <w:rFonts w:cs="Times New Roman"/>
          <w:i/>
          <w:iCs/>
          <w:noProof/>
          <w:sz w:val="22"/>
          <w:szCs w:val="24"/>
        </w:rPr>
        <w:t>Policy Sciences</w:t>
      </w:r>
      <w:r w:rsidRPr="005C4EF8">
        <w:rPr>
          <w:rFonts w:cs="Times New Roman"/>
          <w:noProof/>
          <w:sz w:val="22"/>
          <w:szCs w:val="24"/>
        </w:rPr>
        <w:t xml:space="preserve"> 48(1): 127–33. https://doi.org/10.1007/s11077-015-9214-0.</w:t>
      </w:r>
    </w:p>
    <w:p w14:paraId="167DFC8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Pacific Island Times News Staff. 2021. “Bill proposes to mandate drug testing for political </w:t>
      </w:r>
      <w:r w:rsidRPr="005C4EF8">
        <w:rPr>
          <w:rFonts w:cs="Times New Roman"/>
          <w:noProof/>
          <w:sz w:val="22"/>
          <w:szCs w:val="24"/>
        </w:rPr>
        <w:lastRenderedPageBreak/>
        <w:t xml:space="preserve">candidates”. </w:t>
      </w:r>
      <w:r w:rsidRPr="005C4EF8">
        <w:rPr>
          <w:rFonts w:cs="Times New Roman"/>
          <w:i/>
          <w:iCs/>
          <w:noProof/>
          <w:sz w:val="22"/>
          <w:szCs w:val="24"/>
        </w:rPr>
        <w:t>Pacific Island Times</w:t>
      </w:r>
      <w:r w:rsidRPr="005C4EF8">
        <w:rPr>
          <w:rFonts w:cs="Times New Roman"/>
          <w:noProof/>
          <w:sz w:val="22"/>
          <w:szCs w:val="24"/>
        </w:rPr>
        <w:t>. https://www.pacificislandtimes.com/post/bill-proposes-to-mandate-drug-testing-for-political-candidates.</w:t>
      </w:r>
    </w:p>
    <w:p w14:paraId="7A4CD85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“Pamela Jiles revela cuál será su postura en el gobierno de Boric”. 2022. https://www.13.cl/programas/tu-dia/noticias/pamela-jiles-revela-cual-sera-su-postura-en-el-gobierno-de-boric.</w:t>
      </w:r>
    </w:p>
    <w:p w14:paraId="7115A9D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Parsons, Wayne. 2007. “MESO-ANÁLISIS Análisis de la definición del problema, el establecimiento de la agenda y la formulación de las políticas públicas”. En </w:t>
      </w:r>
      <w:r w:rsidRPr="005C4EF8">
        <w:rPr>
          <w:rFonts w:cs="Times New Roman"/>
          <w:i/>
          <w:iCs/>
          <w:noProof/>
          <w:sz w:val="22"/>
          <w:szCs w:val="24"/>
        </w:rPr>
        <w:t>Políticas públicas: una introducción a la teoría y práctica del análisis de políticas públicas</w:t>
      </w:r>
      <w:r w:rsidRPr="005C4EF8">
        <w:rPr>
          <w:rFonts w:cs="Times New Roman"/>
          <w:noProof/>
          <w:sz w:val="22"/>
          <w:szCs w:val="24"/>
        </w:rPr>
        <w:t>, eds. A. Miño y A. Dávila. Buenos Aires, Argentina: FLACSO México DF.</w:t>
      </w:r>
    </w:p>
    <w:p w14:paraId="6721D50D"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Ronzani, Telmo Mota. 2018. “The Context of Drug Use in the Consumer Society”. En </w:t>
      </w:r>
      <w:r w:rsidRPr="005C4EF8">
        <w:rPr>
          <w:rFonts w:cs="Times New Roman"/>
          <w:i/>
          <w:iCs/>
          <w:noProof/>
          <w:sz w:val="22"/>
          <w:szCs w:val="24"/>
        </w:rPr>
        <w:t>Drugs and Social Context: Social Perspectives on the Use of Alcohol and Other Drugs</w:t>
      </w:r>
      <w:r w:rsidRPr="005C4EF8">
        <w:rPr>
          <w:rFonts w:cs="Times New Roman"/>
          <w:noProof/>
          <w:sz w:val="22"/>
          <w:szCs w:val="24"/>
        </w:rPr>
        <w:t>, ed. Telmo Mota Ronzani. Cham: Springer International Publishing, 3–13. https://doi.org/10.1007/978-3-319-72446-1_1.</w:t>
      </w:r>
    </w:p>
    <w:p w14:paraId="17F7513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SBS Hindi. 2019. “Should politicians face drug tests in Parliament?” https://www.sbs.com.au/language/hindi/en/podcast-episode/should-politicians-face-drug-tests-in-parliament/e1l7a5yqa (31 de diciembre de 2022).</w:t>
      </w:r>
    </w:p>
    <w:p w14:paraId="05F4016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Schneider, Anne, y Helen Ingram. 1993. “Social Construction of Target Populations: Implications for Politics and Policy”. </w:t>
      </w:r>
      <w:r w:rsidRPr="005C4EF8">
        <w:rPr>
          <w:rFonts w:cs="Times New Roman"/>
          <w:i/>
          <w:iCs/>
          <w:noProof/>
          <w:sz w:val="22"/>
          <w:szCs w:val="24"/>
        </w:rPr>
        <w:t>American Political Science Review</w:t>
      </w:r>
      <w:r w:rsidRPr="005C4EF8">
        <w:rPr>
          <w:rFonts w:cs="Times New Roman"/>
          <w:noProof/>
          <w:sz w:val="22"/>
          <w:szCs w:val="24"/>
        </w:rPr>
        <w:t xml:space="preserve"> 87(2): 334–47. https://doi.org/10.2307/2939044.</w:t>
      </w:r>
    </w:p>
    <w:p w14:paraId="7CE786E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Schreier, Margrit. 2014. “The SAGE Handbook of Qualitative Data Analysis”. https://methods.sagepub.com/book/the-sage-handbook-of-qualitative-data-analysis.</w:t>
      </w:r>
    </w:p>
    <w:p w14:paraId="592EBFE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7185E4E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Servicio Nacional de Prevención y Rehabilitación de Drogas y Alcohol[SENDA]. 2022. </w:t>
      </w:r>
      <w:r w:rsidRPr="005C4EF8">
        <w:rPr>
          <w:rFonts w:cs="Times New Roman"/>
          <w:i/>
          <w:iCs/>
          <w:noProof/>
          <w:sz w:val="22"/>
          <w:szCs w:val="24"/>
        </w:rPr>
        <w:t>Décimo Cuarto Estudio Nacional de Drogas en Población General de Chile, 2020</w:t>
      </w:r>
      <w:r w:rsidRPr="005C4EF8">
        <w:rPr>
          <w:rFonts w:cs="Times New Roman"/>
          <w:noProof/>
          <w:sz w:val="22"/>
          <w:szCs w:val="24"/>
        </w:rPr>
        <w:t>. Santiago, Chile. https://www.senda.gob.cl/wp-content/uploads/2022/01/Estudio-PG2020.pdf.</w:t>
      </w:r>
    </w:p>
    <w:p w14:paraId="38AB4AC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Stone, Deborah. 1989. “Causal Stories and the Formation of Policy Agendas”. </w:t>
      </w:r>
      <w:r w:rsidRPr="005C4EF8">
        <w:rPr>
          <w:rFonts w:cs="Times New Roman"/>
          <w:i/>
          <w:iCs/>
          <w:noProof/>
          <w:sz w:val="22"/>
          <w:szCs w:val="24"/>
        </w:rPr>
        <w:t>Political Science Quarterly</w:t>
      </w:r>
      <w:r w:rsidRPr="005C4EF8">
        <w:rPr>
          <w:rFonts w:cs="Times New Roman"/>
          <w:noProof/>
          <w:sz w:val="22"/>
          <w:szCs w:val="24"/>
        </w:rPr>
        <w:t xml:space="preserve"> 104(2): 281–300. http://www.jstor.org/stable/2151585.</w:t>
      </w:r>
    </w:p>
    <w:p w14:paraId="1E60C4F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 2012. </w:t>
      </w:r>
      <w:r w:rsidRPr="005C4EF8">
        <w:rPr>
          <w:rFonts w:cs="Times New Roman"/>
          <w:i/>
          <w:iCs/>
          <w:noProof/>
          <w:sz w:val="22"/>
          <w:szCs w:val="24"/>
        </w:rPr>
        <w:t>Policy Paradox: The Art of Political Decision Making</w:t>
      </w:r>
      <w:r w:rsidRPr="005C4EF8">
        <w:rPr>
          <w:rFonts w:cs="Times New Roman"/>
          <w:noProof/>
          <w:sz w:val="22"/>
          <w:szCs w:val="24"/>
        </w:rPr>
        <w:t>. W.W. Norton \&amp; Company. https://books.google.cl/books?id=KxghYAAACAAJ.</w:t>
      </w:r>
    </w:p>
    <w:p w14:paraId="0171A15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The Clinic. 2022. “José Luis Repenning intercambió a Camila Flores por el test de drogas”. https://www.theclinic.cl/2022/08/18/jose-luis-repenning-intercambio-camila-flores-test-drogas/.</w:t>
      </w:r>
    </w:p>
    <w:p w14:paraId="7F48078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The Guardian Nigeria. 2022. “Interrogating propriety of drug tests on intending couples, politicians”. https://guardian.ng/features/law/interrogating-propriety-of-drug-tests-on-intending-couples-politicians/.</w:t>
      </w:r>
    </w:p>
    <w:p w14:paraId="0955E6B2"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Unidad Especializada en Tráfico Ilícito de Estupefacientes y Sustancias Sicotrópicas. 2022. </w:t>
      </w:r>
      <w:r w:rsidRPr="005C4EF8">
        <w:rPr>
          <w:rFonts w:cs="Times New Roman"/>
          <w:i/>
          <w:iCs/>
          <w:noProof/>
          <w:sz w:val="22"/>
          <w:szCs w:val="24"/>
        </w:rPr>
        <w:t>VII INFORME ANUAL OBSERVATORIO DEL NARCOTRÁFICO</w:t>
      </w:r>
      <w:r w:rsidRPr="005C4EF8">
        <w:rPr>
          <w:rFonts w:cs="Times New Roman"/>
          <w:noProof/>
          <w:sz w:val="22"/>
          <w:szCs w:val="24"/>
        </w:rPr>
        <w:t>. Santiago, Chile. https://drive.google.com/file/d/1mKW8c8TNbS8Fsq9z3_VxhFZRpPUZZDse/view.</w:t>
      </w:r>
    </w:p>
    <w:p w14:paraId="3F7FE41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Valenzuela, E. 2010. “Política de drogas: en búsqueda de un equilibrio”. </w:t>
      </w:r>
      <w:r w:rsidRPr="005C4EF8">
        <w:rPr>
          <w:rFonts w:cs="Times New Roman"/>
          <w:i/>
          <w:iCs/>
          <w:noProof/>
          <w:sz w:val="22"/>
          <w:szCs w:val="24"/>
        </w:rPr>
        <w:t xml:space="preserve">Temas de la agenda </w:t>
      </w:r>
      <w:r w:rsidRPr="005C4EF8">
        <w:rPr>
          <w:rFonts w:cs="Times New Roman"/>
          <w:i/>
          <w:iCs/>
          <w:noProof/>
          <w:sz w:val="22"/>
          <w:szCs w:val="24"/>
        </w:rPr>
        <w:lastRenderedPageBreak/>
        <w:t>política</w:t>
      </w:r>
      <w:r w:rsidRPr="005C4EF8">
        <w:rPr>
          <w:rFonts w:cs="Times New Roman"/>
          <w:noProof/>
          <w:sz w:val="22"/>
          <w:szCs w:val="24"/>
        </w:rPr>
        <w:t xml:space="preserve"> 37(1): 1–15. https://politicaspublicas.uc.cl/wp-content/uploads/2015/02/politica-de-drogas-en-busqyeda-de-un-equilibrio.pdf.</w:t>
      </w:r>
    </w:p>
    <w:p w14:paraId="285E7E1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Watkins, M. 2015. “Running for Office? Urine for a Surprise”. https://www.texastribune.org/2015/04/28/senate-approves-drug-testing-all-candidates-seekin/.</w:t>
      </w:r>
    </w:p>
    <w:p w14:paraId="4C17ADC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Young, Anna, y David Atkin. “An Agenda-Setting Test of Google News World Reporting on Foreign Nations”. </w:t>
      </w:r>
      <w:r w:rsidRPr="005C4EF8">
        <w:rPr>
          <w:rFonts w:cs="Times New Roman"/>
          <w:i/>
          <w:iCs/>
          <w:noProof/>
          <w:sz w:val="22"/>
          <w:szCs w:val="24"/>
        </w:rPr>
        <w:t>Electronic News</w:t>
      </w:r>
      <w:r w:rsidRPr="005C4EF8">
        <w:rPr>
          <w:rFonts w:cs="Times New Roman"/>
          <w:noProof/>
          <w:sz w:val="22"/>
          <w:szCs w:val="24"/>
        </w:rPr>
        <w:t xml:space="preserve"> 0(0): 19312431221106376. https://doi.org/10.1177/19312431221106375.</w:t>
      </w:r>
    </w:p>
    <w:p w14:paraId="43730722"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rPr>
      </w:pPr>
      <w:r w:rsidRPr="005C4EF8">
        <w:rPr>
          <w:rFonts w:cs="Times New Roman"/>
          <w:noProof/>
          <w:sz w:val="22"/>
          <w:szCs w:val="24"/>
        </w:rPr>
        <w:t xml:space="preserve">Zúñiga Fajuri, Alejandra. 2011. “El derecho a la vida y el derecho a la protección de la salud en la constitución: una relación necesaria”. </w:t>
      </w:r>
      <w:r w:rsidRPr="005C4EF8">
        <w:rPr>
          <w:rFonts w:cs="Times New Roman"/>
          <w:i/>
          <w:iCs/>
          <w:noProof/>
          <w:sz w:val="22"/>
          <w:szCs w:val="24"/>
        </w:rPr>
        <w:t>Estudios constitucionales</w:t>
      </w:r>
      <w:r w:rsidRPr="005C4EF8">
        <w:rPr>
          <w:rFonts w:cs="Times New Roman"/>
          <w:noProof/>
          <w:sz w:val="22"/>
          <w:szCs w:val="24"/>
        </w:rPr>
        <w:t xml:space="preserve"> 9: 37–64.</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10" w:type="dxa"/>
        <w:tblLayout w:type="fixed"/>
        <w:tblCellMar>
          <w:left w:w="70" w:type="dxa"/>
          <w:right w:w="70" w:type="dxa"/>
        </w:tblCellMar>
        <w:tblLook w:val="04A0" w:firstRow="1" w:lastRow="0" w:firstColumn="1" w:lastColumn="0" w:noHBand="0" w:noVBand="1"/>
      </w:tblPr>
      <w:tblGrid>
        <w:gridCol w:w="567"/>
        <w:gridCol w:w="932"/>
        <w:gridCol w:w="3116"/>
        <w:gridCol w:w="4195"/>
      </w:tblGrid>
      <w:tr w:rsidR="00547E31" w:rsidRPr="00547E31" w14:paraId="3B0567E1" w14:textId="77777777" w:rsidTr="0014148B">
        <w:trPr>
          <w:trHeight w:val="20"/>
        </w:trPr>
        <w:tc>
          <w:tcPr>
            <w:tcW w:w="56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14148B">
            <w:pPr>
              <w:spacing w:after="0" w:line="240" w:lineRule="auto"/>
              <w:ind w:right="-139" w:hanging="80"/>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14148B">
        <w:trPr>
          <w:trHeight w:val="20"/>
        </w:trPr>
        <w:tc>
          <w:tcPr>
            <w:tcW w:w="56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14148B">
        <w:trPr>
          <w:trHeight w:val="20"/>
        </w:trPr>
        <w:tc>
          <w:tcPr>
            <w:tcW w:w="567" w:type="dxa"/>
            <w:tcBorders>
              <w:top w:val="nil"/>
              <w:left w:val="nil"/>
              <w:bottom w:val="nil"/>
              <w:right w:val="nil"/>
            </w:tcBorders>
            <w:shd w:val="clear" w:color="auto" w:fill="auto"/>
            <w:vAlign w:val="center"/>
            <w:hideMark/>
          </w:tcPr>
          <w:p w14:paraId="7DA6E2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Becker da negativo a test de drogas: llamó a transparentar los resultados ante la opini&amp;oac...</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14148B">
        <w:trPr>
          <w:trHeight w:val="20"/>
        </w:trPr>
        <w:tc>
          <w:tcPr>
            <w:tcW w:w="567" w:type="dxa"/>
            <w:tcBorders>
              <w:top w:val="nil"/>
              <w:left w:val="nil"/>
              <w:bottom w:val="nil"/>
              <w:right w:val="nil"/>
            </w:tcBorders>
            <w:shd w:val="clear" w:color="auto" w:fill="auto"/>
            <w:vAlign w:val="center"/>
            <w:hideMark/>
          </w:tcPr>
          <w:p w14:paraId="191A08B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14148B">
        <w:trPr>
          <w:trHeight w:val="20"/>
        </w:trPr>
        <w:tc>
          <w:tcPr>
            <w:tcW w:w="567" w:type="dxa"/>
            <w:tcBorders>
              <w:top w:val="nil"/>
              <w:left w:val="nil"/>
              <w:bottom w:val="nil"/>
              <w:right w:val="nil"/>
            </w:tcBorders>
            <w:shd w:val="clear" w:color="auto" w:fill="auto"/>
            <w:vAlign w:val="center"/>
            <w:hideMark/>
          </w:tcPr>
          <w:p w14:paraId="1AF0F49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14148B">
        <w:trPr>
          <w:trHeight w:val="20"/>
        </w:trPr>
        <w:tc>
          <w:tcPr>
            <w:tcW w:w="567" w:type="dxa"/>
            <w:tcBorders>
              <w:top w:val="nil"/>
              <w:left w:val="nil"/>
              <w:bottom w:val="nil"/>
              <w:right w:val="nil"/>
            </w:tcBorders>
            <w:shd w:val="clear" w:color="auto" w:fill="auto"/>
            <w:vAlign w:val="center"/>
            <w:hideMark/>
          </w:tcPr>
          <w:p w14:paraId="43BC7F0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14148B">
        <w:trPr>
          <w:trHeight w:val="20"/>
        </w:trPr>
        <w:tc>
          <w:tcPr>
            <w:tcW w:w="567" w:type="dxa"/>
            <w:tcBorders>
              <w:top w:val="nil"/>
              <w:left w:val="nil"/>
              <w:bottom w:val="nil"/>
              <w:right w:val="nil"/>
            </w:tcBorders>
            <w:shd w:val="clear" w:color="auto" w:fill="auto"/>
            <w:vAlign w:val="center"/>
            <w:hideMark/>
          </w:tcPr>
          <w:p w14:paraId="33F558E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14148B">
        <w:trPr>
          <w:trHeight w:val="20"/>
        </w:trPr>
        <w:tc>
          <w:tcPr>
            <w:tcW w:w="567" w:type="dxa"/>
            <w:tcBorders>
              <w:top w:val="nil"/>
              <w:left w:val="nil"/>
              <w:bottom w:val="nil"/>
              <w:right w:val="nil"/>
            </w:tcBorders>
            <w:shd w:val="clear" w:color="auto" w:fill="auto"/>
            <w:vAlign w:val="center"/>
            <w:hideMark/>
          </w:tcPr>
          <w:p w14:paraId="021B1AA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14148B">
        <w:trPr>
          <w:trHeight w:val="20"/>
        </w:trPr>
        <w:tc>
          <w:tcPr>
            <w:tcW w:w="567" w:type="dxa"/>
            <w:tcBorders>
              <w:top w:val="nil"/>
              <w:left w:val="nil"/>
              <w:bottom w:val="nil"/>
              <w:right w:val="nil"/>
            </w:tcBorders>
            <w:shd w:val="clear" w:color="auto" w:fill="auto"/>
            <w:vAlign w:val="center"/>
            <w:hideMark/>
          </w:tcPr>
          <w:p w14:paraId="54B9521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14148B">
        <w:trPr>
          <w:trHeight w:val="20"/>
        </w:trPr>
        <w:tc>
          <w:tcPr>
            <w:tcW w:w="567" w:type="dxa"/>
            <w:tcBorders>
              <w:top w:val="nil"/>
              <w:left w:val="nil"/>
              <w:bottom w:val="nil"/>
              <w:right w:val="nil"/>
            </w:tcBorders>
            <w:shd w:val="clear" w:color="auto" w:fill="auto"/>
            <w:vAlign w:val="center"/>
            <w:hideMark/>
          </w:tcPr>
          <w:p w14:paraId="5136D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14148B">
        <w:trPr>
          <w:trHeight w:val="20"/>
        </w:trPr>
        <w:tc>
          <w:tcPr>
            <w:tcW w:w="567" w:type="dxa"/>
            <w:tcBorders>
              <w:top w:val="nil"/>
              <w:left w:val="nil"/>
              <w:bottom w:val="nil"/>
              <w:right w:val="nil"/>
            </w:tcBorders>
            <w:shd w:val="clear" w:color="auto" w:fill="auto"/>
            <w:vAlign w:val="center"/>
            <w:hideMark/>
          </w:tcPr>
          <w:p w14:paraId="255ACEF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14148B">
        <w:trPr>
          <w:trHeight w:val="20"/>
        </w:trPr>
        <w:tc>
          <w:tcPr>
            <w:tcW w:w="567" w:type="dxa"/>
            <w:tcBorders>
              <w:top w:val="nil"/>
              <w:left w:val="nil"/>
              <w:bottom w:val="nil"/>
              <w:right w:val="nil"/>
            </w:tcBorders>
            <w:shd w:val="clear" w:color="auto" w:fill="auto"/>
            <w:vAlign w:val="center"/>
            <w:hideMark/>
          </w:tcPr>
          <w:p w14:paraId="77F614F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14148B">
        <w:trPr>
          <w:trHeight w:val="20"/>
        </w:trPr>
        <w:tc>
          <w:tcPr>
            <w:tcW w:w="567" w:type="dxa"/>
            <w:tcBorders>
              <w:top w:val="nil"/>
              <w:left w:val="nil"/>
              <w:bottom w:val="nil"/>
              <w:right w:val="nil"/>
            </w:tcBorders>
            <w:shd w:val="clear" w:color="auto" w:fill="auto"/>
            <w:vAlign w:val="center"/>
            <w:hideMark/>
          </w:tcPr>
          <w:p w14:paraId="1CEE40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14148B">
        <w:trPr>
          <w:trHeight w:val="20"/>
        </w:trPr>
        <w:tc>
          <w:tcPr>
            <w:tcW w:w="567" w:type="dxa"/>
            <w:tcBorders>
              <w:top w:val="nil"/>
              <w:left w:val="nil"/>
              <w:bottom w:val="nil"/>
              <w:right w:val="nil"/>
            </w:tcBorders>
            <w:shd w:val="clear" w:color="auto" w:fill="auto"/>
            <w:vAlign w:val="center"/>
            <w:hideMark/>
          </w:tcPr>
          <w:p w14:paraId="341A202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14148B">
        <w:trPr>
          <w:trHeight w:val="20"/>
        </w:trPr>
        <w:tc>
          <w:tcPr>
            <w:tcW w:w="567" w:type="dxa"/>
            <w:tcBorders>
              <w:top w:val="nil"/>
              <w:left w:val="nil"/>
              <w:bottom w:val="nil"/>
              <w:right w:val="nil"/>
            </w:tcBorders>
            <w:shd w:val="clear" w:color="auto" w:fill="auto"/>
            <w:vAlign w:val="center"/>
            <w:hideMark/>
          </w:tcPr>
          <w:p w14:paraId="1B64756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14148B">
        <w:trPr>
          <w:trHeight w:val="20"/>
        </w:trPr>
        <w:tc>
          <w:tcPr>
            <w:tcW w:w="567" w:type="dxa"/>
            <w:tcBorders>
              <w:top w:val="nil"/>
              <w:left w:val="nil"/>
              <w:bottom w:val="nil"/>
              <w:right w:val="nil"/>
            </w:tcBorders>
            <w:shd w:val="clear" w:color="auto" w:fill="auto"/>
            <w:vAlign w:val="center"/>
            <w:hideMark/>
          </w:tcPr>
          <w:p w14:paraId="20BF9A3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Jorge Schaulsohn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14148B">
        <w:trPr>
          <w:trHeight w:val="20"/>
        </w:trPr>
        <w:tc>
          <w:tcPr>
            <w:tcW w:w="567" w:type="dxa"/>
            <w:tcBorders>
              <w:top w:val="nil"/>
              <w:left w:val="nil"/>
              <w:bottom w:val="nil"/>
              <w:right w:val="nil"/>
            </w:tcBorders>
            <w:shd w:val="clear" w:color="auto" w:fill="auto"/>
            <w:vAlign w:val="center"/>
            <w:hideMark/>
          </w:tcPr>
          <w:p w14:paraId="08FCE71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14148B">
        <w:trPr>
          <w:trHeight w:val="20"/>
        </w:trPr>
        <w:tc>
          <w:tcPr>
            <w:tcW w:w="567" w:type="dxa"/>
            <w:tcBorders>
              <w:top w:val="nil"/>
              <w:left w:val="nil"/>
              <w:bottom w:val="nil"/>
              <w:right w:val="nil"/>
            </w:tcBorders>
            <w:shd w:val="clear" w:color="auto" w:fill="auto"/>
            <w:vAlign w:val="center"/>
            <w:hideMark/>
          </w:tcPr>
          <w:p w14:paraId="584167F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14148B">
        <w:trPr>
          <w:trHeight w:val="20"/>
        </w:trPr>
        <w:tc>
          <w:tcPr>
            <w:tcW w:w="567" w:type="dxa"/>
            <w:tcBorders>
              <w:top w:val="nil"/>
              <w:left w:val="nil"/>
              <w:bottom w:val="nil"/>
              <w:right w:val="nil"/>
            </w:tcBorders>
            <w:shd w:val="clear" w:color="auto" w:fill="auto"/>
            <w:vAlign w:val="center"/>
            <w:hideMark/>
          </w:tcPr>
          <w:p w14:paraId="712CC9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14148B">
        <w:trPr>
          <w:trHeight w:val="20"/>
        </w:trPr>
        <w:tc>
          <w:tcPr>
            <w:tcW w:w="567" w:type="dxa"/>
            <w:tcBorders>
              <w:top w:val="nil"/>
              <w:left w:val="nil"/>
              <w:bottom w:val="nil"/>
              <w:right w:val="nil"/>
            </w:tcBorders>
            <w:shd w:val="clear" w:color="auto" w:fill="auto"/>
            <w:vAlign w:val="center"/>
            <w:hideMark/>
          </w:tcPr>
          <w:p w14:paraId="55F7F34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14148B">
        <w:trPr>
          <w:trHeight w:val="20"/>
        </w:trPr>
        <w:tc>
          <w:tcPr>
            <w:tcW w:w="567" w:type="dxa"/>
            <w:tcBorders>
              <w:top w:val="nil"/>
              <w:left w:val="nil"/>
              <w:bottom w:val="nil"/>
              <w:right w:val="nil"/>
            </w:tcBorders>
            <w:shd w:val="clear" w:color="auto" w:fill="auto"/>
            <w:vAlign w:val="center"/>
            <w:hideMark/>
          </w:tcPr>
          <w:p w14:paraId="3DF2698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14148B">
        <w:trPr>
          <w:trHeight w:val="20"/>
        </w:trPr>
        <w:tc>
          <w:tcPr>
            <w:tcW w:w="567" w:type="dxa"/>
            <w:tcBorders>
              <w:top w:val="nil"/>
              <w:left w:val="nil"/>
              <w:bottom w:val="nil"/>
              <w:right w:val="nil"/>
            </w:tcBorders>
            <w:shd w:val="clear" w:color="auto" w:fill="auto"/>
            <w:vAlign w:val="center"/>
            <w:hideMark/>
          </w:tcPr>
          <w:p w14:paraId="3F781D6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14148B">
        <w:trPr>
          <w:trHeight w:val="20"/>
        </w:trPr>
        <w:tc>
          <w:tcPr>
            <w:tcW w:w="567" w:type="dxa"/>
            <w:tcBorders>
              <w:top w:val="nil"/>
              <w:left w:val="nil"/>
              <w:bottom w:val="nil"/>
              <w:right w:val="nil"/>
            </w:tcBorders>
            <w:shd w:val="clear" w:color="auto" w:fill="auto"/>
            <w:vAlign w:val="center"/>
            <w:hideMark/>
          </w:tcPr>
          <w:p w14:paraId="4FF7E61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(Ind-FA)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14148B">
        <w:trPr>
          <w:trHeight w:val="20"/>
        </w:trPr>
        <w:tc>
          <w:tcPr>
            <w:tcW w:w="567" w:type="dxa"/>
            <w:tcBorders>
              <w:top w:val="nil"/>
              <w:left w:val="nil"/>
              <w:bottom w:val="nil"/>
              <w:right w:val="nil"/>
            </w:tcBorders>
            <w:shd w:val="clear" w:color="auto" w:fill="auto"/>
            <w:vAlign w:val="center"/>
            <w:hideMark/>
          </w:tcPr>
          <w:p w14:paraId="3D2E51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14148B">
        <w:trPr>
          <w:trHeight w:val="20"/>
        </w:trPr>
        <w:tc>
          <w:tcPr>
            <w:tcW w:w="567" w:type="dxa"/>
            <w:tcBorders>
              <w:top w:val="nil"/>
              <w:left w:val="nil"/>
              <w:bottom w:val="nil"/>
              <w:right w:val="nil"/>
            </w:tcBorders>
            <w:shd w:val="clear" w:color="auto" w:fill="auto"/>
            <w:vAlign w:val="center"/>
            <w:hideMark/>
          </w:tcPr>
          <w:p w14:paraId="63DA869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14148B">
        <w:trPr>
          <w:trHeight w:val="20"/>
        </w:trPr>
        <w:tc>
          <w:tcPr>
            <w:tcW w:w="567" w:type="dxa"/>
            <w:tcBorders>
              <w:top w:val="nil"/>
              <w:left w:val="nil"/>
              <w:bottom w:val="nil"/>
              <w:right w:val="nil"/>
            </w:tcBorders>
            <w:shd w:val="clear" w:color="auto" w:fill="auto"/>
            <w:vAlign w:val="center"/>
            <w:hideMark/>
          </w:tcPr>
          <w:p w14:paraId="0DF6F40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14148B">
        <w:trPr>
          <w:trHeight w:val="20"/>
        </w:trPr>
        <w:tc>
          <w:tcPr>
            <w:tcW w:w="567" w:type="dxa"/>
            <w:tcBorders>
              <w:top w:val="nil"/>
              <w:left w:val="nil"/>
              <w:bottom w:val="nil"/>
              <w:right w:val="nil"/>
            </w:tcBorders>
            <w:shd w:val="clear" w:color="auto" w:fill="auto"/>
            <w:vAlign w:val="center"/>
            <w:hideMark/>
          </w:tcPr>
          <w:p w14:paraId="459E34F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14148B">
        <w:trPr>
          <w:trHeight w:val="20"/>
        </w:trPr>
        <w:tc>
          <w:tcPr>
            <w:tcW w:w="567" w:type="dxa"/>
            <w:tcBorders>
              <w:top w:val="nil"/>
              <w:left w:val="nil"/>
              <w:bottom w:val="nil"/>
              <w:right w:val="nil"/>
            </w:tcBorders>
            <w:shd w:val="clear" w:color="auto" w:fill="auto"/>
            <w:vAlign w:val="center"/>
            <w:hideMark/>
          </w:tcPr>
          <w:p w14:paraId="4F93B68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14148B">
        <w:trPr>
          <w:trHeight w:val="20"/>
        </w:trPr>
        <w:tc>
          <w:tcPr>
            <w:tcW w:w="567" w:type="dxa"/>
            <w:tcBorders>
              <w:top w:val="nil"/>
              <w:left w:val="nil"/>
              <w:bottom w:val="nil"/>
              <w:right w:val="nil"/>
            </w:tcBorders>
            <w:shd w:val="clear" w:color="auto" w:fill="auto"/>
            <w:vAlign w:val="center"/>
            <w:hideMark/>
          </w:tcPr>
          <w:p w14:paraId="49D3F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14148B">
        <w:trPr>
          <w:trHeight w:val="20"/>
        </w:trPr>
        <w:tc>
          <w:tcPr>
            <w:tcW w:w="567" w:type="dxa"/>
            <w:tcBorders>
              <w:top w:val="nil"/>
              <w:left w:val="nil"/>
              <w:bottom w:val="nil"/>
              <w:right w:val="nil"/>
            </w:tcBorders>
            <w:shd w:val="clear" w:color="auto" w:fill="auto"/>
            <w:vAlign w:val="center"/>
            <w:hideMark/>
          </w:tcPr>
          <w:p w14:paraId="5DFE1D6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14148B">
        <w:trPr>
          <w:trHeight w:val="20"/>
        </w:trPr>
        <w:tc>
          <w:tcPr>
            <w:tcW w:w="567" w:type="dxa"/>
            <w:tcBorders>
              <w:top w:val="nil"/>
              <w:left w:val="nil"/>
              <w:bottom w:val="nil"/>
              <w:right w:val="nil"/>
            </w:tcBorders>
            <w:shd w:val="clear" w:color="auto" w:fill="auto"/>
            <w:vAlign w:val="center"/>
            <w:hideMark/>
          </w:tcPr>
          <w:p w14:paraId="66F54F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Barria pide aplicar ""test psiquiátrico"" a parlamentarios tras agresión de De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14148B">
        <w:trPr>
          <w:trHeight w:val="20"/>
        </w:trPr>
        <w:tc>
          <w:tcPr>
            <w:tcW w:w="567" w:type="dxa"/>
            <w:tcBorders>
              <w:top w:val="nil"/>
              <w:left w:val="nil"/>
              <w:bottom w:val="nil"/>
              <w:right w:val="nil"/>
            </w:tcBorders>
            <w:shd w:val="clear" w:color="auto" w:fill="auto"/>
            <w:vAlign w:val="center"/>
            <w:hideMark/>
          </w:tcPr>
          <w:p w14:paraId="1670D9C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14148B">
        <w:trPr>
          <w:trHeight w:val="20"/>
        </w:trPr>
        <w:tc>
          <w:tcPr>
            <w:tcW w:w="567" w:type="dxa"/>
            <w:tcBorders>
              <w:top w:val="nil"/>
              <w:left w:val="nil"/>
              <w:bottom w:val="nil"/>
              <w:right w:val="nil"/>
            </w:tcBorders>
            <w:shd w:val="clear" w:color="auto" w:fill="auto"/>
            <w:vAlign w:val="center"/>
            <w:hideMark/>
          </w:tcPr>
          <w:p w14:paraId="6B387E3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14148B">
        <w:trPr>
          <w:trHeight w:val="20"/>
        </w:trPr>
        <w:tc>
          <w:tcPr>
            <w:tcW w:w="567" w:type="dxa"/>
            <w:tcBorders>
              <w:top w:val="nil"/>
              <w:left w:val="nil"/>
              <w:bottom w:val="nil"/>
              <w:right w:val="nil"/>
            </w:tcBorders>
            <w:shd w:val="clear" w:color="auto" w:fill="auto"/>
            <w:vAlign w:val="center"/>
            <w:hideMark/>
          </w:tcPr>
          <w:p w14:paraId="48D5100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14148B">
        <w:trPr>
          <w:trHeight w:val="20"/>
        </w:trPr>
        <w:tc>
          <w:tcPr>
            <w:tcW w:w="567" w:type="dxa"/>
            <w:tcBorders>
              <w:top w:val="nil"/>
              <w:left w:val="nil"/>
              <w:bottom w:val="nil"/>
              <w:right w:val="nil"/>
            </w:tcBorders>
            <w:shd w:val="clear" w:color="auto" w:fill="auto"/>
            <w:vAlign w:val="center"/>
            <w:hideMark/>
          </w:tcPr>
          <w:p w14:paraId="5CF3F2D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14148B">
        <w:trPr>
          <w:trHeight w:val="20"/>
        </w:trPr>
        <w:tc>
          <w:tcPr>
            <w:tcW w:w="567" w:type="dxa"/>
            <w:tcBorders>
              <w:top w:val="nil"/>
              <w:left w:val="nil"/>
              <w:bottom w:val="nil"/>
              <w:right w:val="nil"/>
            </w:tcBorders>
            <w:shd w:val="clear" w:color="auto" w:fill="auto"/>
            <w:vAlign w:val="center"/>
            <w:hideMark/>
          </w:tcPr>
          <w:p w14:paraId="2744C7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14148B">
        <w:trPr>
          <w:trHeight w:val="20"/>
        </w:trPr>
        <w:tc>
          <w:tcPr>
            <w:tcW w:w="567" w:type="dxa"/>
            <w:tcBorders>
              <w:top w:val="nil"/>
              <w:left w:val="nil"/>
              <w:bottom w:val="nil"/>
              <w:right w:val="nil"/>
            </w:tcBorders>
            <w:shd w:val="clear" w:color="auto" w:fill="auto"/>
            <w:vAlign w:val="center"/>
            <w:hideMark/>
          </w:tcPr>
          <w:p w14:paraId="5ACF73C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“Le rogaría que me explicara…”: la dura pregunta que José Luis Repenning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14148B">
        <w:trPr>
          <w:trHeight w:val="20"/>
        </w:trPr>
        <w:tc>
          <w:tcPr>
            <w:tcW w:w="567" w:type="dxa"/>
            <w:tcBorders>
              <w:top w:val="nil"/>
              <w:left w:val="nil"/>
              <w:bottom w:val="nil"/>
              <w:right w:val="nil"/>
            </w:tcBorders>
            <w:shd w:val="clear" w:color="auto" w:fill="auto"/>
            <w:vAlign w:val="center"/>
            <w:hideMark/>
          </w:tcPr>
          <w:p w14:paraId="61AE5B0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14148B">
        <w:trPr>
          <w:trHeight w:val="20"/>
        </w:trPr>
        <w:tc>
          <w:tcPr>
            <w:tcW w:w="567" w:type="dxa"/>
            <w:tcBorders>
              <w:top w:val="nil"/>
              <w:left w:val="nil"/>
              <w:bottom w:val="nil"/>
              <w:right w:val="nil"/>
            </w:tcBorders>
            <w:shd w:val="clear" w:color="auto" w:fill="auto"/>
            <w:vAlign w:val="center"/>
            <w:hideMark/>
          </w:tcPr>
          <w:p w14:paraId="44351E5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Pamela Jiles: ""No puede haber plata mejor gastada que para saber si tenemos narcodiputados""</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14148B">
        <w:trPr>
          <w:trHeight w:val="20"/>
        </w:trPr>
        <w:tc>
          <w:tcPr>
            <w:tcW w:w="567" w:type="dxa"/>
            <w:tcBorders>
              <w:top w:val="nil"/>
              <w:left w:val="nil"/>
              <w:bottom w:val="nil"/>
              <w:right w:val="nil"/>
            </w:tcBorders>
            <w:shd w:val="clear" w:color="auto" w:fill="auto"/>
            <w:vAlign w:val="center"/>
            <w:hideMark/>
          </w:tcPr>
          <w:p w14:paraId="4E04228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14148B">
        <w:trPr>
          <w:trHeight w:val="20"/>
        </w:trPr>
        <w:tc>
          <w:tcPr>
            <w:tcW w:w="567" w:type="dxa"/>
            <w:tcBorders>
              <w:top w:val="nil"/>
              <w:left w:val="nil"/>
              <w:bottom w:val="nil"/>
              <w:right w:val="nil"/>
            </w:tcBorders>
            <w:shd w:val="clear" w:color="auto" w:fill="auto"/>
            <w:vAlign w:val="center"/>
            <w:hideMark/>
          </w:tcPr>
          <w:p w14:paraId="428089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14148B">
        <w:trPr>
          <w:trHeight w:val="20"/>
        </w:trPr>
        <w:tc>
          <w:tcPr>
            <w:tcW w:w="567" w:type="dxa"/>
            <w:tcBorders>
              <w:top w:val="nil"/>
              <w:left w:val="nil"/>
              <w:bottom w:val="nil"/>
              <w:right w:val="nil"/>
            </w:tcBorders>
            <w:shd w:val="clear" w:color="auto" w:fill="auto"/>
            <w:vAlign w:val="center"/>
            <w:hideMark/>
          </w:tcPr>
          <w:p w14:paraId="2831AB2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14148B">
        <w:trPr>
          <w:trHeight w:val="20"/>
        </w:trPr>
        <w:tc>
          <w:tcPr>
            <w:tcW w:w="567" w:type="dxa"/>
            <w:tcBorders>
              <w:top w:val="nil"/>
              <w:left w:val="nil"/>
              <w:bottom w:val="nil"/>
              <w:right w:val="nil"/>
            </w:tcBorders>
            <w:shd w:val="clear" w:color="auto" w:fill="auto"/>
            <w:vAlign w:val="center"/>
            <w:hideMark/>
          </w:tcPr>
          <w:p w14:paraId="5798C13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14148B">
        <w:trPr>
          <w:trHeight w:val="20"/>
        </w:trPr>
        <w:tc>
          <w:tcPr>
            <w:tcW w:w="567" w:type="dxa"/>
            <w:tcBorders>
              <w:top w:val="nil"/>
              <w:left w:val="nil"/>
              <w:bottom w:val="nil"/>
              <w:right w:val="nil"/>
            </w:tcBorders>
            <w:shd w:val="clear" w:color="auto" w:fill="auto"/>
            <w:vAlign w:val="center"/>
            <w:hideMark/>
          </w:tcPr>
          <w:p w14:paraId="1BB57A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14148B">
        <w:trPr>
          <w:trHeight w:val="20"/>
        </w:trPr>
        <w:tc>
          <w:tcPr>
            <w:tcW w:w="567" w:type="dxa"/>
            <w:tcBorders>
              <w:top w:val="nil"/>
              <w:left w:val="nil"/>
              <w:bottom w:val="nil"/>
              <w:right w:val="nil"/>
            </w:tcBorders>
            <w:shd w:val="clear" w:color="auto" w:fill="auto"/>
            <w:vAlign w:val="center"/>
            <w:hideMark/>
          </w:tcPr>
          <w:p w14:paraId="57117E7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Emilia Schneider se refirió a su adicción a las drogas en la adolescencia: ""Consumí muchas sustancias pelig...</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14148B">
        <w:trPr>
          <w:trHeight w:val="20"/>
        </w:trPr>
        <w:tc>
          <w:tcPr>
            <w:tcW w:w="567" w:type="dxa"/>
            <w:tcBorders>
              <w:top w:val="nil"/>
              <w:left w:val="nil"/>
              <w:bottom w:val="nil"/>
              <w:right w:val="nil"/>
            </w:tcBorders>
            <w:shd w:val="clear" w:color="auto" w:fill="auto"/>
            <w:vAlign w:val="center"/>
            <w:hideMark/>
          </w:tcPr>
          <w:p w14:paraId="483ED98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14148B">
        <w:trPr>
          <w:trHeight w:val="20"/>
        </w:trPr>
        <w:tc>
          <w:tcPr>
            <w:tcW w:w="567" w:type="dxa"/>
            <w:tcBorders>
              <w:top w:val="nil"/>
              <w:left w:val="nil"/>
              <w:bottom w:val="nil"/>
              <w:right w:val="nil"/>
            </w:tcBorders>
            <w:shd w:val="clear" w:color="auto" w:fill="auto"/>
            <w:vAlign w:val="center"/>
            <w:hideMark/>
          </w:tcPr>
          <w:p w14:paraId="28E1CCF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14148B">
        <w:trPr>
          <w:trHeight w:val="20"/>
        </w:trPr>
        <w:tc>
          <w:tcPr>
            <w:tcW w:w="567" w:type="dxa"/>
            <w:tcBorders>
              <w:top w:val="nil"/>
              <w:left w:val="nil"/>
              <w:bottom w:val="nil"/>
              <w:right w:val="nil"/>
            </w:tcBorders>
            <w:shd w:val="clear" w:color="auto" w:fill="auto"/>
            <w:vAlign w:val="center"/>
            <w:hideMark/>
          </w:tcPr>
          <w:p w14:paraId="3C9BAED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Coloma pide darle urgencia a proyecto de ley que extiende a otros poderes del Estado el test antidrogas</w:t>
            </w:r>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14148B">
        <w:trPr>
          <w:trHeight w:val="20"/>
        </w:trPr>
        <w:tc>
          <w:tcPr>
            <w:tcW w:w="567" w:type="dxa"/>
            <w:tcBorders>
              <w:top w:val="nil"/>
              <w:left w:val="nil"/>
              <w:bottom w:val="nil"/>
              <w:right w:val="nil"/>
            </w:tcBorders>
            <w:shd w:val="clear" w:color="auto" w:fill="auto"/>
            <w:vAlign w:val="center"/>
            <w:hideMark/>
          </w:tcPr>
          <w:p w14:paraId="637D8B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14148B">
        <w:trPr>
          <w:trHeight w:val="20"/>
        </w:trPr>
        <w:tc>
          <w:tcPr>
            <w:tcW w:w="567" w:type="dxa"/>
            <w:tcBorders>
              <w:top w:val="nil"/>
              <w:left w:val="nil"/>
              <w:bottom w:val="nil"/>
              <w:right w:val="nil"/>
            </w:tcBorders>
            <w:shd w:val="clear" w:color="auto" w:fill="auto"/>
            <w:vAlign w:val="center"/>
            <w:hideMark/>
          </w:tcPr>
          <w:p w14:paraId="5194713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14148B">
        <w:trPr>
          <w:trHeight w:val="20"/>
        </w:trPr>
        <w:tc>
          <w:tcPr>
            <w:tcW w:w="567" w:type="dxa"/>
            <w:tcBorders>
              <w:top w:val="nil"/>
              <w:left w:val="nil"/>
              <w:bottom w:val="nil"/>
              <w:right w:val="nil"/>
            </w:tcBorders>
            <w:shd w:val="clear" w:color="auto" w:fill="auto"/>
            <w:vAlign w:val="center"/>
            <w:hideMark/>
          </w:tcPr>
          <w:p w14:paraId="06D5744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14148B">
        <w:trPr>
          <w:trHeight w:val="20"/>
        </w:trPr>
        <w:tc>
          <w:tcPr>
            <w:tcW w:w="567" w:type="dxa"/>
            <w:tcBorders>
              <w:top w:val="nil"/>
              <w:left w:val="nil"/>
              <w:bottom w:val="nil"/>
              <w:right w:val="nil"/>
            </w:tcBorders>
            <w:shd w:val="clear" w:color="auto" w:fill="auto"/>
            <w:vAlign w:val="center"/>
            <w:hideMark/>
          </w:tcPr>
          <w:p w14:paraId="56F85B7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14148B">
        <w:trPr>
          <w:trHeight w:val="20"/>
        </w:trPr>
        <w:tc>
          <w:tcPr>
            <w:tcW w:w="567" w:type="dxa"/>
            <w:tcBorders>
              <w:top w:val="nil"/>
              <w:left w:val="nil"/>
              <w:bottom w:val="nil"/>
              <w:right w:val="nil"/>
            </w:tcBorders>
            <w:shd w:val="clear" w:color="auto" w:fill="auto"/>
            <w:vAlign w:val="center"/>
            <w:hideMark/>
          </w:tcPr>
          <w:p w14:paraId="1A76522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14148B">
        <w:trPr>
          <w:trHeight w:val="20"/>
        </w:trPr>
        <w:tc>
          <w:tcPr>
            <w:tcW w:w="567" w:type="dxa"/>
            <w:tcBorders>
              <w:top w:val="nil"/>
              <w:left w:val="nil"/>
              <w:bottom w:val="nil"/>
              <w:right w:val="nil"/>
            </w:tcBorders>
            <w:shd w:val="clear" w:color="auto" w:fill="auto"/>
            <w:vAlign w:val="center"/>
            <w:hideMark/>
          </w:tcPr>
          <w:p w14:paraId="0AFDB65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Wladimir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14148B">
        <w:trPr>
          <w:trHeight w:val="20"/>
        </w:trPr>
        <w:tc>
          <w:tcPr>
            <w:tcW w:w="567" w:type="dxa"/>
            <w:tcBorders>
              <w:top w:val="nil"/>
              <w:left w:val="nil"/>
              <w:bottom w:val="nil"/>
              <w:right w:val="nil"/>
            </w:tcBorders>
            <w:shd w:val="clear" w:color="auto" w:fill="auto"/>
            <w:vAlign w:val="center"/>
            <w:hideMark/>
          </w:tcPr>
          <w:p w14:paraId="36020B9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14148B">
        <w:trPr>
          <w:trHeight w:val="20"/>
        </w:trPr>
        <w:tc>
          <w:tcPr>
            <w:tcW w:w="567" w:type="dxa"/>
            <w:tcBorders>
              <w:top w:val="nil"/>
              <w:left w:val="nil"/>
              <w:bottom w:val="nil"/>
              <w:right w:val="nil"/>
            </w:tcBorders>
            <w:shd w:val="clear" w:color="auto" w:fill="auto"/>
            <w:vAlign w:val="center"/>
            <w:hideMark/>
          </w:tcPr>
          <w:p w14:paraId="2FE4D8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14148B">
        <w:trPr>
          <w:trHeight w:val="20"/>
        </w:trPr>
        <w:tc>
          <w:tcPr>
            <w:tcW w:w="567" w:type="dxa"/>
            <w:tcBorders>
              <w:top w:val="nil"/>
              <w:left w:val="nil"/>
              <w:bottom w:val="nil"/>
              <w:right w:val="nil"/>
            </w:tcBorders>
            <w:shd w:val="clear" w:color="auto" w:fill="auto"/>
            <w:vAlign w:val="center"/>
            <w:hideMark/>
          </w:tcPr>
          <w:p w14:paraId="2020D55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14148B">
        <w:trPr>
          <w:trHeight w:val="20"/>
        </w:trPr>
        <w:tc>
          <w:tcPr>
            <w:tcW w:w="567" w:type="dxa"/>
            <w:tcBorders>
              <w:top w:val="nil"/>
              <w:left w:val="nil"/>
              <w:bottom w:val="nil"/>
              <w:right w:val="nil"/>
            </w:tcBorders>
            <w:shd w:val="clear" w:color="auto" w:fill="auto"/>
            <w:vAlign w:val="center"/>
            <w:hideMark/>
          </w:tcPr>
          <w:p w14:paraId="4CF54E0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14148B">
        <w:trPr>
          <w:trHeight w:val="20"/>
        </w:trPr>
        <w:tc>
          <w:tcPr>
            <w:tcW w:w="567" w:type="dxa"/>
            <w:tcBorders>
              <w:top w:val="nil"/>
              <w:left w:val="nil"/>
              <w:bottom w:val="nil"/>
              <w:right w:val="nil"/>
            </w:tcBorders>
            <w:shd w:val="clear" w:color="auto" w:fill="auto"/>
            <w:vAlign w:val="center"/>
            <w:hideMark/>
          </w:tcPr>
          <w:p w14:paraId="2E02D54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14148B">
        <w:trPr>
          <w:trHeight w:val="20"/>
        </w:trPr>
        <w:tc>
          <w:tcPr>
            <w:tcW w:w="567" w:type="dxa"/>
            <w:tcBorders>
              <w:top w:val="nil"/>
              <w:left w:val="nil"/>
              <w:bottom w:val="nil"/>
              <w:right w:val="nil"/>
            </w:tcBorders>
            <w:shd w:val="clear" w:color="auto" w:fill="auto"/>
            <w:vAlign w:val="center"/>
            <w:hideMark/>
          </w:tcPr>
          <w:p w14:paraId="0B77985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14148B">
        <w:trPr>
          <w:trHeight w:val="20"/>
        </w:trPr>
        <w:tc>
          <w:tcPr>
            <w:tcW w:w="567" w:type="dxa"/>
            <w:tcBorders>
              <w:top w:val="nil"/>
              <w:left w:val="nil"/>
              <w:right w:val="nil"/>
            </w:tcBorders>
            <w:shd w:val="clear" w:color="auto" w:fill="auto"/>
            <w:vAlign w:val="center"/>
            <w:hideMark/>
          </w:tcPr>
          <w:p w14:paraId="769710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14148B">
        <w:trPr>
          <w:trHeight w:val="20"/>
        </w:trPr>
        <w:tc>
          <w:tcPr>
            <w:tcW w:w="56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95" w:type="dxa"/>
        <w:tblCellMar>
          <w:left w:w="70" w:type="dxa"/>
          <w:right w:w="70" w:type="dxa"/>
        </w:tblCellMar>
        <w:tblLook w:val="04A0" w:firstRow="1" w:lastRow="0" w:firstColumn="1" w:lastColumn="0" w:noHBand="0" w:noVBand="1"/>
      </w:tblPr>
      <w:tblGrid>
        <w:gridCol w:w="1051"/>
        <w:gridCol w:w="1795"/>
        <w:gridCol w:w="5949"/>
      </w:tblGrid>
      <w:tr w:rsidR="0005307D" w:rsidRPr="00790A2C" w14:paraId="5A101F14" w14:textId="77777777" w:rsidTr="0005307D">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79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5949"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r>
      <w:tr w:rsidR="0005307D" w:rsidRPr="00790A2C" w14:paraId="5B17AABB"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hideMark/>
          </w:tcPr>
          <w:p w14:paraId="57586324" w14:textId="63E089BA" w:rsidR="0005307D" w:rsidRPr="00A83E5F" w:rsidRDefault="0005307D" w:rsidP="00A83E5F">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Etapas de las</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políticas</w:t>
            </w:r>
          </w:p>
        </w:tc>
      </w:tr>
      <w:tr w:rsidR="0005307D" w:rsidRPr="00790A2C" w14:paraId="1331C864"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09B36A51" w14:textId="057B2634"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single" w:sz="4" w:space="0" w:color="auto"/>
              <w:left w:val="nil"/>
              <w:bottom w:val="nil"/>
              <w:right w:val="nil"/>
            </w:tcBorders>
            <w:shd w:val="clear" w:color="auto" w:fill="auto"/>
            <w:noWrap/>
            <w:vAlign w:val="bottom"/>
          </w:tcPr>
          <w:p w14:paraId="43025023" w14:textId="60753E47"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E_1.Identificación</w:t>
            </w:r>
          </w:p>
        </w:tc>
        <w:tc>
          <w:tcPr>
            <w:tcW w:w="5949" w:type="dxa"/>
            <w:tcBorders>
              <w:top w:val="single" w:sz="4" w:space="0" w:color="auto"/>
              <w:left w:val="nil"/>
              <w:bottom w:val="nil"/>
              <w:right w:val="nil"/>
            </w:tcBorders>
            <w:shd w:val="clear" w:color="auto" w:fill="auto"/>
            <w:noWrap/>
            <w:vAlign w:val="bottom"/>
          </w:tcPr>
          <w:p w14:paraId="4AC916B8" w14:textId="0CE31C23"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r>
      <w:tr w:rsidR="0005307D" w:rsidRPr="00790A2C" w14:paraId="5AD80C70" w14:textId="77777777" w:rsidTr="0005307D">
        <w:trPr>
          <w:trHeight w:val="20"/>
        </w:trPr>
        <w:tc>
          <w:tcPr>
            <w:tcW w:w="1051" w:type="dxa"/>
            <w:tcBorders>
              <w:top w:val="nil"/>
              <w:left w:val="nil"/>
              <w:bottom w:val="nil"/>
              <w:right w:val="nil"/>
            </w:tcBorders>
            <w:shd w:val="clear" w:color="auto" w:fill="auto"/>
            <w:noWrap/>
            <w:vAlign w:val="bottom"/>
            <w:hideMark/>
          </w:tcPr>
          <w:p w14:paraId="35FDB0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605901E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E_2.Formulación</w:t>
            </w:r>
          </w:p>
        </w:tc>
        <w:tc>
          <w:tcPr>
            <w:tcW w:w="5949" w:type="dxa"/>
            <w:tcBorders>
              <w:top w:val="nil"/>
              <w:left w:val="nil"/>
              <w:bottom w:val="nil"/>
              <w:right w:val="nil"/>
            </w:tcBorders>
            <w:shd w:val="clear" w:color="auto" w:fill="auto"/>
            <w:noWrap/>
            <w:vAlign w:val="bottom"/>
            <w:hideMark/>
          </w:tcPr>
          <w:p w14:paraId="51AAC073" w14:textId="2200CA0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r>
      <w:tr w:rsidR="0005307D" w:rsidRPr="00790A2C" w14:paraId="6F03F290" w14:textId="77777777" w:rsidTr="0005307D">
        <w:trPr>
          <w:trHeight w:val="20"/>
        </w:trPr>
        <w:tc>
          <w:tcPr>
            <w:tcW w:w="1051" w:type="dxa"/>
            <w:tcBorders>
              <w:top w:val="nil"/>
              <w:left w:val="nil"/>
              <w:bottom w:val="nil"/>
              <w:right w:val="nil"/>
            </w:tcBorders>
            <w:shd w:val="clear" w:color="auto" w:fill="auto"/>
            <w:noWrap/>
            <w:vAlign w:val="bottom"/>
            <w:hideMark/>
          </w:tcPr>
          <w:p w14:paraId="2D6212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265C90F6" w14:textId="2F61280C"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E_3.Implementación</w:t>
            </w:r>
          </w:p>
        </w:tc>
        <w:tc>
          <w:tcPr>
            <w:tcW w:w="5949" w:type="dxa"/>
            <w:tcBorders>
              <w:top w:val="nil"/>
              <w:left w:val="nil"/>
              <w:bottom w:val="nil"/>
              <w:right w:val="nil"/>
            </w:tcBorders>
            <w:shd w:val="clear" w:color="auto" w:fill="auto"/>
            <w:noWrap/>
            <w:vAlign w:val="bottom"/>
            <w:hideMark/>
          </w:tcPr>
          <w:p w14:paraId="48320555" w14:textId="5998D30A"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r>
      <w:tr w:rsidR="0005307D" w:rsidRPr="00790A2C" w14:paraId="693E9343" w14:textId="77777777" w:rsidTr="0005307D">
        <w:trPr>
          <w:trHeight w:val="20"/>
        </w:trPr>
        <w:tc>
          <w:tcPr>
            <w:tcW w:w="1051" w:type="dxa"/>
            <w:tcBorders>
              <w:top w:val="nil"/>
              <w:left w:val="nil"/>
              <w:bottom w:val="nil"/>
              <w:right w:val="nil"/>
            </w:tcBorders>
            <w:shd w:val="clear" w:color="auto" w:fill="auto"/>
            <w:noWrap/>
            <w:vAlign w:val="bottom"/>
          </w:tcPr>
          <w:p w14:paraId="56EA0A06" w14:textId="2474CA3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tcPr>
          <w:p w14:paraId="6B8F7BCB" w14:textId="6AC31281" w:rsidR="0005307D" w:rsidRPr="00A83E5F" w:rsidRDefault="0005307D" w:rsidP="0005307D">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E_4.Adopción</w:t>
            </w:r>
          </w:p>
        </w:tc>
        <w:tc>
          <w:tcPr>
            <w:tcW w:w="5949" w:type="dxa"/>
            <w:tcBorders>
              <w:top w:val="nil"/>
              <w:left w:val="nil"/>
              <w:bottom w:val="nil"/>
              <w:right w:val="nil"/>
            </w:tcBorders>
            <w:shd w:val="clear" w:color="auto" w:fill="auto"/>
            <w:noWrap/>
            <w:vAlign w:val="bottom"/>
          </w:tcPr>
          <w:p w14:paraId="7A8CFEFF" w14:textId="56E512FA"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r>
      <w:tr w:rsidR="0005307D" w:rsidRPr="00790A2C" w14:paraId="33A50869" w14:textId="77777777" w:rsidTr="0005307D">
        <w:trPr>
          <w:trHeight w:val="20"/>
        </w:trPr>
        <w:tc>
          <w:tcPr>
            <w:tcW w:w="1051" w:type="dxa"/>
            <w:tcBorders>
              <w:top w:val="nil"/>
              <w:left w:val="nil"/>
              <w:right w:val="nil"/>
            </w:tcBorders>
            <w:shd w:val="clear" w:color="auto" w:fill="auto"/>
            <w:noWrap/>
            <w:vAlign w:val="bottom"/>
            <w:hideMark/>
          </w:tcPr>
          <w:p w14:paraId="057D7BBF"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right w:val="nil"/>
            </w:tcBorders>
            <w:shd w:val="clear" w:color="auto" w:fill="auto"/>
            <w:noWrap/>
            <w:vAlign w:val="bottom"/>
            <w:hideMark/>
          </w:tcPr>
          <w:p w14:paraId="3A010490" w14:textId="74F389A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r>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
        </w:tc>
        <w:tc>
          <w:tcPr>
            <w:tcW w:w="5949" w:type="dxa"/>
            <w:tcBorders>
              <w:top w:val="nil"/>
              <w:left w:val="nil"/>
              <w:right w:val="nil"/>
            </w:tcBorders>
            <w:shd w:val="clear" w:color="auto" w:fill="auto"/>
            <w:noWrap/>
            <w:vAlign w:val="bottom"/>
            <w:hideMark/>
          </w:tcPr>
          <w:p w14:paraId="5418C84D" w14:textId="64D7D68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r>
      <w:tr w:rsidR="0005307D" w:rsidRPr="00790A2C" w14:paraId="354259B4"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tcPr>
          <w:p w14:paraId="4D4CD8C4" w14:textId="50398BD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Nicholls y</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Greenaway (2015)</w:t>
            </w:r>
          </w:p>
        </w:tc>
      </w:tr>
      <w:tr w:rsidR="0005307D" w:rsidRPr="00790A2C" w14:paraId="14E955DA"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6769E782" w14:textId="3FD10BD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single" w:sz="4" w:space="0" w:color="auto"/>
              <w:left w:val="nil"/>
              <w:bottom w:val="nil"/>
              <w:right w:val="nil"/>
            </w:tcBorders>
            <w:shd w:val="clear" w:color="auto" w:fill="auto"/>
            <w:noWrap/>
            <w:vAlign w:val="bottom"/>
          </w:tcPr>
          <w:p w14:paraId="64E346A8" w14:textId="51BF504E"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NG_Def</w:t>
            </w:r>
          </w:p>
        </w:tc>
        <w:tc>
          <w:tcPr>
            <w:tcW w:w="5949" w:type="dxa"/>
            <w:tcBorders>
              <w:top w:val="single" w:sz="4" w:space="0" w:color="auto"/>
              <w:left w:val="nil"/>
              <w:bottom w:val="nil"/>
              <w:right w:val="nil"/>
            </w:tcBorders>
            <w:shd w:val="clear" w:color="auto" w:fill="auto"/>
            <w:noWrap/>
            <w:vAlign w:val="bottom"/>
          </w:tcPr>
          <w:p w14:paraId="7E1A9277" w14:textId="25CFE42C"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 xml:space="preserve">a nivel </w:t>
            </w:r>
            <w:r w:rsidRPr="00790A2C">
              <w:rPr>
                <w:rFonts w:eastAsia="Times New Roman" w:cs="Times New Roman"/>
                <w:color w:val="000000"/>
                <w:sz w:val="18"/>
                <w:szCs w:val="18"/>
                <w:lang w:eastAsia="es-CL"/>
              </w:rPr>
              <w:t>definicional</w:t>
            </w:r>
          </w:p>
        </w:tc>
      </w:tr>
      <w:tr w:rsidR="0005307D" w:rsidRPr="00790A2C" w14:paraId="3B835683" w14:textId="77777777" w:rsidTr="0005307D">
        <w:trPr>
          <w:trHeight w:val="20"/>
        </w:trPr>
        <w:tc>
          <w:tcPr>
            <w:tcW w:w="1051" w:type="dxa"/>
            <w:tcBorders>
              <w:top w:val="nil"/>
              <w:left w:val="nil"/>
              <w:bottom w:val="nil"/>
              <w:right w:val="nil"/>
            </w:tcBorders>
            <w:shd w:val="clear" w:color="auto" w:fill="auto"/>
            <w:noWrap/>
            <w:vAlign w:val="bottom"/>
            <w:hideMark/>
          </w:tcPr>
          <w:p w14:paraId="4D781EB7"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143F218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NG_Evid</w:t>
            </w:r>
          </w:p>
        </w:tc>
        <w:tc>
          <w:tcPr>
            <w:tcW w:w="5949" w:type="dxa"/>
            <w:tcBorders>
              <w:top w:val="nil"/>
              <w:left w:val="nil"/>
              <w:bottom w:val="nil"/>
              <w:right w:val="nil"/>
            </w:tcBorders>
            <w:shd w:val="clear" w:color="auto" w:fill="auto"/>
            <w:noWrap/>
            <w:vAlign w:val="bottom"/>
            <w:hideMark/>
          </w:tcPr>
          <w:p w14:paraId="54F62A15" w14:textId="717647B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evidencial</w:t>
            </w:r>
          </w:p>
        </w:tc>
      </w:tr>
      <w:tr w:rsidR="0005307D" w:rsidRPr="00790A2C" w14:paraId="560E79DC" w14:textId="77777777" w:rsidTr="0005307D">
        <w:trPr>
          <w:trHeight w:val="20"/>
        </w:trPr>
        <w:tc>
          <w:tcPr>
            <w:tcW w:w="1051" w:type="dxa"/>
            <w:tcBorders>
              <w:top w:val="nil"/>
              <w:left w:val="nil"/>
              <w:bottom w:val="nil"/>
              <w:right w:val="nil"/>
            </w:tcBorders>
            <w:shd w:val="clear" w:color="auto" w:fill="auto"/>
            <w:noWrap/>
            <w:vAlign w:val="bottom"/>
            <w:hideMark/>
          </w:tcPr>
          <w:p w14:paraId="389AA96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20615E5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NG_Ideo</w:t>
            </w:r>
          </w:p>
        </w:tc>
        <w:tc>
          <w:tcPr>
            <w:tcW w:w="5949" w:type="dxa"/>
            <w:tcBorders>
              <w:top w:val="nil"/>
              <w:left w:val="nil"/>
              <w:bottom w:val="nil"/>
              <w:right w:val="nil"/>
            </w:tcBorders>
            <w:shd w:val="clear" w:color="auto" w:fill="auto"/>
            <w:noWrap/>
            <w:vAlign w:val="bottom"/>
            <w:hideMark/>
          </w:tcPr>
          <w:p w14:paraId="526BD5A3" w14:textId="6CF0B79B"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ideológico</w:t>
            </w:r>
          </w:p>
        </w:tc>
      </w:tr>
      <w:tr w:rsidR="0005307D" w:rsidRPr="00790A2C" w14:paraId="1F48705B" w14:textId="77777777" w:rsidTr="0005307D">
        <w:trPr>
          <w:trHeight w:val="20"/>
        </w:trPr>
        <w:tc>
          <w:tcPr>
            <w:tcW w:w="1051" w:type="dxa"/>
            <w:tcBorders>
              <w:top w:val="nil"/>
              <w:left w:val="nil"/>
              <w:right w:val="nil"/>
            </w:tcBorders>
            <w:shd w:val="clear" w:color="auto" w:fill="auto"/>
            <w:noWrap/>
            <w:vAlign w:val="bottom"/>
            <w:hideMark/>
          </w:tcPr>
          <w:p w14:paraId="0465E2F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right w:val="nil"/>
            </w:tcBorders>
            <w:shd w:val="clear" w:color="auto" w:fill="auto"/>
            <w:noWrap/>
            <w:vAlign w:val="bottom"/>
            <w:hideMark/>
          </w:tcPr>
          <w:p w14:paraId="53BFC7E2"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NG_Sis</w:t>
            </w:r>
          </w:p>
        </w:tc>
        <w:tc>
          <w:tcPr>
            <w:tcW w:w="5949" w:type="dxa"/>
            <w:tcBorders>
              <w:top w:val="nil"/>
              <w:left w:val="nil"/>
              <w:right w:val="nil"/>
            </w:tcBorders>
            <w:shd w:val="clear" w:color="auto" w:fill="auto"/>
            <w:noWrap/>
            <w:vAlign w:val="bottom"/>
            <w:hideMark/>
          </w:tcPr>
          <w:p w14:paraId="7F6419DD" w14:textId="4D364863"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sistemático</w:t>
            </w:r>
          </w:p>
        </w:tc>
      </w:tr>
      <w:tr w:rsidR="0005307D" w:rsidRPr="00790A2C" w14:paraId="0CCEAFDF"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hideMark/>
          </w:tcPr>
          <w:p w14:paraId="10FDD10C" w14:textId="406FB40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Palm (2006)</w:t>
            </w:r>
          </w:p>
        </w:tc>
      </w:tr>
      <w:tr w:rsidR="0005307D" w:rsidRPr="00790A2C" w14:paraId="2D3356F9"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967AB4B" w14:textId="414B3055"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single" w:sz="4" w:space="0" w:color="auto"/>
              <w:left w:val="nil"/>
              <w:bottom w:val="nil"/>
              <w:right w:val="nil"/>
            </w:tcBorders>
            <w:shd w:val="clear" w:color="auto" w:fill="auto"/>
            <w:noWrap/>
            <w:vAlign w:val="bottom"/>
          </w:tcPr>
          <w:p w14:paraId="792340DF" w14:textId="7C89F46F"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P_Medico</w:t>
            </w:r>
          </w:p>
        </w:tc>
        <w:tc>
          <w:tcPr>
            <w:tcW w:w="5949" w:type="dxa"/>
            <w:tcBorders>
              <w:top w:val="single" w:sz="4" w:space="0" w:color="auto"/>
              <w:left w:val="nil"/>
              <w:bottom w:val="nil"/>
              <w:right w:val="nil"/>
            </w:tcBorders>
            <w:shd w:val="clear" w:color="auto" w:fill="auto"/>
            <w:noWrap/>
            <w:vAlign w:val="bottom"/>
          </w:tcPr>
          <w:p w14:paraId="587CA90A" w14:textId="53733212"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r>
      <w:tr w:rsidR="0005307D" w:rsidRPr="00790A2C" w14:paraId="6AD6E4A9" w14:textId="77777777" w:rsidTr="0005307D">
        <w:trPr>
          <w:trHeight w:val="20"/>
        </w:trPr>
        <w:tc>
          <w:tcPr>
            <w:tcW w:w="1051" w:type="dxa"/>
            <w:tcBorders>
              <w:top w:val="nil"/>
              <w:left w:val="nil"/>
              <w:bottom w:val="nil"/>
              <w:right w:val="nil"/>
            </w:tcBorders>
            <w:shd w:val="clear" w:color="auto" w:fill="auto"/>
            <w:noWrap/>
            <w:vAlign w:val="bottom"/>
            <w:hideMark/>
          </w:tcPr>
          <w:p w14:paraId="703DB681"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0A8F716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P_Moral</w:t>
            </w:r>
          </w:p>
        </w:tc>
        <w:tc>
          <w:tcPr>
            <w:tcW w:w="5949" w:type="dxa"/>
            <w:tcBorders>
              <w:top w:val="nil"/>
              <w:left w:val="nil"/>
              <w:bottom w:val="nil"/>
              <w:right w:val="nil"/>
            </w:tcBorders>
            <w:shd w:val="clear" w:color="auto" w:fill="auto"/>
            <w:noWrap/>
            <w:vAlign w:val="bottom"/>
            <w:hideMark/>
          </w:tcPr>
          <w:p w14:paraId="3BFEE7C5" w14:textId="6BFC2753"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r>
      <w:tr w:rsidR="0005307D" w:rsidRPr="00790A2C" w14:paraId="20DD9D85" w14:textId="77777777" w:rsidTr="0005307D">
        <w:trPr>
          <w:trHeight w:val="20"/>
        </w:trPr>
        <w:tc>
          <w:tcPr>
            <w:tcW w:w="1051" w:type="dxa"/>
            <w:tcBorders>
              <w:top w:val="nil"/>
              <w:left w:val="nil"/>
              <w:bottom w:val="nil"/>
              <w:right w:val="nil"/>
            </w:tcBorders>
            <w:shd w:val="clear" w:color="auto" w:fill="auto"/>
            <w:noWrap/>
            <w:vAlign w:val="bottom"/>
            <w:hideMark/>
          </w:tcPr>
          <w:p w14:paraId="510F0F2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49C5D47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P_Racionalista</w:t>
            </w:r>
          </w:p>
        </w:tc>
        <w:tc>
          <w:tcPr>
            <w:tcW w:w="5949" w:type="dxa"/>
            <w:tcBorders>
              <w:top w:val="nil"/>
              <w:left w:val="nil"/>
              <w:bottom w:val="nil"/>
              <w:right w:val="nil"/>
            </w:tcBorders>
            <w:shd w:val="clear" w:color="auto" w:fill="auto"/>
            <w:noWrap/>
            <w:vAlign w:val="bottom"/>
            <w:hideMark/>
          </w:tcPr>
          <w:p w14:paraId="4575A084" w14:textId="6B1C350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r>
      <w:tr w:rsidR="0005307D" w:rsidRPr="00790A2C" w14:paraId="4ADCF33E" w14:textId="77777777" w:rsidTr="0005307D">
        <w:trPr>
          <w:trHeight w:val="20"/>
        </w:trPr>
        <w:tc>
          <w:tcPr>
            <w:tcW w:w="1051" w:type="dxa"/>
            <w:tcBorders>
              <w:top w:val="nil"/>
              <w:left w:val="nil"/>
              <w:bottom w:val="nil"/>
              <w:right w:val="nil"/>
            </w:tcBorders>
            <w:shd w:val="clear" w:color="auto" w:fill="auto"/>
            <w:noWrap/>
            <w:vAlign w:val="bottom"/>
            <w:hideMark/>
          </w:tcPr>
          <w:p w14:paraId="70F0C6B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60052F2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P_SalPub</w:t>
            </w:r>
          </w:p>
        </w:tc>
        <w:tc>
          <w:tcPr>
            <w:tcW w:w="5949" w:type="dxa"/>
            <w:tcBorders>
              <w:top w:val="nil"/>
              <w:left w:val="nil"/>
              <w:bottom w:val="nil"/>
              <w:right w:val="nil"/>
            </w:tcBorders>
            <w:shd w:val="clear" w:color="auto" w:fill="auto"/>
            <w:noWrap/>
            <w:vAlign w:val="bottom"/>
            <w:hideMark/>
          </w:tcPr>
          <w:p w14:paraId="41EFCE8E" w14:textId="41373979"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r>
      <w:tr w:rsidR="0005307D" w:rsidRPr="00790A2C" w14:paraId="2863B545" w14:textId="77777777" w:rsidTr="0005307D">
        <w:trPr>
          <w:trHeight w:val="20"/>
        </w:trPr>
        <w:tc>
          <w:tcPr>
            <w:tcW w:w="1051" w:type="dxa"/>
            <w:tcBorders>
              <w:top w:val="nil"/>
              <w:left w:val="nil"/>
              <w:right w:val="nil"/>
            </w:tcBorders>
            <w:shd w:val="clear" w:color="auto" w:fill="auto"/>
            <w:noWrap/>
            <w:vAlign w:val="bottom"/>
            <w:hideMark/>
          </w:tcPr>
          <w:p w14:paraId="196C770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right w:val="nil"/>
            </w:tcBorders>
            <w:shd w:val="clear" w:color="auto" w:fill="auto"/>
            <w:noWrap/>
            <w:vAlign w:val="bottom"/>
            <w:hideMark/>
          </w:tcPr>
          <w:p w14:paraId="71200C4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P_Social</w:t>
            </w:r>
          </w:p>
        </w:tc>
        <w:tc>
          <w:tcPr>
            <w:tcW w:w="5949" w:type="dxa"/>
            <w:tcBorders>
              <w:top w:val="nil"/>
              <w:left w:val="nil"/>
              <w:right w:val="nil"/>
            </w:tcBorders>
            <w:shd w:val="clear" w:color="auto" w:fill="auto"/>
            <w:noWrap/>
            <w:vAlign w:val="bottom"/>
            <w:hideMark/>
          </w:tcPr>
          <w:p w14:paraId="758408D5" w14:textId="3965714E"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r>
      <w:tr w:rsidR="0005307D" w:rsidRPr="00790A2C" w14:paraId="20838F16"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tcPr>
          <w:p w14:paraId="23C8E4A7" w14:textId="2A5806A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Stone (2012)</w:t>
            </w:r>
          </w:p>
        </w:tc>
      </w:tr>
      <w:tr w:rsidR="0005307D" w:rsidRPr="00790A2C" w14:paraId="77294912"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D080A08" w14:textId="22C6DADA"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single" w:sz="4" w:space="0" w:color="auto"/>
              <w:left w:val="nil"/>
              <w:bottom w:val="nil"/>
              <w:right w:val="nil"/>
            </w:tcBorders>
            <w:shd w:val="clear" w:color="auto" w:fill="auto"/>
            <w:noWrap/>
            <w:vAlign w:val="bottom"/>
          </w:tcPr>
          <w:p w14:paraId="1875AD2D" w14:textId="41C6AEB8"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S_ambiguedad</w:t>
            </w:r>
          </w:p>
        </w:tc>
        <w:tc>
          <w:tcPr>
            <w:tcW w:w="5949" w:type="dxa"/>
            <w:tcBorders>
              <w:top w:val="single" w:sz="4" w:space="0" w:color="auto"/>
              <w:left w:val="nil"/>
              <w:bottom w:val="nil"/>
              <w:right w:val="nil"/>
            </w:tcBorders>
            <w:shd w:val="clear" w:color="auto" w:fill="auto"/>
            <w:noWrap/>
            <w:vAlign w:val="bottom"/>
          </w:tcPr>
          <w:p w14:paraId="758149C5" w14:textId="7E29944B"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r>
      <w:tr w:rsidR="0005307D" w:rsidRPr="00790A2C" w14:paraId="72174A03" w14:textId="77777777" w:rsidTr="0005307D">
        <w:trPr>
          <w:trHeight w:val="20"/>
        </w:trPr>
        <w:tc>
          <w:tcPr>
            <w:tcW w:w="1051" w:type="dxa"/>
            <w:tcBorders>
              <w:top w:val="nil"/>
              <w:left w:val="nil"/>
              <w:bottom w:val="nil"/>
              <w:right w:val="nil"/>
            </w:tcBorders>
            <w:shd w:val="clear" w:color="auto" w:fill="auto"/>
            <w:noWrap/>
            <w:vAlign w:val="bottom"/>
            <w:hideMark/>
          </w:tcPr>
          <w:p w14:paraId="7214F04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28535B0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S_anécdotas</w:t>
            </w:r>
          </w:p>
        </w:tc>
        <w:tc>
          <w:tcPr>
            <w:tcW w:w="5949" w:type="dxa"/>
            <w:tcBorders>
              <w:top w:val="nil"/>
              <w:left w:val="nil"/>
              <w:bottom w:val="nil"/>
              <w:right w:val="nil"/>
            </w:tcBorders>
            <w:shd w:val="clear" w:color="auto" w:fill="auto"/>
            <w:noWrap/>
            <w:vAlign w:val="bottom"/>
            <w:hideMark/>
          </w:tcPr>
          <w:p w14:paraId="20D78657" w14:textId="04416B95"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r>
      <w:tr w:rsidR="0005307D" w:rsidRPr="00790A2C" w14:paraId="069D70DA" w14:textId="77777777" w:rsidTr="0005307D">
        <w:trPr>
          <w:trHeight w:val="20"/>
        </w:trPr>
        <w:tc>
          <w:tcPr>
            <w:tcW w:w="1051" w:type="dxa"/>
            <w:tcBorders>
              <w:top w:val="nil"/>
              <w:left w:val="nil"/>
              <w:bottom w:val="nil"/>
              <w:right w:val="nil"/>
            </w:tcBorders>
            <w:shd w:val="clear" w:color="auto" w:fill="auto"/>
            <w:noWrap/>
            <w:vAlign w:val="bottom"/>
            <w:hideMark/>
          </w:tcPr>
          <w:p w14:paraId="027F48D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681AC57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S_Consecuencias</w:t>
            </w:r>
          </w:p>
        </w:tc>
        <w:tc>
          <w:tcPr>
            <w:tcW w:w="5949" w:type="dxa"/>
            <w:tcBorders>
              <w:top w:val="nil"/>
              <w:left w:val="nil"/>
              <w:bottom w:val="nil"/>
              <w:right w:val="nil"/>
            </w:tcBorders>
            <w:shd w:val="clear" w:color="auto" w:fill="auto"/>
            <w:noWrap/>
            <w:vAlign w:val="bottom"/>
            <w:hideMark/>
          </w:tcPr>
          <w:p w14:paraId="661619C8" w14:textId="2E1ED16F"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r>
      <w:tr w:rsidR="0005307D" w:rsidRPr="00790A2C" w14:paraId="74777D43" w14:textId="77777777" w:rsidTr="0005307D">
        <w:trPr>
          <w:trHeight w:val="20"/>
        </w:trPr>
        <w:tc>
          <w:tcPr>
            <w:tcW w:w="1051" w:type="dxa"/>
            <w:tcBorders>
              <w:top w:val="nil"/>
              <w:left w:val="nil"/>
              <w:bottom w:val="nil"/>
              <w:right w:val="nil"/>
            </w:tcBorders>
            <w:shd w:val="clear" w:color="auto" w:fill="auto"/>
            <w:noWrap/>
            <w:vAlign w:val="bottom"/>
            <w:hideMark/>
          </w:tcPr>
          <w:p w14:paraId="60FF040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324A808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S_metáforas</w:t>
            </w:r>
          </w:p>
        </w:tc>
        <w:tc>
          <w:tcPr>
            <w:tcW w:w="5949" w:type="dxa"/>
            <w:tcBorders>
              <w:top w:val="nil"/>
              <w:left w:val="nil"/>
              <w:bottom w:val="nil"/>
              <w:right w:val="nil"/>
            </w:tcBorders>
            <w:shd w:val="clear" w:color="auto" w:fill="auto"/>
            <w:noWrap/>
            <w:vAlign w:val="bottom"/>
            <w:hideMark/>
          </w:tcPr>
          <w:p w14:paraId="6F315172" w14:textId="72A7D40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r>
      <w:tr w:rsidR="0005307D" w:rsidRPr="00790A2C" w14:paraId="56F58C5F" w14:textId="77777777" w:rsidTr="0005307D">
        <w:trPr>
          <w:trHeight w:val="20"/>
        </w:trPr>
        <w:tc>
          <w:tcPr>
            <w:tcW w:w="1051" w:type="dxa"/>
            <w:tcBorders>
              <w:top w:val="nil"/>
              <w:left w:val="nil"/>
              <w:bottom w:val="nil"/>
              <w:right w:val="nil"/>
            </w:tcBorders>
            <w:shd w:val="clear" w:color="auto" w:fill="auto"/>
            <w:noWrap/>
            <w:vAlign w:val="bottom"/>
            <w:hideMark/>
          </w:tcPr>
          <w:p w14:paraId="270D74E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4A4A2AEA" w14:textId="697E6DF0"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w:t>
            </w:r>
            <w:r>
              <w:rPr>
                <w:rFonts w:eastAsia="Times New Roman" w:cs="Times New Roman"/>
                <w:sz w:val="18"/>
                <w:szCs w:val="18"/>
                <w:lang w:val="en-AU" w:eastAsia="es-CL"/>
              </w:rPr>
              <w:t>datos</w:t>
            </w:r>
          </w:p>
        </w:tc>
        <w:tc>
          <w:tcPr>
            <w:tcW w:w="5949" w:type="dxa"/>
            <w:tcBorders>
              <w:top w:val="nil"/>
              <w:left w:val="nil"/>
              <w:bottom w:val="nil"/>
              <w:right w:val="nil"/>
            </w:tcBorders>
            <w:shd w:val="clear" w:color="auto" w:fill="auto"/>
            <w:noWrap/>
            <w:vAlign w:val="bottom"/>
            <w:hideMark/>
          </w:tcPr>
          <w:p w14:paraId="1A5D35EA" w14:textId="20691E9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Pr>
                <w:rFonts w:eastAsia="Times New Roman" w:cs="Times New Roman"/>
                <w:color w:val="000000"/>
                <w:sz w:val="18"/>
                <w:szCs w:val="18"/>
                <w:lang w:eastAsia="es-CL"/>
              </w:rPr>
              <w:t>, leyes concretas, entre otras</w:t>
            </w:r>
          </w:p>
        </w:tc>
      </w:tr>
      <w:tr w:rsidR="0005307D" w:rsidRPr="00790A2C" w14:paraId="10C18C18" w14:textId="77777777" w:rsidTr="0005307D">
        <w:trPr>
          <w:trHeight w:val="20"/>
        </w:trPr>
        <w:tc>
          <w:tcPr>
            <w:tcW w:w="1051" w:type="dxa"/>
            <w:tcBorders>
              <w:top w:val="nil"/>
              <w:left w:val="nil"/>
              <w:bottom w:val="nil"/>
              <w:right w:val="nil"/>
            </w:tcBorders>
            <w:shd w:val="clear" w:color="auto" w:fill="auto"/>
            <w:noWrap/>
            <w:vAlign w:val="bottom"/>
            <w:hideMark/>
          </w:tcPr>
          <w:p w14:paraId="25170682"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7F617593"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S_personajes</w:t>
            </w:r>
          </w:p>
        </w:tc>
        <w:tc>
          <w:tcPr>
            <w:tcW w:w="5949" w:type="dxa"/>
            <w:tcBorders>
              <w:top w:val="nil"/>
              <w:left w:val="nil"/>
              <w:bottom w:val="nil"/>
              <w:right w:val="nil"/>
            </w:tcBorders>
            <w:shd w:val="clear" w:color="auto" w:fill="auto"/>
            <w:noWrap/>
            <w:vAlign w:val="bottom"/>
            <w:hideMark/>
          </w:tcPr>
          <w:p w14:paraId="58E88C20" w14:textId="44D86D4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r>
      <w:tr w:rsidR="0005307D" w:rsidRPr="00790A2C" w14:paraId="2DD3ECA2" w14:textId="77777777" w:rsidTr="0005307D">
        <w:trPr>
          <w:trHeight w:val="20"/>
        </w:trPr>
        <w:tc>
          <w:tcPr>
            <w:tcW w:w="1051" w:type="dxa"/>
            <w:tcBorders>
              <w:top w:val="nil"/>
              <w:left w:val="nil"/>
              <w:bottom w:val="nil"/>
              <w:right w:val="nil"/>
            </w:tcBorders>
            <w:shd w:val="clear" w:color="auto" w:fill="auto"/>
            <w:noWrap/>
            <w:vAlign w:val="bottom"/>
            <w:hideMark/>
          </w:tcPr>
          <w:p w14:paraId="6C281CB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59E322A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S_refranes</w:t>
            </w:r>
          </w:p>
        </w:tc>
        <w:tc>
          <w:tcPr>
            <w:tcW w:w="5949" w:type="dxa"/>
            <w:tcBorders>
              <w:top w:val="nil"/>
              <w:left w:val="nil"/>
              <w:bottom w:val="nil"/>
              <w:right w:val="nil"/>
            </w:tcBorders>
            <w:shd w:val="clear" w:color="auto" w:fill="auto"/>
            <w:noWrap/>
            <w:vAlign w:val="bottom"/>
            <w:hideMark/>
          </w:tcPr>
          <w:p w14:paraId="79B43527" w14:textId="18277D28"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r>
      <w:tr w:rsidR="0005307D" w:rsidRPr="00790A2C" w14:paraId="7F12DFA7" w14:textId="77777777" w:rsidTr="0005307D">
        <w:trPr>
          <w:trHeight w:val="20"/>
        </w:trPr>
        <w:tc>
          <w:tcPr>
            <w:tcW w:w="1051" w:type="dxa"/>
            <w:tcBorders>
              <w:top w:val="nil"/>
              <w:left w:val="nil"/>
              <w:right w:val="nil"/>
            </w:tcBorders>
            <w:shd w:val="clear" w:color="auto" w:fill="auto"/>
            <w:noWrap/>
            <w:vAlign w:val="bottom"/>
            <w:hideMark/>
          </w:tcPr>
          <w:p w14:paraId="3629CD8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hideMark/>
          </w:tcPr>
          <w:p w14:paraId="7CBF9E1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S_Sinécdoque</w:t>
            </w:r>
          </w:p>
        </w:tc>
        <w:tc>
          <w:tcPr>
            <w:tcW w:w="5949" w:type="dxa"/>
            <w:tcBorders>
              <w:top w:val="nil"/>
              <w:left w:val="nil"/>
              <w:right w:val="nil"/>
            </w:tcBorders>
            <w:shd w:val="clear" w:color="auto" w:fill="auto"/>
            <w:noWrap/>
            <w:vAlign w:val="bottom"/>
            <w:hideMark/>
          </w:tcPr>
          <w:p w14:paraId="5E20F2EE" w14:textId="6A209A7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r>
      <w:tr w:rsidR="0005307D" w:rsidRPr="00790A2C" w14:paraId="299B430F" w14:textId="77777777" w:rsidTr="0005307D">
        <w:trPr>
          <w:trHeight w:val="20"/>
        </w:trPr>
        <w:tc>
          <w:tcPr>
            <w:tcW w:w="1051" w:type="dxa"/>
            <w:tcBorders>
              <w:top w:val="nil"/>
              <w:left w:val="nil"/>
              <w:right w:val="nil"/>
            </w:tcBorders>
            <w:shd w:val="clear" w:color="auto" w:fill="auto"/>
            <w:noWrap/>
            <w:vAlign w:val="bottom"/>
          </w:tcPr>
          <w:p w14:paraId="5DA8FBDB" w14:textId="74A02473"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tcPr>
          <w:p w14:paraId="36D2E197" w14:textId="05E0DB02" w:rsidR="0005307D" w:rsidRPr="00A83E5F" w:rsidRDefault="0005307D" w:rsidP="0005307D">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S_ironía</w:t>
            </w:r>
          </w:p>
        </w:tc>
        <w:tc>
          <w:tcPr>
            <w:tcW w:w="5949" w:type="dxa"/>
            <w:tcBorders>
              <w:top w:val="nil"/>
              <w:left w:val="nil"/>
              <w:right w:val="nil"/>
            </w:tcBorders>
            <w:shd w:val="clear" w:color="auto" w:fill="auto"/>
            <w:noWrap/>
            <w:vAlign w:val="bottom"/>
          </w:tcPr>
          <w:p w14:paraId="5325404F" w14:textId="2BA457A4"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r>
      <w:tr w:rsidR="0005307D" w:rsidRPr="00790A2C" w14:paraId="6AC201C9" w14:textId="77777777" w:rsidTr="0005307D">
        <w:trPr>
          <w:trHeight w:val="20"/>
        </w:trPr>
        <w:tc>
          <w:tcPr>
            <w:tcW w:w="1051" w:type="dxa"/>
            <w:tcBorders>
              <w:top w:val="single" w:sz="4" w:space="0" w:color="auto"/>
              <w:left w:val="nil"/>
              <w:bottom w:val="nil"/>
              <w:right w:val="nil"/>
            </w:tcBorders>
            <w:shd w:val="clear" w:color="auto" w:fill="auto"/>
            <w:noWrap/>
            <w:vAlign w:val="bottom"/>
            <w:hideMark/>
          </w:tcPr>
          <w:p w14:paraId="121B169C" w14:textId="35FCFE3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Schneider e</w:t>
            </w:r>
          </w:p>
        </w:tc>
        <w:tc>
          <w:tcPr>
            <w:tcW w:w="1795" w:type="dxa"/>
            <w:tcBorders>
              <w:top w:val="single" w:sz="4" w:space="0" w:color="auto"/>
              <w:left w:val="nil"/>
              <w:bottom w:val="nil"/>
              <w:right w:val="nil"/>
            </w:tcBorders>
            <w:shd w:val="clear" w:color="auto" w:fill="auto"/>
            <w:noWrap/>
            <w:vAlign w:val="bottom"/>
            <w:hideMark/>
          </w:tcPr>
          <w:p w14:paraId="343F2BC6" w14:textId="4BF59E70"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Ingram (1993)</w:t>
            </w:r>
          </w:p>
        </w:tc>
        <w:tc>
          <w:tcPr>
            <w:tcW w:w="5949" w:type="dxa"/>
            <w:tcBorders>
              <w:top w:val="single" w:sz="4" w:space="0" w:color="auto"/>
              <w:left w:val="nil"/>
              <w:bottom w:val="nil"/>
              <w:right w:val="nil"/>
            </w:tcBorders>
            <w:shd w:val="clear" w:color="auto" w:fill="auto"/>
            <w:noWrap/>
            <w:vAlign w:val="bottom"/>
            <w:hideMark/>
          </w:tcPr>
          <w:p w14:paraId="767F213E" w14:textId="0E044BCD" w:rsidR="0005307D" w:rsidRPr="00A83E5F" w:rsidRDefault="0005307D" w:rsidP="0005307D">
            <w:pPr>
              <w:spacing w:after="0" w:line="240" w:lineRule="auto"/>
              <w:rPr>
                <w:rFonts w:eastAsia="Times New Roman" w:cs="Times New Roman"/>
                <w:color w:val="000000"/>
                <w:sz w:val="18"/>
                <w:szCs w:val="18"/>
                <w:lang w:eastAsia="es-CL"/>
              </w:rPr>
            </w:pPr>
          </w:p>
        </w:tc>
      </w:tr>
      <w:tr w:rsidR="0005307D" w:rsidRPr="00790A2C" w14:paraId="53981286"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290D3AC8" w14:textId="42D25CAD"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single" w:sz="4" w:space="0" w:color="auto"/>
              <w:left w:val="nil"/>
              <w:bottom w:val="nil"/>
              <w:right w:val="nil"/>
            </w:tcBorders>
            <w:shd w:val="clear" w:color="auto" w:fill="auto"/>
            <w:noWrap/>
            <w:vAlign w:val="bottom"/>
          </w:tcPr>
          <w:p w14:paraId="7B94CFF6" w14:textId="1B3A1F82"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SI_Aventajados</w:t>
            </w:r>
          </w:p>
        </w:tc>
        <w:tc>
          <w:tcPr>
            <w:tcW w:w="5949" w:type="dxa"/>
            <w:tcBorders>
              <w:top w:val="single" w:sz="4" w:space="0" w:color="auto"/>
              <w:left w:val="nil"/>
              <w:bottom w:val="nil"/>
              <w:right w:val="nil"/>
            </w:tcBorders>
            <w:shd w:val="clear" w:color="auto" w:fill="auto"/>
            <w:noWrap/>
            <w:vAlign w:val="bottom"/>
          </w:tcPr>
          <w:p w14:paraId="16FB113F" w14:textId="1FD77CB8"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r>
      <w:tr w:rsidR="0005307D" w:rsidRPr="00790A2C" w14:paraId="42F46372" w14:textId="77777777" w:rsidTr="0005307D">
        <w:trPr>
          <w:trHeight w:val="20"/>
        </w:trPr>
        <w:tc>
          <w:tcPr>
            <w:tcW w:w="1051" w:type="dxa"/>
            <w:tcBorders>
              <w:top w:val="nil"/>
              <w:left w:val="nil"/>
              <w:bottom w:val="nil"/>
              <w:right w:val="nil"/>
            </w:tcBorders>
            <w:shd w:val="clear" w:color="auto" w:fill="auto"/>
            <w:noWrap/>
            <w:vAlign w:val="bottom"/>
            <w:hideMark/>
          </w:tcPr>
          <w:p w14:paraId="2FCB7614"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nil"/>
              <w:right w:val="nil"/>
            </w:tcBorders>
            <w:shd w:val="clear" w:color="auto" w:fill="auto"/>
            <w:noWrap/>
            <w:vAlign w:val="bottom"/>
            <w:hideMark/>
          </w:tcPr>
          <w:p w14:paraId="2B7DB2F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SI_Contendores</w:t>
            </w:r>
          </w:p>
        </w:tc>
        <w:tc>
          <w:tcPr>
            <w:tcW w:w="5949" w:type="dxa"/>
            <w:tcBorders>
              <w:top w:val="nil"/>
              <w:left w:val="nil"/>
              <w:bottom w:val="nil"/>
              <w:right w:val="nil"/>
            </w:tcBorders>
            <w:shd w:val="clear" w:color="auto" w:fill="auto"/>
            <w:noWrap/>
            <w:vAlign w:val="bottom"/>
            <w:hideMark/>
          </w:tcPr>
          <w:p w14:paraId="10483F99" w14:textId="52FA093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r>
      <w:tr w:rsidR="0005307D" w:rsidRPr="00790A2C" w14:paraId="2101E693" w14:textId="77777777" w:rsidTr="0005307D">
        <w:trPr>
          <w:trHeight w:val="20"/>
        </w:trPr>
        <w:tc>
          <w:tcPr>
            <w:tcW w:w="1051" w:type="dxa"/>
            <w:tcBorders>
              <w:top w:val="nil"/>
              <w:left w:val="nil"/>
              <w:right w:val="nil"/>
            </w:tcBorders>
            <w:shd w:val="clear" w:color="auto" w:fill="auto"/>
            <w:noWrap/>
            <w:vAlign w:val="bottom"/>
            <w:hideMark/>
          </w:tcPr>
          <w:p w14:paraId="3497ED2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right w:val="nil"/>
            </w:tcBorders>
            <w:shd w:val="clear" w:color="auto" w:fill="auto"/>
            <w:noWrap/>
            <w:vAlign w:val="bottom"/>
            <w:hideMark/>
          </w:tcPr>
          <w:p w14:paraId="43719163"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SI_Dependientes</w:t>
            </w:r>
          </w:p>
        </w:tc>
        <w:tc>
          <w:tcPr>
            <w:tcW w:w="5949" w:type="dxa"/>
            <w:tcBorders>
              <w:top w:val="nil"/>
              <w:left w:val="nil"/>
              <w:right w:val="nil"/>
            </w:tcBorders>
            <w:shd w:val="clear" w:color="auto" w:fill="auto"/>
            <w:noWrap/>
            <w:vAlign w:val="bottom"/>
            <w:hideMark/>
          </w:tcPr>
          <w:p w14:paraId="76E360D9" w14:textId="10301FB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r>
      <w:tr w:rsidR="0005307D" w:rsidRPr="00790A2C" w14:paraId="3FF41702" w14:textId="77777777" w:rsidTr="0005307D">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single" w:sz="4" w:space="0" w:color="auto"/>
              <w:right w:val="nil"/>
            </w:tcBorders>
            <w:shd w:val="clear" w:color="auto" w:fill="auto"/>
            <w:noWrap/>
            <w:vAlign w:val="bottom"/>
            <w:hideMark/>
          </w:tcPr>
          <w:p w14:paraId="0D9644A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SI_Desviados</w:t>
            </w:r>
          </w:p>
        </w:tc>
        <w:tc>
          <w:tcPr>
            <w:tcW w:w="5949" w:type="dxa"/>
            <w:tcBorders>
              <w:top w:val="nil"/>
              <w:left w:val="nil"/>
              <w:bottom w:val="single" w:sz="4" w:space="0" w:color="auto"/>
              <w:right w:val="nil"/>
            </w:tcBorders>
            <w:shd w:val="clear" w:color="auto" w:fill="auto"/>
            <w:noWrap/>
            <w:vAlign w:val="bottom"/>
            <w:hideMark/>
          </w:tcPr>
          <w:p w14:paraId="58D500B4" w14:textId="720A78D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AEF5" w14:textId="77777777" w:rsidR="006E0EE5" w:rsidRDefault="006E0EE5" w:rsidP="00731906">
      <w:pPr>
        <w:spacing w:after="0" w:line="240" w:lineRule="auto"/>
      </w:pPr>
      <w:r>
        <w:separator/>
      </w:r>
    </w:p>
  </w:endnote>
  <w:endnote w:type="continuationSeparator" w:id="0">
    <w:p w14:paraId="4E95BAC8" w14:textId="77777777" w:rsidR="006E0EE5" w:rsidRDefault="006E0EE5"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C7EC" w14:textId="77777777" w:rsidR="006E0EE5" w:rsidRDefault="006E0EE5" w:rsidP="00731906">
      <w:pPr>
        <w:spacing w:after="0" w:line="240" w:lineRule="auto"/>
      </w:pPr>
      <w:r>
        <w:separator/>
      </w:r>
    </w:p>
  </w:footnote>
  <w:footnote w:type="continuationSeparator" w:id="0">
    <w:p w14:paraId="1A228711" w14:textId="77777777" w:rsidR="006E0EE5" w:rsidRDefault="006E0EE5" w:rsidP="00731906">
      <w:pPr>
        <w:spacing w:after="0" w:line="240" w:lineRule="auto"/>
      </w:pPr>
      <w:r>
        <w:continuationSeparator/>
      </w:r>
    </w:p>
  </w:footnote>
  <w:footnote w:id="1">
    <w:p w14:paraId="4B3DC703" w14:textId="6D735D43" w:rsidR="008955A3" w:rsidRDefault="008955A3">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55C1BB7"/>
    <w:multiLevelType w:val="multilevel"/>
    <w:tmpl w:val="CC5C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5307D"/>
    <w:rsid w:val="000614E3"/>
    <w:rsid w:val="000649EB"/>
    <w:rsid w:val="00070511"/>
    <w:rsid w:val="00070ED2"/>
    <w:rsid w:val="00081FC4"/>
    <w:rsid w:val="00090BB3"/>
    <w:rsid w:val="000A6E8D"/>
    <w:rsid w:val="000C0AD2"/>
    <w:rsid w:val="000C1685"/>
    <w:rsid w:val="000C201C"/>
    <w:rsid w:val="000D41D9"/>
    <w:rsid w:val="000D4E77"/>
    <w:rsid w:val="000E033D"/>
    <w:rsid w:val="000E2E57"/>
    <w:rsid w:val="000F14D6"/>
    <w:rsid w:val="000F1E39"/>
    <w:rsid w:val="00113E44"/>
    <w:rsid w:val="00123727"/>
    <w:rsid w:val="00127016"/>
    <w:rsid w:val="00130B3D"/>
    <w:rsid w:val="0014148B"/>
    <w:rsid w:val="00147F3F"/>
    <w:rsid w:val="00150702"/>
    <w:rsid w:val="00150C02"/>
    <w:rsid w:val="00160036"/>
    <w:rsid w:val="00160382"/>
    <w:rsid w:val="001755FA"/>
    <w:rsid w:val="001811AA"/>
    <w:rsid w:val="00187A53"/>
    <w:rsid w:val="00192C21"/>
    <w:rsid w:val="00196037"/>
    <w:rsid w:val="001E60C0"/>
    <w:rsid w:val="001E70B7"/>
    <w:rsid w:val="001F2E2C"/>
    <w:rsid w:val="001F5D09"/>
    <w:rsid w:val="002060D7"/>
    <w:rsid w:val="00240B3B"/>
    <w:rsid w:val="0024744E"/>
    <w:rsid w:val="002770FD"/>
    <w:rsid w:val="0028651A"/>
    <w:rsid w:val="00287992"/>
    <w:rsid w:val="00294535"/>
    <w:rsid w:val="0029715E"/>
    <w:rsid w:val="002B5E2C"/>
    <w:rsid w:val="002D185B"/>
    <w:rsid w:val="002D4717"/>
    <w:rsid w:val="002E66A8"/>
    <w:rsid w:val="002F0775"/>
    <w:rsid w:val="002F1EE5"/>
    <w:rsid w:val="002F23FA"/>
    <w:rsid w:val="002F2F2A"/>
    <w:rsid w:val="002F35A0"/>
    <w:rsid w:val="00302464"/>
    <w:rsid w:val="00313D75"/>
    <w:rsid w:val="00317410"/>
    <w:rsid w:val="00323345"/>
    <w:rsid w:val="00327985"/>
    <w:rsid w:val="003337E7"/>
    <w:rsid w:val="003452D9"/>
    <w:rsid w:val="003717CE"/>
    <w:rsid w:val="00381B10"/>
    <w:rsid w:val="003827C5"/>
    <w:rsid w:val="00391534"/>
    <w:rsid w:val="00392ABA"/>
    <w:rsid w:val="0039706F"/>
    <w:rsid w:val="00397E4A"/>
    <w:rsid w:val="003B6BCA"/>
    <w:rsid w:val="003B7BA1"/>
    <w:rsid w:val="003D1161"/>
    <w:rsid w:val="003E32AB"/>
    <w:rsid w:val="003F234E"/>
    <w:rsid w:val="003F719A"/>
    <w:rsid w:val="00406918"/>
    <w:rsid w:val="00414DF5"/>
    <w:rsid w:val="00433377"/>
    <w:rsid w:val="00440BBB"/>
    <w:rsid w:val="0045027B"/>
    <w:rsid w:val="00452B4A"/>
    <w:rsid w:val="0045311E"/>
    <w:rsid w:val="004537C8"/>
    <w:rsid w:val="00461349"/>
    <w:rsid w:val="00475487"/>
    <w:rsid w:val="004953AA"/>
    <w:rsid w:val="004A2158"/>
    <w:rsid w:val="004C7A30"/>
    <w:rsid w:val="004D516C"/>
    <w:rsid w:val="004E1AF9"/>
    <w:rsid w:val="004F6C24"/>
    <w:rsid w:val="004F710F"/>
    <w:rsid w:val="00510D9F"/>
    <w:rsid w:val="00511B4E"/>
    <w:rsid w:val="005147F3"/>
    <w:rsid w:val="00527E75"/>
    <w:rsid w:val="00547E31"/>
    <w:rsid w:val="005539AD"/>
    <w:rsid w:val="00564B5F"/>
    <w:rsid w:val="00571752"/>
    <w:rsid w:val="00581F7A"/>
    <w:rsid w:val="0058264F"/>
    <w:rsid w:val="00591F9D"/>
    <w:rsid w:val="005A2DA4"/>
    <w:rsid w:val="005B4B84"/>
    <w:rsid w:val="005B75F5"/>
    <w:rsid w:val="005C4EF8"/>
    <w:rsid w:val="005D0229"/>
    <w:rsid w:val="005D24D6"/>
    <w:rsid w:val="005E63B5"/>
    <w:rsid w:val="00617B57"/>
    <w:rsid w:val="006232CA"/>
    <w:rsid w:val="00641BB5"/>
    <w:rsid w:val="006477C9"/>
    <w:rsid w:val="00660CC1"/>
    <w:rsid w:val="006620DF"/>
    <w:rsid w:val="0066720F"/>
    <w:rsid w:val="0067367F"/>
    <w:rsid w:val="00677DE9"/>
    <w:rsid w:val="00682AAE"/>
    <w:rsid w:val="00696913"/>
    <w:rsid w:val="006A00CF"/>
    <w:rsid w:val="006B27BC"/>
    <w:rsid w:val="006C24FF"/>
    <w:rsid w:val="006D24D7"/>
    <w:rsid w:val="006D2DBE"/>
    <w:rsid w:val="006D4F04"/>
    <w:rsid w:val="006E0EE5"/>
    <w:rsid w:val="006F40C6"/>
    <w:rsid w:val="00700AED"/>
    <w:rsid w:val="00720319"/>
    <w:rsid w:val="0072275C"/>
    <w:rsid w:val="00727E52"/>
    <w:rsid w:val="00731906"/>
    <w:rsid w:val="00736798"/>
    <w:rsid w:val="00754431"/>
    <w:rsid w:val="007734A3"/>
    <w:rsid w:val="00774C03"/>
    <w:rsid w:val="0078680A"/>
    <w:rsid w:val="00787421"/>
    <w:rsid w:val="00790A2C"/>
    <w:rsid w:val="00790DA9"/>
    <w:rsid w:val="00796196"/>
    <w:rsid w:val="007A6DBA"/>
    <w:rsid w:val="007B3256"/>
    <w:rsid w:val="007B330A"/>
    <w:rsid w:val="007B66E2"/>
    <w:rsid w:val="007B7B32"/>
    <w:rsid w:val="007E53D6"/>
    <w:rsid w:val="007F571A"/>
    <w:rsid w:val="007F6EEA"/>
    <w:rsid w:val="00804BEC"/>
    <w:rsid w:val="00812000"/>
    <w:rsid w:val="00815646"/>
    <w:rsid w:val="008159D4"/>
    <w:rsid w:val="008253E9"/>
    <w:rsid w:val="00832630"/>
    <w:rsid w:val="008348EF"/>
    <w:rsid w:val="008445A3"/>
    <w:rsid w:val="0084471B"/>
    <w:rsid w:val="00876D8C"/>
    <w:rsid w:val="00882446"/>
    <w:rsid w:val="008871E4"/>
    <w:rsid w:val="00894BFE"/>
    <w:rsid w:val="008955A3"/>
    <w:rsid w:val="008A030F"/>
    <w:rsid w:val="008A3578"/>
    <w:rsid w:val="008B1942"/>
    <w:rsid w:val="008C125D"/>
    <w:rsid w:val="008F6553"/>
    <w:rsid w:val="008F7A73"/>
    <w:rsid w:val="00914962"/>
    <w:rsid w:val="0092109F"/>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6779B"/>
    <w:rsid w:val="00A83E5F"/>
    <w:rsid w:val="00A95911"/>
    <w:rsid w:val="00AB4524"/>
    <w:rsid w:val="00AC5262"/>
    <w:rsid w:val="00AC7ABC"/>
    <w:rsid w:val="00AD055E"/>
    <w:rsid w:val="00AF7234"/>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4A4B"/>
    <w:rsid w:val="00BD765A"/>
    <w:rsid w:val="00BE3932"/>
    <w:rsid w:val="00BE77FE"/>
    <w:rsid w:val="00C154FA"/>
    <w:rsid w:val="00C31AF7"/>
    <w:rsid w:val="00C3466A"/>
    <w:rsid w:val="00C35796"/>
    <w:rsid w:val="00C738F8"/>
    <w:rsid w:val="00C9099C"/>
    <w:rsid w:val="00C94120"/>
    <w:rsid w:val="00CA0B81"/>
    <w:rsid w:val="00CC1556"/>
    <w:rsid w:val="00CC2B36"/>
    <w:rsid w:val="00CC3D94"/>
    <w:rsid w:val="00CD7A3E"/>
    <w:rsid w:val="00CE6746"/>
    <w:rsid w:val="00CE7D1E"/>
    <w:rsid w:val="00CF2E51"/>
    <w:rsid w:val="00D05666"/>
    <w:rsid w:val="00D209CF"/>
    <w:rsid w:val="00D23E9C"/>
    <w:rsid w:val="00D37F9A"/>
    <w:rsid w:val="00D44EA3"/>
    <w:rsid w:val="00D55CA1"/>
    <w:rsid w:val="00D572F1"/>
    <w:rsid w:val="00D67030"/>
    <w:rsid w:val="00D82AC3"/>
    <w:rsid w:val="00D84DB9"/>
    <w:rsid w:val="00D860F9"/>
    <w:rsid w:val="00D93901"/>
    <w:rsid w:val="00DB1B51"/>
    <w:rsid w:val="00DB5DCD"/>
    <w:rsid w:val="00DC5767"/>
    <w:rsid w:val="00DD0A0E"/>
    <w:rsid w:val="00DD694E"/>
    <w:rsid w:val="00DE4712"/>
    <w:rsid w:val="00DF65C0"/>
    <w:rsid w:val="00E040EC"/>
    <w:rsid w:val="00E0535D"/>
    <w:rsid w:val="00E065BB"/>
    <w:rsid w:val="00E13BAE"/>
    <w:rsid w:val="00E22E76"/>
    <w:rsid w:val="00E528E0"/>
    <w:rsid w:val="00E54C24"/>
    <w:rsid w:val="00E71701"/>
    <w:rsid w:val="00E8794F"/>
    <w:rsid w:val="00EA0E6F"/>
    <w:rsid w:val="00EC068B"/>
    <w:rsid w:val="00ED66E9"/>
    <w:rsid w:val="00ED7D89"/>
    <w:rsid w:val="00EE6A0D"/>
    <w:rsid w:val="00EF1245"/>
    <w:rsid w:val="00F12467"/>
    <w:rsid w:val="00F24510"/>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310">
      <w:bodyDiv w:val="1"/>
      <w:marLeft w:val="0"/>
      <w:marRight w:val="0"/>
      <w:marTop w:val="0"/>
      <w:marBottom w:val="0"/>
      <w:divBdr>
        <w:top w:val="none" w:sz="0" w:space="0" w:color="auto"/>
        <w:left w:val="none" w:sz="0" w:space="0" w:color="auto"/>
        <w:bottom w:val="none" w:sz="0" w:space="0" w:color="auto"/>
        <w:right w:val="none" w:sz="0" w:space="0" w:color="auto"/>
      </w:divBdr>
    </w:div>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561208878">
      <w:bodyDiv w:val="1"/>
      <w:marLeft w:val="0"/>
      <w:marRight w:val="0"/>
      <w:marTop w:val="0"/>
      <w:marBottom w:val="0"/>
      <w:divBdr>
        <w:top w:val="none" w:sz="0" w:space="0" w:color="auto"/>
        <w:left w:val="none" w:sz="0" w:space="0" w:color="auto"/>
        <w:bottom w:val="none" w:sz="0" w:space="0" w:color="auto"/>
        <w:right w:val="none" w:sz="0" w:space="0" w:color="auto"/>
      </w:divBdr>
      <w:divsChild>
        <w:div w:id="547104905">
          <w:marLeft w:val="0"/>
          <w:marRight w:val="0"/>
          <w:marTop w:val="0"/>
          <w:marBottom w:val="0"/>
          <w:divBdr>
            <w:top w:val="single" w:sz="2" w:space="0" w:color="auto"/>
            <w:left w:val="single" w:sz="2" w:space="0" w:color="auto"/>
            <w:bottom w:val="single" w:sz="6" w:space="0" w:color="auto"/>
            <w:right w:val="single" w:sz="2" w:space="0" w:color="auto"/>
          </w:divBdr>
          <w:divsChild>
            <w:div w:id="15270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9158">
                  <w:marLeft w:val="0"/>
                  <w:marRight w:val="0"/>
                  <w:marTop w:val="0"/>
                  <w:marBottom w:val="0"/>
                  <w:divBdr>
                    <w:top w:val="single" w:sz="2" w:space="0" w:color="D9D9E3"/>
                    <w:left w:val="single" w:sz="2" w:space="0" w:color="D9D9E3"/>
                    <w:bottom w:val="single" w:sz="2" w:space="0" w:color="D9D9E3"/>
                    <w:right w:val="single" w:sz="2" w:space="0" w:color="D9D9E3"/>
                  </w:divBdr>
                  <w:divsChild>
                    <w:div w:id="1245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6379">
                          <w:marLeft w:val="0"/>
                          <w:marRight w:val="0"/>
                          <w:marTop w:val="0"/>
                          <w:marBottom w:val="0"/>
                          <w:divBdr>
                            <w:top w:val="single" w:sz="2" w:space="0" w:color="D9D9E3"/>
                            <w:left w:val="single" w:sz="2" w:space="0" w:color="D9D9E3"/>
                            <w:bottom w:val="single" w:sz="2" w:space="0" w:color="D9D9E3"/>
                            <w:right w:val="single" w:sz="2" w:space="0" w:color="D9D9E3"/>
                          </w:divBdr>
                          <w:divsChild>
                            <w:div w:id="128804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608107">
      <w:bodyDiv w:val="1"/>
      <w:marLeft w:val="0"/>
      <w:marRight w:val="0"/>
      <w:marTop w:val="0"/>
      <w:marBottom w:val="0"/>
      <w:divBdr>
        <w:top w:val="none" w:sz="0" w:space="0" w:color="auto"/>
        <w:left w:val="none" w:sz="0" w:space="0" w:color="auto"/>
        <w:bottom w:val="none" w:sz="0" w:space="0" w:color="auto"/>
        <w:right w:val="none" w:sz="0" w:space="0" w:color="auto"/>
      </w:divBdr>
      <w:divsChild>
        <w:div w:id="1569732009">
          <w:marLeft w:val="0"/>
          <w:marRight w:val="0"/>
          <w:marTop w:val="0"/>
          <w:marBottom w:val="0"/>
          <w:divBdr>
            <w:top w:val="single" w:sz="2" w:space="0" w:color="auto"/>
            <w:left w:val="single" w:sz="2" w:space="0" w:color="auto"/>
            <w:bottom w:val="single" w:sz="6" w:space="0" w:color="auto"/>
            <w:right w:val="single" w:sz="2" w:space="0" w:color="auto"/>
          </w:divBdr>
          <w:divsChild>
            <w:div w:id="85092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9553">
                  <w:marLeft w:val="0"/>
                  <w:marRight w:val="0"/>
                  <w:marTop w:val="0"/>
                  <w:marBottom w:val="0"/>
                  <w:divBdr>
                    <w:top w:val="single" w:sz="2" w:space="0" w:color="D9D9E3"/>
                    <w:left w:val="single" w:sz="2" w:space="0" w:color="D9D9E3"/>
                    <w:bottom w:val="single" w:sz="2" w:space="0" w:color="D9D9E3"/>
                    <w:right w:val="single" w:sz="2" w:space="0" w:color="D9D9E3"/>
                  </w:divBdr>
                  <w:divsChild>
                    <w:div w:id="394475781">
                      <w:marLeft w:val="0"/>
                      <w:marRight w:val="0"/>
                      <w:marTop w:val="0"/>
                      <w:marBottom w:val="0"/>
                      <w:divBdr>
                        <w:top w:val="single" w:sz="2" w:space="0" w:color="D9D9E3"/>
                        <w:left w:val="single" w:sz="2" w:space="0" w:color="D9D9E3"/>
                        <w:bottom w:val="single" w:sz="2" w:space="0" w:color="D9D9E3"/>
                        <w:right w:val="single" w:sz="2" w:space="0" w:color="D9D9E3"/>
                      </w:divBdr>
                      <w:divsChild>
                        <w:div w:id="1600481708">
                          <w:marLeft w:val="0"/>
                          <w:marRight w:val="0"/>
                          <w:marTop w:val="0"/>
                          <w:marBottom w:val="0"/>
                          <w:divBdr>
                            <w:top w:val="single" w:sz="2" w:space="0" w:color="D9D9E3"/>
                            <w:left w:val="single" w:sz="2" w:space="0" w:color="D9D9E3"/>
                            <w:bottom w:val="single" w:sz="2" w:space="0" w:color="D9D9E3"/>
                            <w:right w:val="single" w:sz="2" w:space="0" w:color="D9D9E3"/>
                          </w:divBdr>
                          <w:divsChild>
                            <w:div w:id="38406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8847061">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53984458">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56109619">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hIiX0Voxq_55bcJZ0E8bwFs_gGGKpUL?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gscl.github.io/articulo_politicas_DSP/READM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24</Pages>
  <Words>21071</Words>
  <Characters>115891</Characters>
  <Application>Microsoft Office Word</Application>
  <DocSecurity>0</DocSecurity>
  <Lines>965</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38</cp:revision>
  <cp:lastPrinted>2022-12-31T20:52:00Z</cp:lastPrinted>
  <dcterms:created xsi:type="dcterms:W3CDTF">2022-12-31T17:23:00Z</dcterms:created>
  <dcterms:modified xsi:type="dcterms:W3CDTF">2022-12-31T21:51:00Z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