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5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6307"/>
      </w:tblGrid>
      <w:tr w:rsidR="00274BA2" w:rsidRPr="00440AC6" w14:paraId="61BF5D2C" w14:textId="77777777" w:rsidTr="004C25C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99"/>
          </w:tcPr>
          <w:p w14:paraId="6D39D0AE" w14:textId="77777777" w:rsidR="00274BA2" w:rsidRPr="00440AC6" w:rsidRDefault="00274BA2" w:rsidP="004C25CA">
            <w:pPr>
              <w:pStyle w:val="Utanindrag"/>
              <w:rPr>
                <w:sz w:val="18"/>
                <w:szCs w:val="18"/>
                <w:lang w:val="en-US"/>
              </w:rPr>
            </w:pPr>
            <w:r w:rsidRPr="00440AC6">
              <w:rPr>
                <w:sz w:val="18"/>
                <w:szCs w:val="18"/>
                <w:lang w:val="en-US"/>
              </w:rPr>
              <w:t>Date</w:t>
            </w:r>
          </w:p>
        </w:tc>
        <w:tc>
          <w:tcPr>
            <w:tcW w:w="630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99"/>
          </w:tcPr>
          <w:p w14:paraId="5E07867D" w14:textId="77777777" w:rsidR="00274BA2" w:rsidRPr="00440AC6" w:rsidRDefault="00274BA2" w:rsidP="004C25CA">
            <w:pPr>
              <w:pStyle w:val="Utanindrag"/>
              <w:rPr>
                <w:sz w:val="18"/>
                <w:szCs w:val="18"/>
                <w:lang w:val="en-US"/>
              </w:rPr>
            </w:pPr>
            <w:r w:rsidRPr="00440AC6">
              <w:rPr>
                <w:sz w:val="18"/>
                <w:szCs w:val="18"/>
                <w:lang w:val="en-US"/>
              </w:rPr>
              <w:t>Description</w:t>
            </w:r>
          </w:p>
        </w:tc>
      </w:tr>
      <w:tr w:rsidR="00274BA2" w:rsidRPr="00BE622D" w14:paraId="113BE475" w14:textId="77777777" w:rsidTr="004C25C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76" w:type="dxa"/>
          </w:tcPr>
          <w:p w14:paraId="0FE2BBEF" w14:textId="327A0BB2" w:rsidR="00274BA2" w:rsidRDefault="00274BA2" w:rsidP="004C25CA">
            <w:pPr>
              <w:pStyle w:val="Utanindrag"/>
              <w:rPr>
                <w:sz w:val="18"/>
                <w:szCs w:val="18"/>
                <w:lang w:val="en-US"/>
              </w:rPr>
            </w:pPr>
          </w:p>
        </w:tc>
        <w:tc>
          <w:tcPr>
            <w:tcW w:w="6307" w:type="dxa"/>
          </w:tcPr>
          <w:p w14:paraId="08507241" w14:textId="5ACAD5D4" w:rsidR="00274BA2" w:rsidRPr="00E93B75" w:rsidRDefault="00274BA2" w:rsidP="004C25CA">
            <w:pPr>
              <w:pStyle w:val="Utanindrag"/>
              <w:rPr>
                <w:sz w:val="18"/>
                <w:szCs w:val="18"/>
                <w:lang w:val="en-US"/>
              </w:rPr>
            </w:pPr>
          </w:p>
        </w:tc>
      </w:tr>
      <w:tr w:rsidR="00274BA2" w:rsidRPr="00BE622D" w14:paraId="33BAA465" w14:textId="77777777" w:rsidTr="004C25C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76" w:type="dxa"/>
          </w:tcPr>
          <w:p w14:paraId="41B822DD" w14:textId="445D798C" w:rsidR="00274BA2" w:rsidRDefault="00274BA2" w:rsidP="004C25CA">
            <w:pPr>
              <w:pStyle w:val="Utanindrag"/>
              <w:rPr>
                <w:sz w:val="18"/>
                <w:szCs w:val="18"/>
                <w:lang w:val="en-US"/>
              </w:rPr>
            </w:pPr>
          </w:p>
        </w:tc>
        <w:tc>
          <w:tcPr>
            <w:tcW w:w="6307" w:type="dxa"/>
          </w:tcPr>
          <w:p w14:paraId="501E4144" w14:textId="0F1F71CD" w:rsidR="00274BA2" w:rsidRDefault="00274BA2" w:rsidP="004C25CA">
            <w:pPr>
              <w:pStyle w:val="Utanindrag"/>
              <w:rPr>
                <w:sz w:val="18"/>
                <w:szCs w:val="18"/>
                <w:lang w:val="en-US"/>
              </w:rPr>
            </w:pPr>
          </w:p>
        </w:tc>
      </w:tr>
      <w:tr w:rsidR="00274BA2" w:rsidRPr="00BE622D" w14:paraId="2D92F872" w14:textId="77777777" w:rsidTr="004C25C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76" w:type="dxa"/>
          </w:tcPr>
          <w:p w14:paraId="613B589A" w14:textId="64AA92C2" w:rsidR="00274BA2" w:rsidRDefault="00274BA2" w:rsidP="004C25CA">
            <w:pPr>
              <w:pStyle w:val="Utanindrag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2026-03-15</w:t>
            </w:r>
          </w:p>
        </w:tc>
        <w:tc>
          <w:tcPr>
            <w:tcW w:w="6307" w:type="dxa"/>
          </w:tcPr>
          <w:p w14:paraId="561F7FFE" w14:textId="77777777" w:rsidR="001B35C5" w:rsidRPr="001B35C5" w:rsidRDefault="001B35C5" w:rsidP="001B35C5">
            <w:pPr>
              <w:pStyle w:val="Utanindrag"/>
              <w:rPr>
                <w:sz w:val="18"/>
                <w:szCs w:val="18"/>
                <w:lang w:val="sv-SE"/>
              </w:rPr>
            </w:pPr>
            <w:r w:rsidRPr="001B35C5">
              <w:rPr>
                <w:sz w:val="18"/>
                <w:szCs w:val="18"/>
                <w:lang w:val="sv-SE"/>
              </w:rPr>
              <w:t>Created a test environment for validating the Sierra system. This includes a dedicated test bench, a specific hardware configuration for running the tests, and new lightweight print functions intended for use during testing.</w:t>
            </w:r>
          </w:p>
          <w:p w14:paraId="2A6B32FD" w14:textId="77777777" w:rsidR="001B35C5" w:rsidRPr="001B35C5" w:rsidRDefault="001B35C5" w:rsidP="001B35C5">
            <w:pPr>
              <w:pStyle w:val="Utanindrag"/>
              <w:rPr>
                <w:sz w:val="18"/>
                <w:szCs w:val="18"/>
                <w:lang w:val="sv-SE"/>
              </w:rPr>
            </w:pPr>
            <w:r w:rsidRPr="001B35C5">
              <w:rPr>
                <w:sz w:val="18"/>
                <w:szCs w:val="18"/>
                <w:lang w:val="sv-SE"/>
              </w:rPr>
              <w:t>New additions:</w:t>
            </w:r>
          </w:p>
          <w:p w14:paraId="54507485" w14:textId="00081BD7" w:rsidR="001B35C5" w:rsidRPr="00BC5BBB" w:rsidRDefault="001B35C5" w:rsidP="004C25CA">
            <w:pPr>
              <w:pStyle w:val="Utanindrag"/>
              <w:rPr>
                <w:sz w:val="18"/>
                <w:szCs w:val="18"/>
                <w:lang w:val="sv-SE"/>
              </w:rPr>
            </w:pPr>
            <w:r w:rsidRPr="001B35C5">
              <w:rPr>
                <w:sz w:val="18"/>
                <w:szCs w:val="18"/>
                <w:lang w:val="sv-SE"/>
              </w:rPr>
              <w:t>char agstu_string_buffer[std_max_size];</w:t>
            </w:r>
            <w:r w:rsidRPr="001B35C5">
              <w:rPr>
                <w:sz w:val="18"/>
                <w:szCs w:val="18"/>
                <w:lang w:val="sv-SE"/>
              </w:rPr>
              <w:br/>
              <w:t>void agstu_print_char(char c);</w:t>
            </w:r>
          </w:p>
        </w:tc>
      </w:tr>
    </w:tbl>
    <w:p w14:paraId="1363AD27" w14:textId="77777777" w:rsidR="00F45523" w:rsidRDefault="00F45523"/>
    <w:p w14:paraId="5BFDB179" w14:textId="77777777" w:rsidR="00274BA2" w:rsidRDefault="00274BA2"/>
    <w:p w14:paraId="2620AE0A" w14:textId="77777777" w:rsidR="00274BA2" w:rsidRDefault="00274BA2"/>
    <w:sectPr w:rsidR="00274B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716CB"/>
    <w:multiLevelType w:val="hybridMultilevel"/>
    <w:tmpl w:val="3D069EF4"/>
    <w:lvl w:ilvl="0" w:tplc="D7927DCA">
      <w:numFmt w:val="bullet"/>
      <w:lvlText w:val="-"/>
      <w:lvlJc w:val="left"/>
      <w:rPr>
        <w:rFonts w:ascii="Calibri" w:eastAsia="Calibr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752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6B8"/>
    <w:rsid w:val="000C4918"/>
    <w:rsid w:val="001B35C5"/>
    <w:rsid w:val="00274BA2"/>
    <w:rsid w:val="004D2A76"/>
    <w:rsid w:val="00BC5BBB"/>
    <w:rsid w:val="00F45523"/>
    <w:rsid w:val="00F5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1D6D8"/>
  <w15:chartTrackingRefBased/>
  <w15:docId w15:val="{A5004441-2B5A-449C-9A80-AB12D9BDE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BA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 w:eastAsia="sv-SE"/>
      <w14:ligatures w14:val="none"/>
    </w:rPr>
  </w:style>
  <w:style w:type="paragraph" w:styleId="Rubrik1">
    <w:name w:val="heading 1"/>
    <w:basedOn w:val="Normal"/>
    <w:next w:val="Normal"/>
    <w:link w:val="Rubrik1Char"/>
    <w:uiPriority w:val="9"/>
    <w:qFormat/>
    <w:rsid w:val="00F5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5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51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5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51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516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516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516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516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51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51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51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516B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516B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516B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516B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516B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516B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516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5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5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5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5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516B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516B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516B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51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516B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516B8"/>
    <w:rPr>
      <w:b/>
      <w:bCs/>
      <w:smallCaps/>
      <w:color w:val="0F4761" w:themeColor="accent1" w:themeShade="BF"/>
      <w:spacing w:val="5"/>
    </w:rPr>
  </w:style>
  <w:style w:type="paragraph" w:customStyle="1" w:styleId="Utanindrag">
    <w:name w:val="Utan indrag"/>
    <w:basedOn w:val="Normal"/>
    <w:rsid w:val="00274BA2"/>
    <w:rPr>
      <w:rFonts w:ascii="Arial" w:hAnsi="Arial" w:cs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55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Lennart Lindh</dc:creator>
  <cp:keywords/>
  <dc:description/>
  <cp:lastModifiedBy>Lennart Lindh</cp:lastModifiedBy>
  <cp:revision>3</cp:revision>
  <dcterms:created xsi:type="dcterms:W3CDTF">2026-03-15T07:33:00Z</dcterms:created>
  <dcterms:modified xsi:type="dcterms:W3CDTF">2026-03-15T07:51:00Z</dcterms:modified>
</cp:coreProperties>
</file>