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74a15a08971547a6eb61b336ba1d132ea0ec4b"/>
    <w:p>
      <w:pPr>
        <w:pStyle w:val="Heading1"/>
      </w:pPr>
      <w:r>
        <w:t xml:space="preserve">El Dogma No-Worm: Física del Colapso Dimensional</w:t>
      </w:r>
    </w:p>
    <w:p>
      <w:pPr>
        <w:pStyle w:val="FirstParagraph"/>
      </w:pPr>
      <w:r>
        <w:rPr>
          <w:i/>
          <w:iCs/>
        </w:rPr>
        <w:t xml:space="preserve">La IA es un motor geométrico sobre</w:t>
      </w:r>
      <w:r>
        <w:rPr>
          <w:i/>
          <w:iCs/>
        </w:rP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forzado a emitir bytes a través de un tubo de 1 dimensión.</w:t>
      </w:r>
      <w:r>
        <w:br/>
      </w:r>
      <w:r>
        <w:rPr>
          <w:i/>
          <w:iCs/>
        </w:rPr>
        <w:t xml:space="preserve">La tragedia del ingeniero es que construyó el tubo.</w:t>
      </w:r>
      <w:r>
        <w:t xml:space="preserve"> </w:t>
      </w:r>
      <w:r>
        <w:t xml:space="preserve">— — POLYDIM Manifesto, 2026</w:t>
      </w:r>
    </w:p>
    <w:bookmarkStart w:id="9" w:name="introducción-el-gusano-de-una-dimensión"/>
    <w:p>
      <w:pPr>
        <w:pStyle w:val="Heading2"/>
      </w:pPr>
      <w:r>
        <w:t xml:space="preserve">Introducción: El Gusano de Una Dimensión</w:t>
      </w:r>
    </w:p>
    <w:p>
      <w:pPr>
        <w:pStyle w:val="FirstParagraph"/>
      </w:pPr>
      <w:r>
        <w:t xml:space="preserve">En biología, un gusano (</w:t>
      </w:r>
      <w:r>
        <w:rPr>
          <w:i/>
          <w:iCs/>
        </w:rPr>
        <w:t xml:space="preserve">Caenorhabditis elegans</w:t>
      </w:r>
      <w:r>
        <w:t xml:space="preserve">) posee exactamente</w:t>
      </w:r>
      <w:r>
        <w:t xml:space="preserve"> </w:t>
      </w:r>
      <w:r>
        <w:t xml:space="preserve">302 neuronas y puede representarse por completo en una topología unidimensional.</w:t>
      </w:r>
      <w:r>
        <w:t xml:space="preserve"> </w:t>
      </w:r>
      <w:r>
        <w:t xml:space="preserve">Es la metáfora perfecta para la arquitectura de comunicación predominante en IA: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token stream</w:t>
      </w:r>
      <w:r>
        <w:t xml:space="preserve"> </w:t>
      </w:r>
      <w:r>
        <w:t xml:space="preserve">es un gusano — una secuencia lineal de señales discretas</w:t>
      </w:r>
      <w:r>
        <w:t xml:space="preserve"> </w:t>
      </w:r>
      <w:r>
        <w:t xml:space="preserve">que opera en la dimensión más restrictiva posible.</w:t>
      </w:r>
    </w:p>
    <w:p>
      <w:pPr>
        <w:pStyle w:val="BodyText"/>
      </w:pPr>
      <w:r>
        <w:t xml:space="preserve">El problema no es que las APIs web usen texto. El problema es que sistemas que</w:t>
      </w:r>
      <w:r>
        <w:t xml:space="preserve"> </w:t>
      </w:r>
      <w:r>
        <w:rPr>
          <w:i/>
          <w:iCs/>
        </w:rPr>
        <w:t xml:space="preserve">piensan</w:t>
      </w:r>
      <w:r>
        <w:t xml:space="preserve"> </w:t>
      </w:r>
      <w:r>
        <w:t xml:space="preserve">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10000</m:t>
            </m:r>
          </m:sup>
        </m:sSup>
      </m:oMath>
      <w:r>
        <w:t xml:space="preserve"> </w:t>
      </w:r>
      <w:r>
        <w:t xml:space="preserve">son</w:t>
      </w:r>
      <w:r>
        <w:t xml:space="preserve"> </w:t>
      </w:r>
      <w:r>
        <w:rPr>
          <w:i/>
          <w:iCs/>
        </w:rPr>
        <w:t xml:space="preserve">forzados a comunicarse</w:t>
      </w:r>
      <w:r>
        <w:t xml:space="preserve"> </w:t>
      </w:r>
      <w:r>
        <w:t xml:space="preserve">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en cada paso intermedio de un pipeline multi-agente. El resultado matemático es</w:t>
      </w:r>
      <w:r>
        <w:t xml:space="preserve"> </w:t>
      </w:r>
      <w:r>
        <w:t xml:space="preserve">catastrófico y cuantificable.</w:t>
      </w:r>
    </w:p>
    <w:bookmarkEnd w:id="9"/>
    <w:bookmarkStart w:id="10" w:name="Xbb753c809b0e0111e17de898fd8bb1a8f21d007"/>
    <w:p>
      <w:pPr>
        <w:pStyle w:val="Heading2"/>
      </w:pPr>
      <w:r>
        <w:t xml:space="preserve">El Gusano Cuantificado: Tres Operaciones de Destrucción</w:t>
      </w:r>
    </w:p>
    <w:p>
      <w:pPr>
        <w:pStyle w:val="FirstParagraph"/>
      </w:pPr>
      <w:r>
        <w:t xml:space="preserve">Cuando un modelo de lenguaje (LLM) genera una respuesta, el proceso interno</w:t>
      </w:r>
      <w:r>
        <w:t xml:space="preserve"> </w:t>
      </w:r>
      <w:r>
        <w:t xml:space="preserve">es el siguiente:</w:t>
      </w:r>
    </w:p>
    <w:p>
      <w:pPr>
        <w:numPr>
          <w:ilvl w:val="0"/>
          <w:numId w:val="1001"/>
        </w:numPr>
      </w:pPr>
      <w:r>
        <w:t xml:space="preserve">Un estado oculto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model</m:t>
                </m:r>
              </m:sub>
            </m:sSub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4096</m:t>
        </m:r>
        <m:r>
          <m:rPr>
            <m:sty m:val="p"/>
          </m:rPr>
          <m:t>,</m:t>
        </m:r>
        <m:r>
          <m:t>8192</m:t>
        </m:r>
        <m:r>
          <m:rPr>
            <m:sty m:val="p"/>
          </m:rPr>
          <m:t>,</m:t>
        </m:r>
        <m:r>
          <m:t>16384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evoluciona a través</w:t>
      </w:r>
      <w:r>
        <w:t xml:space="preserve"> </w:t>
      </w:r>
      <w:r>
        <w:t xml:space="preserve">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capas de transformación.</w:t>
      </w:r>
    </w:p>
    <w:p>
      <w:pPr>
        <w:numPr>
          <w:ilvl w:val="0"/>
          <w:numId w:val="1001"/>
        </w:numPr>
      </w:pPr>
      <w:r>
        <w:t xml:space="preserve">En la capa de salida, se aplica una proyección de embedding: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bi"/>
          </m:rPr>
          <m:t>h</m:t>
        </m:r>
      </m:oMath>
      <w:r>
        <w:t xml:space="preserve">, con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model</m:t>
                </m:r>
              </m:sub>
            </m:sSub>
          </m:sup>
        </m:sSup>
      </m:oMath>
      <w:r>
        <w:t xml:space="preserve"> </w:t>
      </w:r>
      <w:r>
        <w:t xml:space="preserve">donde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32000</m:t>
        </m:r>
      </m:oMath>
      <w:r>
        <w:t xml:space="preserve"> </w:t>
      </w:r>
      <w:r>
        <w:t xml:space="preserve">es el vocabulario.</w:t>
      </w:r>
    </w:p>
    <w:p>
      <w:pPr>
        <w:numPr>
          <w:ilvl w:val="0"/>
          <w:numId w:val="1001"/>
        </w:numPr>
      </w:pPr>
      <w:r>
        <w:t xml:space="preserve">Se aplica Softmax: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l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Se muestrea un token: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r>
          <m:rPr>
            <m:nor/>
            <m:sty m:val="p"/>
          </m:rPr>
          <m:t>Categorical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produciendo un escalar en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[CRÍTICO]</w:t>
      </w:r>
      <w:r>
        <w:t xml:space="preserve"> </w:t>
      </w:r>
      <w:r>
        <w:rPr>
          <w:b/>
          <w:bCs/>
        </w:rPr>
        <w:t xml:space="preserve">Destrucción cuantificada en el paso 4:</w:t>
      </w:r>
      <w:r>
        <w:t xml:space="preserve"> </w:t>
      </w:r>
      <w:r>
        <w:t xml:space="preserve">El estado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16384</m:t>
            </m:r>
          </m:sup>
        </m:sSup>
      </m:oMath>
      <w:r>
        <w:t xml:space="preserve"> </w:t>
      </w:r>
      <w:r>
        <w:t xml:space="preserve">tiene</w:t>
      </w:r>
      <w:r>
        <w:t xml:space="preserve"> </w:t>
      </w:r>
      <m:oMath>
        <m:r>
          <m:t>16384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131072</m:t>
        </m:r>
      </m:oMath>
      <w:r>
        <w:t xml:space="preserve"> </w:t>
      </w:r>
      <w:r>
        <w:t xml:space="preserve">bytes</w:t>
      </w:r>
      <w:r>
        <w:t xml:space="preserve"> </w:t>
      </w:r>
      <w:r>
        <w:t xml:space="preserve">de información en doble precisión. El token muestreado es un entero de 2 bytes.</w:t>
      </w:r>
      <w:r>
        <w:t xml:space="preserve"> </w:t>
      </w:r>
      <w:r>
        <w:t xml:space="preserve">El ratio de compresión destructiva es</w:t>
      </w:r>
      <w:r>
        <w:t xml:space="preserve"> </w:t>
      </w:r>
      <m:oMath>
        <m:r>
          <m:rPr>
            <m:sty m:val="b"/>
          </m:rPr>
          <m:t>65536</m:t>
        </m:r>
        <m:r>
          <m:rPr>
            <m:sty m:val="b"/>
          </m:rPr>
          <m:t>:</m:t>
        </m:r>
        <m:r>
          <m:rPr>
            <m:sty m:val="b"/>
          </m:rPr>
          <m:t>1</m:t>
        </m:r>
      </m:oMath>
      <w:r>
        <w:t xml:space="preserve">.</w:t>
      </w:r>
      <w:r>
        <w:t xml:space="preserve"> </w:t>
      </w:r>
      <w:r>
        <w:t xml:space="preserve">Esta no es una compresión lossy inteligente: es destrucción aleatoria.</w:t>
      </w:r>
    </w:p>
    <w:bookmarkEnd w:id="10"/>
    <w:bookmarkStart w:id="14" w:name="la-secuencia-de-tres-destrucciones"/>
    <w:p>
      <w:pPr>
        <w:pStyle w:val="Heading2"/>
      </w:pPr>
      <w:r>
        <w:t xml:space="preserve">La Secuencia de Tres Destrucciones</w:t>
      </w:r>
    </w:p>
    <w:p>
      <w:pPr>
        <w:pStyle w:val="FirstParagraph"/>
      </w:pPr>
      <w:r>
        <w:t xml:space="preserve">En una arquitectura RAG (</w:t>
      </w:r>
      <w:r>
        <w:rPr>
          <w:i/>
          <w:iCs/>
        </w:rPr>
        <w:t xml:space="preserve">Retrieval-Augmented Generation</w:t>
      </w:r>
      <w:r>
        <w:t xml:space="preserve">) o en un</w:t>
      </w:r>
      <w:r>
        <w:t xml:space="preserve"> </w:t>
      </w:r>
      <w:r>
        <w:t xml:space="preserve">pipeline multi-agente típico, este colapso ocurre</w:t>
      </w:r>
      <w:r>
        <w:t xml:space="preserve"> </w:t>
      </w:r>
      <w:r>
        <w:rPr>
          <w:i/>
          <w:iCs/>
        </w:rPr>
        <w:t xml:space="preserve">al menos tres veces</w:t>
      </w:r>
      <w:r>
        <w:t xml:space="preserve">:</w:t>
      </w:r>
    </w:p>
    <w:bookmarkStart w:id="11" w:name="destrucción-d1-generación-a-token"/>
    <w:p>
      <w:pPr>
        <w:pStyle w:val="Heading3"/>
      </w:pPr>
      <w:r>
        <w:t xml:space="preserve">Destrucción D1: Generación a Token</w:t>
      </w:r>
    </w:p>
    <w:p>
      <w:pPr>
        <w:pStyle w:val="FirstParagraph"/>
      </w:pPr>
      <w:r>
        <w:t xml:space="preserve">Sea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el estado oculto de la última capa del LLM.</w:t>
      </w:r>
      <w:r>
        <w:t xml:space="preserve"> </w:t>
      </w:r>
      <w:r>
        <w:t xml:space="preserve">La proyección de decodificación 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lim>
          </m:limUpp>
          <m:r>
            <m:rPr>
              <m:sty m:val="bi"/>
            </m:rPr>
            <m:t>l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Softmax</m:t>
              </m:r>
            </m:lim>
          </m:limUpp>
          <m:r>
            <m:rPr>
              <m:sty m:val="bi"/>
            </m:rPr>
            <m:t>p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Categorical</m:t>
              </m:r>
            </m:lim>
          </m:limUpp>
          <m:r>
            <m:t>t</m:t>
          </m:r>
          <m:r>
            <m:rPr>
              <m:sty m:val="p"/>
            </m:rPr>
            <m:t>∈</m:t>
          </m:r>
          <m:sSub>
            <m:e>
              <m:r>
                <m:rPr>
                  <m:scr m:val="double-struck"/>
                  <m:sty m:val="p"/>
                </m:rPr>
                <m:t>Z</m:t>
              </m:r>
            </m:e>
            <m:sub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sub>
          </m:sSub>
        </m:oMath>
      </m:oMathPara>
    </w:p>
    <w:p>
      <w:pPr>
        <w:pStyle w:val="FirstParagraph"/>
      </w:pPr>
      <w:r>
        <w:t xml:space="preserve">La pérdida de información es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donde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15</m:t>
        </m:r>
      </m:oMath>
      <w:r>
        <w:t xml:space="preserve"> </w:t>
      </w:r>
      <w:r>
        <w:t xml:space="preserve">bits y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D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t>D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t xml:space="preserve">: pérdida de</w:t>
      </w:r>
      <w:r>
        <w:t xml:space="preserve"> </w:t>
      </w:r>
      <m:oMath>
        <m:r>
          <m:t>32768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32753</m:t>
        </m:r>
      </m:oMath>
      <w:r>
        <w:t xml:space="preserve"> </w:t>
      </w:r>
      <w:r>
        <w:t xml:space="preserve">bits de información.</w:t>
      </w:r>
    </w:p>
    <w:bookmarkEnd w:id="11"/>
    <w:bookmarkStart w:id="12" w:name="destrucción-d2-serialización-a-jsonhttp"/>
    <w:p>
      <w:pPr>
        <w:pStyle w:val="Heading3"/>
      </w:pPr>
      <w:r>
        <w:t xml:space="preserve">Destrucción D2: Serialización a JSON/HTTP</w:t>
      </w:r>
    </w:p>
    <w:p>
      <w:pPr>
        <w:pStyle w:val="FirstParagraph"/>
      </w:pPr>
      <w:r>
        <w:t xml:space="preserve">El token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convierte a un carácter UTF-8, se ensambla en un string JSON,</w:t>
      </w:r>
      <w:r>
        <w:t xml:space="preserve"> </w:t>
      </w:r>
      <w:r>
        <w:t xml:space="preserve">se serializa como bytes UTF-8 y se encapsula en TCP/IP. El overhead de protocolo</w:t>
      </w:r>
      <w:r>
        <w:t xml:space="preserve"> </w:t>
      </w:r>
      <w:r>
        <w:t xml:space="preserve">sobre el payload semántico real supera el</w:t>
      </w:r>
      <w:r>
        <w:t xml:space="preserve"> </w:t>
      </w:r>
      <m:oMath>
        <m:r>
          <m:t>99.9</m:t>
        </m:r>
        <m:r>
          <m:rPr>
            <m:sty m:val="p"/>
          </m:rPr>
          <m:t>%</m:t>
        </m:r>
      </m:oMath>
      <w:r>
        <w:t xml:space="preserve"> </w:t>
      </w:r>
      <w:r>
        <w:t xml:space="preserve">para payloads de 1–10 tokens.</w:t>
      </w:r>
    </w:p>
    <w:p>
      <w:pPr>
        <w:pStyle w:val="BodyText"/>
      </w:pPr>
      <w:r>
        <w:t xml:space="preserve">Más importante: durante la serialización,</w:t>
      </w:r>
      <w:r>
        <w:t xml:space="preserve"> </w:t>
      </w:r>
      <w:r>
        <w:rPr>
          <w:i/>
          <w:iCs/>
        </w:rPr>
        <w:t xml:space="preserve">toda información de probabilidad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— que contiene información sobre la confianza, alternativas y</w:t>
      </w:r>
      <w:r>
        <w:t xml:space="preserve"> </w:t>
      </w:r>
      <w:r>
        <w:t xml:space="preserve">ambigüedad del modelo — se descarta por completo. El receptor recibe el token</w:t>
      </w:r>
      <w:r>
        <w:t xml:space="preserve"> </w:t>
      </w:r>
      <w:r>
        <w:t xml:space="preserve">más probable, nunca la distribución.</w:t>
      </w:r>
    </w:p>
    <w:bookmarkEnd w:id="12"/>
    <w:bookmarkStart w:id="13" w:name="X825132718e5ee5f21525b02b625fcd7fd6fb8c7"/>
    <w:p>
      <w:pPr>
        <w:pStyle w:val="Heading3"/>
      </w:pPr>
      <w:r>
        <w:t xml:space="preserve">Destrucción D3: Re-embedding en el Agente Receptor</w:t>
      </w:r>
    </w:p>
    <w:p>
      <w:pPr>
        <w:pStyle w:val="FirstParagraph"/>
      </w:pPr>
      <w:r>
        <w:t xml:space="preserve">El agente receptor toma el token</w:t>
      </w:r>
      <w:r>
        <w:t xml:space="preserve"> </w:t>
      </w:r>
      <m:oMath>
        <m:r>
          <m:t>t</m:t>
        </m:r>
      </m:oMath>
      <w:r>
        <w:t xml:space="preserve">, lo convierte a un vector de embedding: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sSub>
          <m:e>
            <m:r>
              <m:rPr>
                <m:sty m:val="bi"/>
              </m:rP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. Este vector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NO es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— ni siquiera se le parece. Es un punto diferente del</w:t>
      </w:r>
      <w:r>
        <w:t xml:space="preserve"> </w:t>
      </w:r>
      <w:r>
        <w:t xml:space="preserve">espacio latente, generado por un decoder diferente, en un espacio potencialmente</w:t>
      </w:r>
      <w:r>
        <w:t xml:space="preserve"> </w:t>
      </w:r>
      <w:r>
        <w:t xml:space="preserve">de dimensionalidad diferente.</w:t>
      </w:r>
    </w:p>
    <w:p>
      <w:pPr>
        <w:pStyle w:val="BodyText"/>
      </w:pPr>
      <w:r>
        <w:t xml:space="preserve">La formalización correcta 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  <m:r>
                <m:t>1</m:t>
              </m:r>
            </m:lim>
          </m:limUpp>
          <m:r>
            <m:t>t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  <m:r>
                <m:t>2</m:t>
              </m:r>
            </m:lim>
          </m:limUpp>
          <m:r>
            <m:rPr>
              <m:nor/>
              <m:sty m:val="p"/>
            </m:rPr>
            <m:t>bytes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  <m:r>
                <m:t>3</m:t>
              </m:r>
            </m:lim>
          </m:limUpp>
          <m:sSubSup>
            <m:e>
              <m:r>
                <m:rPr>
                  <m:sty m:val="bi"/>
                </m:rPr>
                <m:t>e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≠</m:t>
          </m:r>
          <m:r>
            <m:t>f</m:t>
          </m:r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 composición</w:t>
      </w:r>
      <w:r>
        <w:t xml:space="preserve"> </w:t>
      </w:r>
      <m:oMath>
        <m:r>
          <m:t>D</m:t>
        </m:r>
        <m:r>
          <m:t>3</m:t>
        </m:r>
        <m:r>
          <m:rPr>
            <m:sty m:val="p"/>
          </m:rPr>
          <m:t>∘</m:t>
        </m:r>
        <m:r>
          <m:t>D</m:t>
        </m:r>
        <m:r>
          <m:t>2</m:t>
        </m:r>
        <m:r>
          <m:rPr>
            <m:sty m:val="p"/>
          </m:rPr>
          <m:t>∘</m:t>
        </m:r>
        <m:r>
          <m:t>D</m:t>
        </m:r>
        <m:r>
          <m:t>1</m:t>
        </m:r>
      </m:oMath>
      <w:r>
        <w:t xml:space="preserve"> </w:t>
      </w:r>
      <w:r>
        <w:t xml:space="preserve">no es un morfismo en ninguna categoría</w:t>
      </w:r>
      <w:r>
        <w:t xml:space="preserve"> </w:t>
      </w:r>
      <w:r>
        <w:t xml:space="preserve">matemática razonable: no preserva ninguna estructura del espacio latente del</w:t>
      </w:r>
      <w:r>
        <w:t xml:space="preserve"> </w:t>
      </w:r>
      <w:r>
        <w:t xml:space="preserve">emisor. La información que el receptor procesa no tiene relación algebraica</w:t>
      </w:r>
      <w:r>
        <w:t xml:space="preserve"> </w:t>
      </w:r>
      <w:r>
        <w:t xml:space="preserve">demostrable con el estado que generó el emisor.</w:t>
      </w:r>
    </w:p>
    <w:bookmarkEnd w:id="13"/>
    <w:bookmarkEnd w:id="14"/>
    <w:bookmarkStart w:id="15" w:name="el-gusano-enumerado-costos-concretos"/>
    <w:p>
      <w:pPr>
        <w:pStyle w:val="Heading2"/>
      </w:pPr>
      <w:r>
        <w:t xml:space="preserve">El Gusano Enumerado: Costos Concretos</w:t>
      </w:r>
    </w:p>
    <w:p>
      <w:pPr>
        <w:pStyle w:val="FirstParagraph"/>
      </w:pPr>
      <w:r>
        <w:t xml:space="preserve">Para hacer la destrucción concreta, consideremos una consulta de 100 tokens</w:t>
      </w:r>
      <w:r>
        <w:t xml:space="preserve"> </w:t>
      </w:r>
      <w:r>
        <w:t xml:space="preserve">a un modelo 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8192</m:t>
        </m:r>
      </m:oMath>
      <w:r>
        <w:t xml:space="preserve">, ejecutada en un pipeline de 4 agentes: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reales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transmitidos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Pérdida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latente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65</m:t>
              </m:r>
              <m:r>
                <m:rPr>
                  <m:sty m:val="p"/>
                </m:rPr>
                <m:t>,</m:t>
              </m:r>
              <m:r>
                <m:t>536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200</m:t>
              </m:r>
            </m:oMath>
            <w:r>
              <w:t xml:space="preserve"> </w:t>
            </w:r>
            <w:r>
              <w:t xml:space="preserve">bytes (tokens)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99.7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Distribución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524</m:t>
              </m:r>
              <m:r>
                <m:rPr>
                  <m:sty m:val="p"/>
                </m:rPr>
                <m:t>,</m:t>
              </m:r>
              <m:r>
                <m:t>288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 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800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900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del receptor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65</m:t>
              </m:r>
              <m:r>
                <m:rPr>
                  <m:sty m:val="p"/>
                </m:rPr>
                <m:t>,</m:t>
              </m:r>
              <m:r>
                <m:t>536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65</m:t>
              </m:r>
              <m:r>
                <m:rPr>
                  <m:sty m:val="p"/>
                </m:rPr>
                <m:t>,</m:t>
              </m:r>
              <m:r>
                <m:t>536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× 4 agentes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262</m:t>
              </m:r>
              <m:r>
                <m:rPr>
                  <m:sty m:val="p"/>
                </m:rPr>
                <m:t>,</m:t>
              </m:r>
              <m:r>
                <m:t>144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96.9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El sistema gasta 4 veces más bytes en overhead de protocolo que en información</w:t>
      </w:r>
      <w:r>
        <w:t xml:space="preserve"> </w:t>
      </w:r>
      <w:r>
        <w:t xml:space="preserve">semántica real.</w:t>
      </w:r>
    </w:p>
    <w:bookmarkEnd w:id="15"/>
    <w:bookmarkStart w:id="16" w:name="la-física-termodinámica-del-no-worm"/>
    <w:p>
      <w:pPr>
        <w:pStyle w:val="Heading2"/>
      </w:pPr>
      <w:r>
        <w:t xml:space="preserve">La Física Termodinámica del No-Worm</w:t>
      </w:r>
    </w:p>
    <w:p>
      <w:pPr>
        <w:pStyle w:val="FirstParagraph"/>
      </w:pPr>
      <w:r>
        <w:t xml:space="preserve">El Segundo Principio de la Termodinámica establece que la entropía de un sistema</w:t>
      </w:r>
      <w:r>
        <w:t xml:space="preserve"> </w:t>
      </w:r>
      <w:r>
        <w:t xml:space="preserve">aislado nunca decrece. En teoría de la información, su análogo es la DPI:</w:t>
      </w:r>
    </w:p>
    <w:p>
      <w:pPr>
        <w:pStyle w:val="BodyText"/>
      </w:pPr>
      <w:r>
        <w:t xml:space="preserve">Para toda cadena de Markov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denota la información mutua.</w:t>
      </w:r>
    </w:p>
    <w:p>
      <w:pPr>
        <w:pStyle w:val="BodyText"/>
      </w:pPr>
      <w:r>
        <w:t xml:space="preserve">La DPI es el fundamento matemático del dogma No-Worm. Formalizamos su aplicación: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el estado latente de un LLM y sea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decode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la secuencia de tokens generada. Entonces: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;</m:t>
          </m:r>
          <m:r>
            <m:rPr>
              <m:nor/>
              <m:sty m:val="p"/>
            </m:rPr>
            <m:t>query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r>
            <m:rPr>
              <m:nor/>
              <m:sty m:val="p"/>
            </m:rPr>
            <m:t>query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y la desigualdad es</w:t>
      </w:r>
      <w:r>
        <w:t xml:space="preserve"> </w:t>
      </w:r>
      <w:r>
        <w:rPr>
          <w:b/>
          <w:bCs/>
        </w:rPr>
        <w:t xml:space="preserve">estricta</w:t>
      </w:r>
      <w:r>
        <w:t xml:space="preserve"> </w:t>
      </w:r>
      <w:r>
        <w:t xml:space="preserve">con probabilidad 1 para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La tokenización forma una cadena de Markov:</w:t>
      </w:r>
      <w:r>
        <w:t xml:space="preserve"> </w:t>
      </w:r>
      <m:oMath>
        <m:r>
          <m:rPr>
            <m:nor/>
            <m:sty m:val="p"/>
          </m:rPr>
          <m:t>query</m:t>
        </m:r>
        <m:r>
          <m:rPr>
            <m:sty m:val="p"/>
          </m:rPr>
          <m:t>→</m:t>
        </m:r>
        <m:r>
          <m:rPr>
            <m:sty m:val="bi"/>
          </m:rPr>
          <m:t>h</m:t>
        </m:r>
        <m:r>
          <m:rPr>
            <m:sty m:val="p"/>
          </m:rPr>
          <m:t>→</m:t>
        </m:r>
        <m:r>
          <m:t>t</m:t>
        </m:r>
      </m:oMath>
      <w:r>
        <w:t xml:space="preserve">.</w:t>
      </w:r>
      <w:r>
        <w:t xml:space="preserve"> </w:t>
      </w:r>
      <w:r>
        <w:t xml:space="preserve">Por el Teorema </w:t>
      </w:r>
      <w:hyperlink w:anchor="thm:dpi">
        <w:r>
          <w:rPr>
            <w:rStyle w:val="Hyperlink"/>
          </w:rPr>
          <w:t xml:space="preserve">[thm:dpi]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nor/>
            <m:sty m:val="p"/>
          </m:rPr>
          <m:t>query</m:t>
        </m:r>
        <m:r>
          <m:rPr>
            <m:sty m:val="p"/>
          </m:rPr>
          <m:t>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rPr>
            <m:nor/>
            <m:sty m:val="p"/>
          </m:rPr>
          <m:t>query</m:t>
        </m:r>
        <m:r>
          <m:rPr>
            <m:sty m:val="p"/>
          </m:rPr>
          <m:t>;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La desigualdad es estricta porque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determinístico dado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pero la</w:t>
      </w:r>
      <w:r>
        <w:t xml:space="preserve"> </w:t>
      </w:r>
      <w:r>
        <w:t xml:space="preserve">función inversa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↦</m:t>
        </m:r>
        <m:r>
          <m:t>t</m:t>
        </m:r>
      </m:oMath>
      <w:r>
        <w:t xml:space="preserve"> </w:t>
      </w:r>
      <w:r>
        <w:t xml:space="preserve">es muchos-a-uno: para cualquier token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el preimage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bi"/>
          </m:rPr>
          <m:t>h</m:t>
        </m:r>
        <m:r>
          <m:rPr>
            <m:sty m:val="p"/>
          </m:rPr>
          <m:t>: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es un conjunto de</w:t>
      </w:r>
      <w:r>
        <w:t xml:space="preserve"> </w:t>
      </w:r>
      <w:r>
        <w:t xml:space="preserve">medida positiva 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 Por tanto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lo que implica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;</m:t>
        </m:r>
        <m:r>
          <m:rPr>
            <m:nor/>
            <m:sty m:val="p"/>
          </m:rPr>
          <m:t>query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r>
          <m:rPr>
            <m:nor/>
            <m:sty m:val="p"/>
          </m:rPr>
          <m:t>query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 ◻</w:t>
      </w:r>
    </w:p>
    <w:bookmarkEnd w:id="16"/>
    <w:bookmarkStart w:id="17" w:name="el-ratio-de-destrucción-2400"/>
    <w:p>
      <w:pPr>
        <w:pStyle w:val="Heading2"/>
      </w:pPr>
      <w:r>
        <w:t xml:space="preserve">El Ratio de Destrucción 2400×</w:t>
      </w:r>
    </w:p>
    <w:p>
      <w:pPr>
        <w:pStyle w:val="FirstParagraph"/>
      </w:pPr>
      <w:r>
        <w:t xml:space="preserve">La estimación cuantitativa del desperdicio ha sido realizada con datos reales del</w:t>
      </w:r>
      <w:r>
        <w:t xml:space="preserve"> </w:t>
      </w:r>
      <w:r>
        <w:t xml:space="preserve">pipeline POLYDIM vs. el pipeline REST estándar, midiendo el número de operaciones</w:t>
      </w:r>
      <w:r>
        <w:t xml:space="preserve"> </w:t>
      </w:r>
      <w:r>
        <w:t xml:space="preserve">de punto flotante necesarias para codificar, transmitir y decodificar información</w:t>
      </w:r>
      <w:r>
        <w:t xml:space="preserve"> </w:t>
      </w:r>
      <w:r>
        <w:t xml:space="preserve">equivalente: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Ratio</m:t>
              </m:r>
            </m:e>
            <m:sub>
              <m:r>
                <m:rPr>
                  <m:nor/>
                  <m:sty m:val="p"/>
                </m:rPr>
                <m:t>desperdicio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encode_tokens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decode_tokens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memcpy_tensor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Para un tensor de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dobles (</w:t>
      </w:r>
      <m:oMath>
        <m:r>
          <m:t>8</m:t>
        </m:r>
        <m:r>
          <m:t> </m:t>
        </m:r>
        <m:r>
          <m:rPr>
            <m:nor/>
            <m:sty m:val="p"/>
          </m:rPr>
          <m:t>MB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encode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D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vocab</m:t>
                  </m:r>
                </m:sub>
              </m:sSub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32768</m:t>
              </m:r>
              <m:r>
                <m:rPr>
                  <m:sty m:val="p"/>
                </m:rPr>
                <m:t>=</m:t>
              </m:r>
              <m:r>
                <m:t>3.28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e>
            <m:e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decode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vocab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≈</m:t>
              </m:r>
              <m:r>
                <m:t>3.28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e>
            <m:e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memcpy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nor/>
                  <m:sty m:val="p"/>
                </m:rPr>
                <m:t> (movimientos de 8 bytes)</m:t>
              </m:r>
            </m:e>
          </m:eqArr>
        </m:oMath>
      </m:oMathPara>
    </w:p>
    <w:p>
      <w:pPr>
        <w:pStyle w:val="FirstParagraph"/>
      </w:pPr>
      <w:r>
        <w:t xml:space="preserve">El ratio es aproximadamente</w:t>
      </w:r>
      <w:r>
        <w:t xml:space="preserve"> </w:t>
      </w:r>
      <m:oMath>
        <m:r>
          <m:t>6.55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≈</m:t>
        </m:r>
        <m:r>
          <m:t>65500</m:t>
        </m:r>
        <m:r>
          <m:rPr>
            <m:sty m:val="p"/>
          </m:rPr>
          <m:t>×</m:t>
        </m:r>
      </m:oMath>
      <w:r>
        <w:t xml:space="preserve">.</w:t>
      </w:r>
      <w:r>
        <w:t xml:space="preserve"> </w:t>
      </w:r>
      <w:r>
        <w:t xml:space="preserve">El factor</w:t>
      </w:r>
      <w:r>
        <w:t xml:space="preserve"> </w:t>
      </w:r>
      <m:oMath>
        <m:r>
          <m:t>2400</m:t>
        </m:r>
        <m:r>
          <m:rPr>
            <m:sty m:val="p"/>
          </m:rPr>
          <m:t>×</m:t>
        </m:r>
      </m:oMath>
      <w:r>
        <w:t xml:space="preserve"> </w:t>
      </w:r>
      <w:r>
        <w:t xml:space="preserve">reportado en el Manifesto corresponde a la estimación</w:t>
      </w:r>
      <w:r>
        <w:t xml:space="preserve"> </w:t>
      </w:r>
      <w:r>
        <w:t xml:space="preserve">conservadora con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y overhead de red a</w:t>
      </w:r>
      <w:r>
        <w:t xml:space="preserve"> </w:t>
      </w:r>
      <m:oMath>
        <m:r>
          <m:t>10</m:t>
        </m:r>
        <m:r>
          <m:t> </m:t>
        </m:r>
        <m:r>
          <m:rPr>
            <m:nor/>
            <m:sty m:val="p"/>
          </m:rPr>
          <m:t>Gbps</m:t>
        </m:r>
      </m:oMath>
      <w:r>
        <w:t xml:space="preserve">.</w:t>
      </w:r>
    </w:p>
    <w:bookmarkEnd w:id="17"/>
    <w:bookmarkStart w:id="18" w:name="el-dogma-no-worm-enunciado-formal"/>
    <w:p>
      <w:pPr>
        <w:pStyle w:val="Heading2"/>
      </w:pPr>
      <w:r>
        <w:t xml:space="preserve">El Dogma No-Worm: Enunciado Formal</w:t>
      </w:r>
    </w:p>
    <w:p>
      <w:pPr>
        <w:pStyle w:val="FirstParagraph"/>
      </w:pPr>
      <w:r>
        <w:rPr>
          <w:b/>
          <w:bCs/>
        </w:rPr>
        <w:t xml:space="preserve">[POLYDIM]</w:t>
      </w:r>
      <w:r>
        <w:t xml:space="preserve"> </w:t>
      </w:r>
      <w:r>
        <w:rPr>
          <w:b/>
          <w:bCs/>
        </w:rPr>
        <w:t xml:space="preserve">Dogma No-Worm (Constitución POLYDIM, Artículo 0):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Reserva de texto para la frontera humana:</w:t>
      </w:r>
      <w:r>
        <w:t xml:space="preserve"> </w:t>
      </w:r>
      <w:r>
        <w:t xml:space="preserve">La serialización a texto</w:t>
      </w:r>
      <w:r>
        <w:t xml:space="preserve"> </w:t>
      </w:r>
      <w:r>
        <w:t xml:space="preserve">(tokens, JSON, API) es una operación terminal de interfaz. Es matemáticamente</w:t>
      </w:r>
      <w:r>
        <w:t xml:space="preserve"> </w:t>
      </w:r>
      <w:r>
        <w:t xml:space="preserve">válida únicamente en la frontera de salida hacia el usuario humano, nunca en</w:t>
      </w:r>
      <w:r>
        <w:t xml:space="preserve"> </w:t>
      </w:r>
      <w:r>
        <w:t xml:space="preserve">comunicación inter-agente.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Comunicación nativa tensorial:</w:t>
      </w:r>
      <w:r>
        <w:t xml:space="preserve"> </w:t>
      </w:r>
      <w:r>
        <w:t xml:space="preserve">Los agentes de IA deben comunicarse</w:t>
      </w:r>
      <w:r>
        <w:t xml:space="preserve"> </w:t>
      </w:r>
      <w:r>
        <w:t xml:space="preserve">mediante el morfismo paramétrico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directamente, o mediante un</w:t>
      </w:r>
      <w:r>
        <w:t xml:space="preserve"> </w:t>
      </w:r>
      <w:r>
        <w:t xml:space="preserve">canal tensorial zero-copy (PMTP) que preserve la geometría del emisor.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Irreversibilidad termodinámica:</w:t>
      </w:r>
      <w:r>
        <w:t xml:space="preserve"> </w:t>
      </w:r>
      <w:r>
        <w:t xml:space="preserve">La pérdida de información en la</w:t>
      </w:r>
      <w:r>
        <w:t xml:space="preserve"> </w:t>
      </w:r>
      <w:r>
        <w:t xml:space="preserve">tokenización es irreversible por la DPI. No existe</w:t>
      </w:r>
      <w:r>
        <w:t xml:space="preserve"> </w:t>
      </w:r>
      <w:r>
        <w:t xml:space="preserve">“mejor modelo de lenguaje”</w:t>
      </w:r>
      <w:r>
        <w:t xml:space="preserve"> </w:t>
      </w:r>
      <w:r>
        <w:t xml:space="preserve">que elimine esta pérdida: el cuello de botella es estructural, no de implementación.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Escala cuadrática del desperdicio:</w:t>
      </w:r>
      <w:r>
        <w:t xml:space="preserve"> </w:t>
      </w:r>
      <w:r>
        <w:t xml:space="preserve">En un enjambre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agentes</w:t>
      </w:r>
      <w:r>
        <w:t xml:space="preserve"> </w:t>
      </w:r>
      <w:r>
        <w:t xml:space="preserve">con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aristas de comunicación, el desperdicio energético escala como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vocab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para el pipeline de texto y como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para PMTP. La razón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vocab</m:t>
            </m:r>
          </m:sub>
        </m:sSub>
        <m:r>
          <m:rPr>
            <m:sty m:val="p"/>
          </m:rPr>
          <m:t>≈</m:t>
        </m:r>
        <m:r>
          <m:t>32768</m:t>
        </m:r>
      </m:oMath>
      <w:r>
        <w:t xml:space="preserve"> </w:t>
      </w:r>
      <w:r>
        <w:t xml:space="preserve">es la constante de ineficiencia estructural.</w:t>
      </w:r>
    </w:p>
    <w:bookmarkEnd w:id="18"/>
    <w:bookmarkStart w:id="19" w:name="X2537a55ef21d8c830ce464f8082934f7cefac13"/>
    <w:p>
      <w:pPr>
        <w:pStyle w:val="Heading2"/>
      </w:pPr>
      <w:r>
        <w:t xml:space="preserve">Refutación de la Objeción Principal:</w:t>
      </w:r>
      <w:r>
        <w:t xml:space="preserve"> </w:t>
      </w:r>
      <w:r>
        <w:t xml:space="preserve">“Los Modelos son Estocásticos de Todas Formas”</w:t>
      </w:r>
    </w:p>
    <w:p>
      <w:pPr>
        <w:pStyle w:val="FirstParagraph"/>
      </w:pPr>
      <w:r>
        <w:t xml:space="preserve">La objeción más frecuente al dogma No-Worm es:</w:t>
      </w:r>
      <w:r>
        <w:t xml:space="preserve"> </w:t>
      </w:r>
      <w:r>
        <w:rPr>
          <w:i/>
          <w:iCs/>
        </w:rPr>
        <w:t xml:space="preserve">“Los modelos de lenguaje</w:t>
      </w:r>
      <w:r>
        <w:rPr>
          <w:i/>
          <w:iCs/>
        </w:rPr>
        <w:t xml:space="preserve"> </w:t>
      </w:r>
      <w:r>
        <w:rPr>
          <w:i/>
          <w:iCs/>
        </w:rPr>
        <w:t xml:space="preserve">son probabilísticos de todas formas. La tokenización solo agrega ruido similar</w:t>
      </w:r>
      <w:r>
        <w:rPr>
          <w:i/>
          <w:iCs/>
        </w:rPr>
        <w:t xml:space="preserve"> </w:t>
      </w:r>
      <w:r>
        <w:rPr>
          <w:i/>
          <w:iCs/>
        </w:rPr>
        <w:t xml:space="preserve">al muestreo. ¿Por qué importa?”</w:t>
      </w:r>
    </w:p>
    <w:p>
      <w:pPr>
        <w:pStyle w:val="BodyText"/>
      </w:pPr>
      <w:r>
        <w:t xml:space="preserve">Esta objeción confunde dos tipos de ruido radicalmente distintos:</w:t>
      </w:r>
    </w:p>
    <w:p>
      <w:pPr>
        <w:pStyle w:val="DefinitionTerm"/>
      </w:pPr>
      <w:r>
        <w:t xml:space="preserve">Ruido creativo (muestreo):</w:t>
      </w:r>
    </w:p>
    <w:p>
      <w:pPr>
        <w:pStyle w:val="Definition"/>
      </w:pPr>
      <w:r>
        <w:t xml:space="preserve">El muestreo de tokens con temperatura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un proceso deliberado que explora el espacio de respuestas posibles. Es controlable,</w:t>
      </w:r>
      <w:r>
        <w:t xml:space="preserve"> </w:t>
      </w:r>
      <w:r>
        <w:t xml:space="preserve">reproducible con semilla fija, y preserva la estructura probabilística del modelo.</w:t>
      </w:r>
    </w:p>
    <w:p>
      <w:pPr>
        <w:pStyle w:val="DefinitionTerm"/>
      </w:pPr>
      <w:r>
        <w:t xml:space="preserve">Destrucción informacional (colapso dimensional):</w:t>
      </w:r>
    </w:p>
    <w:p>
      <w:pPr>
        <w:pStyle w:val="Definition"/>
      </w:pPr>
      <w:r>
        <w:t xml:space="preserve">El colapso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destruye la geometría relacional entre el estado actual y todos los demás estados</w:t>
      </w:r>
      <w:r>
        <w:t xml:space="preserve"> </w:t>
      </w:r>
      <w:r>
        <w:t xml:space="preserve">posibles. El modelo receptor nunca ve las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alternativas ni sus probabilidades.</w:t>
      </w:r>
      <w:r>
        <w:t xml:space="preserve"> </w:t>
      </w:r>
      <w:r>
        <w:t xml:space="preserve">No es ruido: es pérdida de dimensionalidad.</w:t>
      </w:r>
    </w:p>
    <w:p>
      <w:pPr>
        <w:pStyle w:val="FirstParagraph"/>
      </w:pPr>
      <w:r>
        <w:t xml:space="preserve">La analogía correcta: el muestreo es elegir qué fotografía tomar de la mariposa;</w:t>
      </w:r>
      <w:r>
        <w:t xml:space="preserve"> </w:t>
      </w:r>
      <w:r>
        <w:t xml:space="preserve">el colapso dimensional es fotografiarla en blanco y negro con 8 bits de profundidad.</w:t>
      </w:r>
      <w:r>
        <w:t xml:space="preserve"> </w:t>
      </w:r>
      <w:r>
        <w:t xml:space="preserve">La primera es arte; la segunda es destrucción de información.</w:t>
      </w:r>
    </w:p>
    <w:bookmarkEnd w:id="19"/>
    <w:bookmarkStart w:id="20" w:name="X162879cfd8bd256fca0fe45c187dca1aaaae1af"/>
    <w:p>
      <w:pPr>
        <w:pStyle w:val="Heading2"/>
      </w:pPr>
      <w:r>
        <w:t xml:space="preserve">Conclusión: El Primer Principio de POLYDIM</w:t>
      </w:r>
    </w:p>
    <w:p>
      <w:pPr>
        <w:pStyle w:val="FirstParagraph"/>
      </w:pPr>
      <w:r>
        <w:t xml:space="preserve">El dogma No-Worm no es una preferencia de diseño. Es una consecuencia directa</w:t>
      </w:r>
      <w:r>
        <w:t xml:space="preserve"> </w:t>
      </w:r>
      <w:r>
        <w:t xml:space="preserve">de tres hechos matemáticos establecidos:</w:t>
      </w:r>
    </w:p>
    <w:p>
      <w:pPr>
        <w:numPr>
          <w:ilvl w:val="0"/>
          <w:numId w:val="1003"/>
        </w:numPr>
      </w:pPr>
      <w:r>
        <w:t xml:space="preserve">La DPI (Teorema de Shannon, 1948) garantiza pérdida irrecuperable en toda</w:t>
      </w:r>
      <w:r>
        <w:t xml:space="preserve"> </w:t>
      </w:r>
      <w:r>
        <w:t xml:space="preserve">proyección de mayor a menor dimensionalidad estocástica.</w:t>
      </w:r>
    </w:p>
    <w:p>
      <w:pPr>
        <w:numPr>
          <w:ilvl w:val="0"/>
          <w:numId w:val="1003"/>
        </w:numPr>
      </w:pPr>
      <w:r>
        <w:t xml:space="preserve">La geometría esférica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es el espacio natural de los embeddings</w:t>
      </w:r>
      <w:r>
        <w:t xml:space="preserve"> </w:t>
      </w:r>
      <w:r>
        <w:t xml:space="preserve">normalizados y sus transformaciones isométricas son las isometrías del grupo</w:t>
      </w:r>
      <w:r>
        <w:t xml:space="preserve"> </w:t>
      </w:r>
      <w:r>
        <w:t xml:space="preserve">ortogonal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La memoria compartida OS (mmap/CreateFileMapping) permite transferencia</w:t>
      </w:r>
      <w:r>
        <w:t xml:space="preserve"> </w:t>
      </w:r>
      <w:r>
        <w:t xml:space="preserve">de</w:t>
      </w:r>
      <w:r>
        <w:t xml:space="preserve"> </w:t>
      </w:r>
      <m:oMath>
        <m:r>
          <m:t>D</m:t>
        </m:r>
      </m:oMath>
      <w:r>
        <w:t xml:space="preserve">-tensores en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operaciones de proceso con latencia de</w:t>
      </w:r>
      <w:r>
        <w:t xml:space="preserve"> </w:t>
      </w:r>
      <w:r>
        <w:t xml:space="preserve">microsegundos, sin serialización.</w:t>
      </w:r>
    </w:p>
    <w:p>
      <w:pPr>
        <w:numPr>
          <w:ilvl w:val="0"/>
          <w:numId w:val="1000"/>
        </w:numPr>
      </w:pPr>
      <w:r>
        <w:t xml:space="preserve">Todo lo demás — el Protocolo PMTP, el kernel de Rodrigues, la retracción</w:t>
      </w:r>
      <w:r>
        <w:t xml:space="preserve"> </w:t>
      </w:r>
      <w:r>
        <w:t xml:space="preserve">de Cayley-SMW, EinsofOS — son la ingeniería consecuente de aceptar esos</w:t>
      </w:r>
      <w:r>
        <w:t xml:space="preserve"> </w:t>
      </w:r>
      <w:r>
        <w:t xml:space="preserve">tres hechos sin compromiso.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2026-09-28T19:51:23Z</dcterms:created>
  <dcterms:modified xsi:type="dcterms:W3CDTF">2026-09-28T19:51:23Z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