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polydim-kit-de-publicación"/>
    <w:p>
      <w:pPr>
        <w:pStyle w:val="Heading1"/>
      </w:pPr>
      <w:r>
        <w:t xml:space="preserve">POLYDIM — Kit de Publicación</w:t>
      </w:r>
    </w:p>
    <w:p>
      <w:pPr>
        <w:pStyle w:val="FirstParagraph"/>
      </w:pPr>
      <w:r>
        <w:rPr>
          <w:b/>
          <w:bCs/>
        </w:rPr>
        <w:t xml:space="preserve">Ariel H. Garcia Traba</w:t>
      </w:r>
      <w:r>
        <w:t xml:space="preserve"> </w:t>
      </w:r>
      <w:r>
        <w:t xml:space="preserve">· Independent Researcher · Buenos Aires, Argentina · 2026</w:t>
      </w:r>
      <w:r>
        <w:t xml:space="preserve"> </w:t>
      </w:r>
      <w:r>
        <w:t xml:space="preserve">ORCID: 0009-0001-2787-6067 · ariel.garcia.traba@gmail.com · github.com/AGT1973</w:t>
      </w:r>
    </w:p>
    <w:p>
      <w:r>
        <w:pict>
          <v:rect style="width:0;height:1.5pt" o:hralign="center" o:hrstd="t" o:hr="t"/>
        </w:pict>
      </w:r>
    </w:p>
    <w:bookmarkStart w:id="9" w:name="canales-en-orden-de-prioridad"/>
    <w:p>
      <w:pPr>
        <w:pStyle w:val="Heading2"/>
      </w:pPr>
      <w:r>
        <w:t xml:space="preserve">Canales en Orden de Prioridad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Canal</w:t>
            </w:r>
          </w:p>
        </w:tc>
        <w:tc>
          <w:tcPr/>
          <w:p>
            <w:pPr>
              <w:pStyle w:val="Compact"/>
            </w:pPr>
            <w:r>
              <w:t xml:space="preserve">Audiencia</w:t>
            </w:r>
          </w:p>
        </w:tc>
        <w:tc>
          <w:tcPr/>
          <w:p>
            <w:pPr>
              <w:pStyle w:val="Compact"/>
            </w:pPr>
            <w:r>
              <w:t xml:space="preserve">Impacto esperado</w:t>
            </w:r>
          </w:p>
        </w:tc>
      </w:tr>
      <w:tr>
        <w:tc>
          <w:tcPr/>
          <w:p>
            <w:pPr>
              <w:pStyle w:val="Compact"/>
            </w:pPr>
            <w:r>
              <w:t xml:space="preserve">1</w:t>
            </w:r>
          </w:p>
        </w:tc>
        <w:tc>
          <w:tcPr/>
          <w:p>
            <w:pPr>
              <w:pStyle w:val="Compact"/>
            </w:pPr>
            <w:r>
              <w:rPr>
                <w:b/>
                <w:bCs/>
              </w:rPr>
              <w:t xml:space="preserve">LinkedIn</w:t>
            </w:r>
          </w:p>
        </w:tc>
        <w:tc>
          <w:tcPr/>
          <w:p>
            <w:pPr>
              <w:pStyle w:val="Compact"/>
            </w:pPr>
            <w:r>
              <w:t xml:space="preserve">Comunidad AI/ML profesional</w:t>
            </w:r>
          </w:p>
        </w:tc>
        <w:tc>
          <w:tcPr/>
          <w:p>
            <w:pPr>
              <w:pStyle w:val="Compact"/>
            </w:pPr>
            <w:r>
              <w:t xml:space="preserve">Alcance inmediato, red directa</w:t>
            </w:r>
          </w:p>
        </w:tc>
      </w:tr>
      <w:tr>
        <w:tc>
          <w:tcPr/>
          <w:p>
            <w:pPr>
              <w:pStyle w:val="Compact"/>
            </w:pPr>
            <w:r>
              <w:t xml:space="preserve">2</w:t>
            </w:r>
          </w:p>
        </w:tc>
        <w:tc>
          <w:tcPr/>
          <w:p>
            <w:pPr>
              <w:pStyle w:val="Compact"/>
            </w:pPr>
            <w:r>
              <w:rPr>
                <w:b/>
                <w:bCs/>
              </w:rPr>
              <w:t xml:space="preserve">Twitter/X</w:t>
            </w:r>
          </w:p>
        </w:tc>
        <w:tc>
          <w:tcPr/>
          <w:p>
            <w:pPr>
              <w:pStyle w:val="Compact"/>
            </w:pPr>
            <w:r>
              <w:t xml:space="preserve">Investigadores cs.PL, AI</w:t>
            </w:r>
          </w:p>
        </w:tc>
        <w:tc>
          <w:tcPr/>
          <w:p>
            <w:pPr>
              <w:pStyle w:val="Compact"/>
            </w:pPr>
            <w:r>
              <w:t xml:space="preserve">Viralidad técnica</w:t>
            </w:r>
          </w:p>
        </w:tc>
      </w:tr>
      <w:tr>
        <w:tc>
          <w:tcPr/>
          <w:p>
            <w:pPr>
              <w:pStyle w:val="Compact"/>
            </w:pPr>
            <w:r>
              <w:t xml:space="preserve">3</w:t>
            </w:r>
          </w:p>
        </w:tc>
        <w:tc>
          <w:tcPr/>
          <w:p>
            <w:pPr>
              <w:pStyle w:val="Compact"/>
            </w:pPr>
            <w:r>
              <w:rPr>
                <w:b/>
                <w:bCs/>
              </w:rPr>
              <w:t xml:space="preserve">GitHub</w:t>
            </w:r>
          </w:p>
        </w:tc>
        <w:tc>
          <w:tcPr/>
          <w:p>
            <w:pPr>
              <w:pStyle w:val="Compact"/>
            </w:pPr>
            <w:r>
              <w:t xml:space="preserve">Desarrolladores</w:t>
            </w:r>
          </w:p>
        </w:tc>
        <w:tc>
          <w:tcPr/>
          <w:p>
            <w:pPr>
              <w:pStyle w:val="Compact"/>
            </w:pPr>
            <w:r>
              <w:t xml:space="preserve">Comunidad técnica abierta</w:t>
            </w:r>
          </w:p>
        </w:tc>
      </w:tr>
      <w:tr>
        <w:tc>
          <w:tcPr/>
          <w:p>
            <w:pPr>
              <w:pStyle w:val="Compact"/>
            </w:pPr>
            <w:r>
              <w:t xml:space="preserve">4</w:t>
            </w:r>
          </w:p>
        </w:tc>
        <w:tc>
          <w:tcPr/>
          <w:p>
            <w:pPr>
              <w:pStyle w:val="Compact"/>
            </w:pPr>
            <w:r>
              <w:rPr>
                <w:b/>
                <w:bCs/>
              </w:rPr>
              <w:t xml:space="preserve">Zenodo + OSF</w:t>
            </w:r>
          </w:p>
        </w:tc>
        <w:tc>
          <w:tcPr/>
          <w:p>
            <w:pPr>
              <w:pStyle w:val="Compact"/>
            </w:pPr>
            <w:r>
              <w:t xml:space="preserve">Academia</w:t>
            </w:r>
          </w:p>
        </w:tc>
        <w:tc>
          <w:tcPr/>
          <w:p>
            <w:pPr>
              <w:pStyle w:val="Compact"/>
            </w:pPr>
            <w:r>
              <w:t xml:space="preserve">DOI permanente, citabilidad</w:t>
            </w:r>
          </w:p>
        </w:tc>
      </w:tr>
      <w:tr>
        <w:tc>
          <w:tcPr/>
          <w:p>
            <w:pPr>
              <w:pStyle w:val="Compact"/>
            </w:pPr>
            <w:r>
              <w:t xml:space="preserve">5</w:t>
            </w:r>
          </w:p>
        </w:tc>
        <w:tc>
          <w:tcPr/>
          <w:p>
            <w:pPr>
              <w:pStyle w:val="Compact"/>
            </w:pPr>
            <w:r>
              <w:rPr>
                <w:b/>
                <w:bCs/>
              </w:rPr>
              <w:t xml:space="preserve">ResearchGate</w:t>
            </w:r>
          </w:p>
        </w:tc>
        <w:tc>
          <w:tcPr/>
          <w:p>
            <w:pPr>
              <w:pStyle w:val="Compact"/>
            </w:pPr>
            <w:r>
              <w:t xml:space="preserve">Red de investigadores</w:t>
            </w:r>
          </w:p>
        </w:tc>
        <w:tc>
          <w:tcPr/>
          <w:p>
            <w:pPr>
              <w:pStyle w:val="Compact"/>
            </w:pPr>
            <w:r>
              <w:t xml:space="preserve">Descubrimiento académico</w:t>
            </w:r>
          </w:p>
        </w:tc>
      </w:tr>
      <w:tr>
        <w:tc>
          <w:tcPr/>
          <w:p>
            <w:pPr>
              <w:pStyle w:val="Compact"/>
            </w:pPr>
            <w:r>
              <w:t xml:space="preserve">6</w:t>
            </w:r>
          </w:p>
        </w:tc>
        <w:tc>
          <w:tcPr/>
          <w:p>
            <w:pPr>
              <w:pStyle w:val="Compact"/>
            </w:pPr>
            <w:r>
              <w:rPr>
                <w:b/>
                <w:bCs/>
              </w:rPr>
              <w:t xml:space="preserve">Hacker News</w:t>
            </w:r>
          </w:p>
        </w:tc>
        <w:tc>
          <w:tcPr/>
          <w:p>
            <w:pPr>
              <w:pStyle w:val="Compact"/>
            </w:pPr>
            <w:r>
              <w:t xml:space="preserve">Técnicos generalistas</w:t>
            </w:r>
          </w:p>
        </w:tc>
        <w:tc>
          <w:tcPr/>
          <w:p>
            <w:pPr>
              <w:pStyle w:val="Compact"/>
            </w:pPr>
            <w:r>
              <w:t xml:space="preserve">Show HN → feedback rápido</w:t>
            </w:r>
          </w:p>
        </w:tc>
      </w:tr>
    </w:tbl>
    <w:p>
      <w:r>
        <w:pict>
          <v:rect style="width:0;height:1.5pt" o:hralign="center" o:hrstd="t" o:hr="t"/>
        </w:pict>
      </w:r>
    </w:p>
    <w:bookmarkEnd w:id="9"/>
    <w:bookmarkStart w:id="12" w:name="linkedin-post-principal"/>
    <w:p>
      <w:pPr>
        <w:pStyle w:val="Heading2"/>
      </w:pPr>
      <w:r>
        <w:t xml:space="preserve">1. LinkedIn — Post Principal</w:t>
      </w:r>
    </w:p>
    <w:bookmarkStart w:id="10" w:name="versión-corta-post"/>
    <w:p>
      <w:pPr>
        <w:pStyle w:val="Heading3"/>
      </w:pPr>
      <w:r>
        <w:t xml:space="preserve">Versión corta (post)</w:t>
      </w:r>
    </w:p>
    <w:p>
      <w:pPr>
        <w:pStyle w:val="FirstParagraph"/>
      </w:pPr>
      <w:r>
        <w:t xml:space="preserve">🚀</w:t>
      </w:r>
      <w:r>
        <w:t xml:space="preserve"> </w:t>
      </w:r>
      <w:r>
        <w:rPr>
          <w:b/>
          <w:bCs/>
        </w:rPr>
        <w:t xml:space="preserve">Publicamos POLYDIM</w:t>
      </w:r>
      <w:r>
        <w:t xml:space="preserve">: el primer lenguaje de programación diseñado para operar directamente en el espacio geométrico de los transformers.</w:t>
      </w:r>
    </w:p>
    <w:p>
      <w:pPr>
        <w:pStyle w:val="BodyText"/>
      </w:pPr>
      <w:r>
        <w:rPr>
          <w:b/>
          <w:bCs/>
        </w:rPr>
        <w:t xml:space="preserve">El problema</w:t>
      </w:r>
      <w:r>
        <w:t xml:space="preserve">: los modelos de IA</w:t>
      </w:r>
      <w:r>
        <w:t xml:space="preserve"> </w:t>
      </w:r>
      <w:r>
        <w:t xml:space="preserve">“piensan”</w:t>
      </w:r>
      <w:r>
        <w:t xml:space="preserve"> </w:t>
      </w:r>
      <w:r>
        <w:t xml:space="preserve">en miles de dimensiones simultáneas, pero los forzamos a comunicarse por texto secuencial. Cada vez que un agente IA serializa su estado a JSON y otro lo parsea, se pierde más del 99.9% de la información semántica.</w:t>
      </w:r>
    </w:p>
    <w:p>
      <w:pPr>
        <w:pStyle w:val="BlockText"/>
      </w:pPr>
      <w:r>
        <w:t xml:space="preserve">Interlat (AAAI-2026) midió esto: un hidden state contiene</w:t>
      </w:r>
      <w:r>
        <w:t xml:space="preserve"> </w:t>
      </w:r>
      <w:r>
        <w:rPr>
          <w:b/>
          <w:bCs/>
        </w:rPr>
        <w:t xml:space="preserve">~40,000 bits</w:t>
      </w:r>
      <w:r>
        <w:t xml:space="preserve"> </w:t>
      </w:r>
      <w:r>
        <w:t xml:space="preserve">de información. Un token de texto:</w:t>
      </w:r>
      <w:r>
        <w:t xml:space="preserve"> </w:t>
      </w:r>
      <w:r>
        <w:rPr>
          <w:b/>
          <w:bCs/>
        </w:rPr>
        <w:t xml:space="preserve">~15 bits</w:t>
      </w:r>
      <w:r>
        <w:t xml:space="preserve">.</w:t>
      </w:r>
    </w:p>
    <w:p>
      <w:pPr>
        <w:pStyle w:val="FirstParagraph"/>
      </w:pPr>
      <w:r>
        <w:t xml:space="preserve">POLYDIM cierra esa brecha con 4 primitivas algebraicas:</w:t>
      </w:r>
    </w:p>
    <w:p>
      <w:pPr>
        <w:pStyle w:val="Compact"/>
        <w:numPr>
          <w:ilvl w:val="0"/>
          <w:numId w:val="1001"/>
        </w:numPr>
      </w:pPr>
      <w:r>
        <w:rPr>
          <w:rStyle w:val="VerbatimChar"/>
        </w:rPr>
        <w:t xml:space="preserve">COMPOSE</w:t>
      </w:r>
      <w:r>
        <w:t xml:space="preserve"> </w:t>
      </w:r>
      <w:r>
        <w:t xml:space="preserve">— composición de transformaciones geométricas</w:t>
      </w:r>
    </w:p>
    <w:p>
      <w:pPr>
        <w:pStyle w:val="Compact"/>
        <w:numPr>
          <w:ilvl w:val="0"/>
          <w:numId w:val="1001"/>
        </w:numPr>
      </w:pPr>
      <w:r>
        <w:rPr>
          <w:rStyle w:val="VerbatimChar"/>
        </w:rPr>
        <w:t xml:space="preserve">MIX</w:t>
      </w:r>
      <w:r>
        <w:t xml:space="preserve"> </w:t>
      </w:r>
      <w:r>
        <w:t xml:space="preserve">— superposición continua (reemplaza el if/else binario)</w:t>
      </w:r>
    </w:p>
    <w:p>
      <w:pPr>
        <w:pStyle w:val="Compact"/>
        <w:numPr>
          <w:ilvl w:val="0"/>
          <w:numId w:val="1001"/>
        </w:numPr>
      </w:pPr>
      <w:r>
        <w:rPr>
          <w:rStyle w:val="VerbatimChar"/>
        </w:rPr>
        <w:t xml:space="preserve">FIXPOINT</w:t>
      </w:r>
      <w:r>
        <w:t xml:space="preserve"> </w:t>
      </w:r>
      <w:r>
        <w:t xml:space="preserve">— convergencia iterativa (reemplaza los loops)</w:t>
      </w:r>
    </w:p>
    <w:p>
      <w:pPr>
        <w:pStyle w:val="Compact"/>
        <w:numPr>
          <w:ilvl w:val="0"/>
          <w:numId w:val="1001"/>
        </w:numPr>
      </w:pPr>
      <w:r>
        <w:rPr>
          <w:rStyle w:val="VerbatimChar"/>
        </w:rPr>
        <w:t xml:space="preserve">PROJECT</w:t>
      </w:r>
      <w:r>
        <w:t xml:space="preserve"> </w:t>
      </w:r>
      <w:r>
        <w:t xml:space="preserve">— proyección a ejecutores: Rust, Flutter, SQL, Graph</w:t>
      </w:r>
    </w:p>
    <w:p>
      <w:pPr>
        <w:pStyle w:val="FirstParagraph"/>
      </w:pPr>
      <w:r>
        <w:rPr>
          <w:b/>
          <w:bCs/>
        </w:rPr>
        <w:t xml:space="preserve">El programa no es texto. El programa ES la transformación tensorial.</w:t>
      </w:r>
    </w:p>
    <w:p>
      <w:pPr>
        <w:pStyle w:val="BodyText"/>
      </w:pPr>
      <w:r>
        <w:t xml:space="preserve">📐 4 teoremas probados incondicionalmente</w:t>
      </w:r>
      <w:r>
        <w:t xml:space="preserve"> </w:t>
      </w:r>
      <w:r>
        <w:t xml:space="preserve">🦀 VM en Rust (sin dependencias externas)</w:t>
      </w:r>
      <w:r>
        <w:t xml:space="preserve"> </w:t>
      </w:r>
      <w:r>
        <w:t xml:space="preserve">🐍 Bootstrap Python con 29/29 tests</w:t>
      </w:r>
      <w:r>
        <w:t xml:space="preserve"> </w:t>
      </w:r>
      <w:r>
        <w:t xml:space="preserve">📄 Paper completo: github.com/AGT1973/POLYDIM</w:t>
      </w:r>
    </w:p>
    <w:p>
      <w:pPr>
        <w:pStyle w:val="BodyText"/>
      </w:pPr>
      <w:r>
        <w:rPr>
          <w:i/>
          <w:iCs/>
        </w:rPr>
        <w:t xml:space="preserve">El lenguaje ensamblador de la era del transformer está aquí.</w:t>
      </w:r>
    </w:p>
    <w:p>
      <w:pPr>
        <w:pStyle w:val="BodyText"/>
      </w:pPr>
      <w:r>
        <w:rPr>
          <w:rStyle w:val="VerbatimChar"/>
        </w:rPr>
        <w:t xml:space="preserve">#ProgrammingLanguages #AI #MachineLearning #Transformers #Research #OpenSource</w:t>
      </w:r>
    </w:p>
    <w:p>
      <w:r>
        <w:pict>
          <v:rect style="width:0;height:1.5pt" o:hralign="center" o:hrstd="t" o:hr="t"/>
        </w:pict>
      </w:r>
    </w:p>
    <w:bookmarkEnd w:id="10"/>
    <w:bookmarkStart w:id="11" w:name="versión-larga-artículo-linkedin"/>
    <w:p>
      <w:pPr>
        <w:pStyle w:val="Heading3"/>
      </w:pPr>
      <w:r>
        <w:t xml:space="preserve">Versión larga (artículo LinkedIn)</w:t>
      </w:r>
    </w:p>
    <w:p>
      <w:pPr>
        <w:pStyle w:val="FirstParagraph"/>
      </w:pPr>
      <w:r>
        <w:rPr>
          <w:b/>
          <w:bCs/>
        </w:rPr>
        <w:t xml:space="preserve">Título:</w:t>
      </w:r>
      <w:r>
        <w:t xml:space="preserve"> </w:t>
      </w:r>
      <w:r>
        <w:t xml:space="preserve">“POLYDIM: Por qué los agentes IA necesitan un lenguaje propio (y cómo lo construimos)”</w:t>
      </w:r>
    </w:p>
    <w:p>
      <w:pPr>
        <w:pStyle w:val="BodyText"/>
      </w:pPr>
      <w:r>
        <w:rPr>
          <w:b/>
          <w:bCs/>
        </w:rPr>
        <w:t xml:space="preserve">Intro:</w:t>
      </w:r>
      <w:r>
        <w:t xml:space="preserve"> </w:t>
      </w:r>
      <w:r>
        <w:t xml:space="preserve">Los CPUs de los años 50 ya hacían aritmética binaria, pero no existía un lenguaje para programarlos deliberadamente. El ensamblador cerró esa brecha. Hoy, los transformers ya operan en geometría multidimensional, pero no existe un lenguaje para programar esa geometría deliberadamente. POLYDIM cierra esa brecha.</w:t>
      </w:r>
    </w:p>
    <w:p>
      <w:pPr>
        <w:pStyle w:val="BodyText"/>
      </w:pPr>
      <w:r>
        <w:rPr>
          <w:b/>
          <w:bCs/>
        </w:rPr>
        <w:t xml:space="preserve">El proyecto incluye:</w:t>
      </w:r>
      <w:r>
        <w:t xml:space="preserve"> </w:t>
      </w:r>
      <w:r>
        <w:t xml:space="preserve">- Especificación formal completa (28 specs en /spec)</w:t>
      </w:r>
      <w:r>
        <w:t xml:space="preserve"> </w:t>
      </w:r>
      <w:r>
        <w:t xml:space="preserve">- VM en Rust (polydim_core.rs, sin dependencias externas)</w:t>
      </w:r>
      <w:r>
        <w:t xml:space="preserve"> </w:t>
      </w:r>
      <w:r>
        <w:t xml:space="preserve">- Bootstrap Python (29/29 tests, +64.5% mejora semántica sobre baseline)</w:t>
      </w:r>
      <w:r>
        <w:t xml:space="preserve"> </w:t>
      </w:r>
      <w:r>
        <w:t xml:space="preserve">- Semántica denotacional en Para(Vect)</w:t>
      </w:r>
    </w:p>
    <w:p>
      <w:pPr>
        <w:pStyle w:val="BodyText"/>
      </w:pPr>
      <w:r>
        <w:t xml:space="preserve">Paper: github.com/AGT1973/POLYDIM</w:t>
      </w:r>
      <w:r>
        <w:t xml:space="preserve"> </w:t>
      </w:r>
      <w:r>
        <w:t xml:space="preserve">Código: github.com/AGT1973/POLYDIM</w:t>
      </w:r>
    </w:p>
    <w:p>
      <w:r>
        <w:pict>
          <v:rect style="width:0;height:1.5pt" o:hralign="center" o:hrstd="t" o:hr="t"/>
        </w:pict>
      </w:r>
    </w:p>
    <w:bookmarkEnd w:id="11"/>
    <w:bookmarkEnd w:id="12"/>
    <w:bookmarkStart w:id="13" w:name="twitterx-hilo-de-8-tweets"/>
    <w:p>
      <w:pPr>
        <w:pStyle w:val="Heading2"/>
      </w:pPr>
      <w:r>
        <w:t xml:space="preserve">2. Twitter/X — Hilo de 8 Tweets</w:t>
      </w:r>
    </w:p>
    <w:p>
      <w:pPr>
        <w:pStyle w:val="FirstParagraph"/>
      </w:pPr>
      <w:r>
        <w:rPr>
          <w:b/>
          <w:bCs/>
        </w:rPr>
        <w:t xml:space="preserve">Tweet 1/8:</w:t>
      </w:r>
      <w:r>
        <w:t xml:space="preserve"> </w:t>
      </w:r>
      <w:r>
        <w:t xml:space="preserve">🧵 Presentamos POLYDIM: un lenguaje de programación cuya unidad fundamental no es una instrucción — es una transformación geométrica T: R^N → R^N.</w:t>
      </w:r>
    </w:p>
    <w:p>
      <w:pPr>
        <w:pStyle w:val="BodyText"/>
      </w:pPr>
      <w:r>
        <w:t xml:space="preserve">El programa no corre SOBRE el transformer. El programa ES el transformer.</w:t>
      </w:r>
    </w:p>
    <w:p>
      <w:pPr>
        <w:pStyle w:val="BodyText"/>
      </w:pPr>
      <w:r>
        <w:rPr>
          <w:b/>
          <w:bCs/>
        </w:rPr>
        <w:t xml:space="preserve">Tweet 2/8:</w:t>
      </w:r>
      <w:r>
        <w:t xml:space="preserve"> </w:t>
      </w:r>
      <w:r>
        <w:t xml:space="preserve">El problema: los LLMs</w:t>
      </w:r>
      <w:r>
        <w:t xml:space="preserve"> </w:t>
      </w:r>
      <w:r>
        <w:t xml:space="preserve">“piensan”</w:t>
      </w:r>
      <w:r>
        <w:t xml:space="preserve"> </w:t>
      </w:r>
      <w:r>
        <w:t xml:space="preserve">en 10,000 dimensiones simultáneas. Los forzamos a hablar por texto secuencial.</w:t>
      </w:r>
    </w:p>
    <w:p>
      <w:pPr>
        <w:pStyle w:val="BodyText"/>
      </w:pPr>
      <w:r>
        <w:t xml:space="preserve">Interlat (AAAI-2026): un hidden state = ~40,000 bits. Un token = ~15 bits.</w:t>
      </w:r>
    </w:p>
    <w:p>
      <w:pPr>
        <w:pStyle w:val="BodyText"/>
      </w:pPr>
      <w:r>
        <w:t xml:space="preserve">Tiramos el 99.9% de la información semántica en cada serialización.</w:t>
      </w:r>
    </w:p>
    <w:p>
      <w:pPr>
        <w:pStyle w:val="BodyText"/>
      </w:pPr>
      <w:r>
        <w:rPr>
          <w:b/>
          <w:bCs/>
        </w:rPr>
        <w:t xml:space="preserve">Tweet 3/8:</w:t>
      </w:r>
      <w:r>
        <w:t xml:space="preserve"> </w:t>
      </w:r>
      <w:r>
        <w:t xml:space="preserve">POLYDIM tiene 4 primitivas algebraicas:</w:t>
      </w:r>
    </w:p>
    <w:p>
      <w:pPr>
        <w:pStyle w:val="Compact"/>
        <w:numPr>
          <w:ilvl w:val="0"/>
          <w:numId w:val="1002"/>
        </w:numPr>
      </w:pPr>
      <w:r>
        <w:rPr>
          <w:rStyle w:val="VerbatimChar"/>
        </w:rPr>
        <w:t xml:space="preserve">COMPOSE(T₁, T₂)</w:t>
      </w:r>
      <w:r>
        <w:t xml:space="preserve"> </w:t>
      </w:r>
      <w:r>
        <w:t xml:space="preserve">= T₂ ∘ T₁</w:t>
      </w:r>
    </w:p>
    <w:p>
      <w:pPr>
        <w:pStyle w:val="Compact"/>
        <w:numPr>
          <w:ilvl w:val="0"/>
          <w:numId w:val="1002"/>
        </w:numPr>
      </w:pPr>
      <w:r>
        <w:rPr>
          <w:rStyle w:val="VerbatimChar"/>
        </w:rPr>
        <w:t xml:space="preserve">MIX(α, T₁, β, T₂)</w:t>
      </w:r>
      <w:r>
        <w:t xml:space="preserve"> </w:t>
      </w:r>
      <w:r>
        <w:t xml:space="preserve">= α·T₁ + β·T₂ — el if/else geométrico</w:t>
      </w:r>
    </w:p>
    <w:p>
      <w:pPr>
        <w:pStyle w:val="Compact"/>
        <w:numPr>
          <w:ilvl w:val="0"/>
          <w:numId w:val="1002"/>
        </w:numPr>
      </w:pPr>
      <w:r>
        <w:rPr>
          <w:rStyle w:val="VerbatimChar"/>
        </w:rPr>
        <w:t xml:space="preserve">FIXPOINT(T, ε)</w:t>
      </w:r>
      <w:r>
        <w:t xml:space="preserve"> </w:t>
      </w:r>
      <w:r>
        <w:t xml:space="preserve">— el loop geométrico</w:t>
      </w:r>
    </w:p>
    <w:p>
      <w:pPr>
        <w:pStyle w:val="Compact"/>
        <w:numPr>
          <w:ilvl w:val="0"/>
          <w:numId w:val="1002"/>
        </w:numPr>
      </w:pPr>
      <w:r>
        <w:rPr>
          <w:rStyle w:val="VerbatimChar"/>
        </w:rPr>
        <w:t xml:space="preserve">PROJECT(T, E)</w:t>
      </w:r>
      <w:r>
        <w:t xml:space="preserve"> </w:t>
      </w:r>
      <w:r>
        <w:t xml:space="preserve">— proyección a Rust, Flutter, SQL…</w:t>
      </w:r>
    </w:p>
    <w:p>
      <w:pPr>
        <w:pStyle w:val="FirstParagraph"/>
      </w:pPr>
      <w:r>
        <w:rPr>
          <w:b/>
          <w:bCs/>
        </w:rPr>
        <w:t xml:space="preserve">Tweet 4/8:</w:t>
      </w:r>
      <w:r>
        <w:t xml:space="preserve"> </w:t>
      </w:r>
      <w:r>
        <w:t xml:space="preserve">4 teoremas probados incondicionalmente:</w:t>
      </w:r>
    </w:p>
    <w:p>
      <w:pPr>
        <w:pStyle w:val="Compact"/>
        <w:numPr>
          <w:ilvl w:val="0"/>
          <w:numId w:val="1003"/>
        </w:numPr>
      </w:pPr>
      <w:r>
        <w:t xml:space="preserve">T1: COMPOSE es asociativo</w:t>
      </w:r>
    </w:p>
    <w:p>
      <w:pPr>
        <w:pStyle w:val="Compact"/>
        <w:numPr>
          <w:ilvl w:val="0"/>
          <w:numId w:val="1003"/>
        </w:numPr>
      </w:pPr>
      <w:r>
        <w:t xml:space="preserve">T2: MIX preserva linealidad</w:t>
      </w:r>
    </w:p>
    <w:p>
      <w:pPr>
        <w:pStyle w:val="Compact"/>
        <w:numPr>
          <w:ilvl w:val="0"/>
          <w:numId w:val="1003"/>
        </w:numPr>
      </w:pPr>
      <w:r>
        <w:t xml:space="preserve">T3: PROJECT es un funtor F: G → E (para COMPILE, RENDER y EXPORT)</w:t>
      </w:r>
    </w:p>
    <w:p>
      <w:pPr>
        <w:pStyle w:val="Compact"/>
        <w:numPr>
          <w:ilvl w:val="0"/>
          <w:numId w:val="1003"/>
        </w:numPr>
      </w:pPr>
      <w:r>
        <w:t xml:space="preserve">T4: FIXPOINT converge (Banach)</w:t>
      </w:r>
    </w:p>
    <w:p>
      <w:pPr>
        <w:pStyle w:val="FirstParagraph"/>
      </w:pPr>
      <w:r>
        <w:rPr>
          <w:b/>
          <w:bCs/>
        </w:rPr>
        <w:t xml:space="preserve">Tweet 5/8:</w:t>
      </w:r>
      <w:r>
        <w:t xml:space="preserve"> </w:t>
      </w:r>
      <w:r>
        <w:t xml:space="preserve">El resultado empírico:</w:t>
      </w:r>
    </w:p>
    <w:p>
      <w:pPr>
        <w:pStyle w:val="Compact"/>
        <w:numPr>
          <w:ilvl w:val="0"/>
          <w:numId w:val="1004"/>
        </w:numPr>
      </w:pPr>
      <w:r>
        <w:t xml:space="preserve">29/29 tests en el bootstrap Python</w:t>
      </w:r>
    </w:p>
    <w:p>
      <w:pPr>
        <w:pStyle w:val="Compact"/>
        <w:numPr>
          <w:ilvl w:val="0"/>
          <w:numId w:val="1004"/>
        </w:numPr>
      </w:pPr>
      <w:r>
        <w:t xml:space="preserve">align_score = 0.9993</w:t>
      </w:r>
    </w:p>
    <w:p>
      <w:pPr>
        <w:pStyle w:val="Compact"/>
        <w:numPr>
          <w:ilvl w:val="0"/>
          <w:numId w:val="1004"/>
        </w:numPr>
      </w:pPr>
      <w:r>
        <w:t xml:space="preserve">+64.5% mejora semántica vs baseline determinístico</w:t>
      </w:r>
    </w:p>
    <w:p>
      <w:pPr>
        <w:pStyle w:val="Compact"/>
        <w:numPr>
          <w:ilvl w:val="0"/>
          <w:numId w:val="1004"/>
        </w:numPr>
      </w:pPr>
      <w:r>
        <w:t xml:space="preserve">Rust VM sin dependencias externas</w:t>
      </w:r>
    </w:p>
    <w:p>
      <w:pPr>
        <w:pStyle w:val="FirstParagraph"/>
      </w:pPr>
      <w:r>
        <w:rPr>
          <w:b/>
          <w:bCs/>
        </w:rPr>
        <w:t xml:space="preserve">Tweet 6/8:</w:t>
      </w:r>
      <w:r>
        <w:t xml:space="preserve"> </w:t>
      </w:r>
      <w:r>
        <w:t xml:space="preserve">La analogía correcta:</w:t>
      </w:r>
    </w:p>
    <w:p>
      <w:pPr>
        <w:pStyle w:val="BodyText"/>
      </w:pPr>
      <w:r>
        <w:t xml:space="preserve">El ensamblador no inventó el transistor. Lo hizo programable.</w:t>
      </w:r>
    </w:p>
    <w:p>
      <w:pPr>
        <w:pStyle w:val="BodyText"/>
      </w:pPr>
      <w:r>
        <w:t xml:space="preserve">POLYDIM no inventa el transformer. Lo hace programable — por primera vez, con semántica formal.</w:t>
      </w:r>
    </w:p>
    <w:p>
      <w:pPr>
        <w:pStyle w:val="BodyText"/>
      </w:pPr>
      <w:r>
        <w:rPr>
          <w:b/>
          <w:bCs/>
        </w:rPr>
        <w:t xml:space="preserve">Tweet 7/8:</w:t>
      </w:r>
      <w:r>
        <w:t xml:space="preserve"> </w:t>
      </w:r>
      <w:r>
        <w:t xml:space="preserve">POLYDIM está solo en el espacio formal+geométrico+continuo.</w:t>
      </w:r>
    </w:p>
    <w:p>
      <w:pPr>
        <w:pStyle w:val="Compact"/>
        <w:numPr>
          <w:ilvl w:val="0"/>
          <w:numId w:val="1005"/>
        </w:numPr>
      </w:pPr>
      <w:r>
        <w:t xml:space="preserve">Interlat/LatentMAS: empíricos, sin spec formal</w:t>
      </w:r>
    </w:p>
    <w:p>
      <w:pPr>
        <w:pStyle w:val="Compact"/>
        <w:numPr>
          <w:ilvl w:val="0"/>
          <w:numId w:val="1005"/>
        </w:numPr>
      </w:pPr>
      <w:r>
        <w:t xml:space="preserve">NeSyCat: formal, pero discreto</w:t>
      </w:r>
    </w:p>
    <w:p>
      <w:pPr>
        <w:pStyle w:val="Compact"/>
        <w:numPr>
          <w:ilvl w:val="0"/>
          <w:numId w:val="1005"/>
        </w:numPr>
      </w:pPr>
      <w:r>
        <w:t xml:space="preserve">PyTorch/JAX: programan CON tensores, no COMO tensores</w:t>
      </w:r>
    </w:p>
    <w:p>
      <w:pPr>
        <w:pStyle w:val="FirstParagraph"/>
      </w:pPr>
      <w:r>
        <w:rPr>
          <w:b/>
          <w:bCs/>
        </w:rPr>
        <w:t xml:space="preserve">Tweet 8/8:</w:t>
      </w:r>
      <w:r>
        <w:t xml:space="preserve"> </w:t>
      </w:r>
      <w:r>
        <w:t xml:space="preserve">Paper completo + código abierto:</w:t>
      </w:r>
    </w:p>
    <w:p>
      <w:pPr>
        <w:pStyle w:val="BodyText"/>
      </w:pPr>
      <w:r>
        <w:t xml:space="preserve">📄 github.com/AGT1973/POLYDIM</w:t>
      </w:r>
      <w:r>
        <w:t xml:space="preserve"> </w:t>
      </w:r>
      <w:r>
        <w:t xml:space="preserve">🆔 ORCID: 0009-0001-2787-6067</w:t>
      </w:r>
    </w:p>
    <w:p>
      <w:pPr>
        <w:pStyle w:val="BodyText"/>
      </w:pPr>
      <w:r>
        <w:t xml:space="preserve">El lenguaje ensamblador de la era del transformer.</w:t>
      </w:r>
    </w:p>
    <w:p>
      <w:pPr>
        <w:pStyle w:val="BodyText"/>
      </w:pPr>
      <w:r>
        <w:rPr>
          <w:rStyle w:val="VerbatimChar"/>
        </w:rPr>
        <w:t xml:space="preserve">#ProgrammingLanguages #FormalMethods #AI #Transformers</w:t>
      </w:r>
    </w:p>
    <w:p>
      <w:r>
        <w:pict>
          <v:rect style="width:0;height:1.5pt" o:hralign="center" o:hrstd="t" o:hr="t"/>
        </w:pict>
      </w:r>
    </w:p>
    <w:bookmarkEnd w:id="13"/>
    <w:bookmarkStart w:id="14" w:name="github-readme-principal"/>
    <w:p>
      <w:pPr>
        <w:pStyle w:val="Heading2"/>
      </w:pPr>
      <w:r>
        <w:t xml:space="preserve">3. GitHub — README Principal</w:t>
      </w:r>
    </w:p>
    <w:p>
      <w:pPr>
        <w:pStyle w:val="FirstParagraph"/>
      </w:pPr>
      <w:r>
        <w:t xml:space="preserve">Ver</w:t>
      </w:r>
      <w:r>
        <w:t xml:space="preserve"> </w:t>
      </w:r>
      <w:r>
        <w:rPr>
          <w:rStyle w:val="VerbatimChar"/>
        </w:rPr>
        <w:t xml:space="preserve">README.md</w:t>
      </w:r>
      <w:r>
        <w:t xml:space="preserve"> </w:t>
      </w:r>
      <w:r>
        <w:t xml:space="preserve">en el repositorio. Incluye:</w:t>
      </w:r>
      <w:r>
        <w:t xml:space="preserve"> </w:t>
      </w:r>
      <w:r>
        <w:t xml:space="preserve">- Badges (ORCID, tests, licencia)</w:t>
      </w:r>
      <w:r>
        <w:t xml:space="preserve"> </w:t>
      </w:r>
      <w:r>
        <w:t xml:space="preserve">- Tabla de primitivas</w:t>
      </w:r>
      <w:r>
        <w:t xml:space="preserve"> </w:t>
      </w:r>
      <w:r>
        <w:t xml:space="preserve">- 5 teoremas en síntesis</w:t>
      </w:r>
      <w:r>
        <w:t xml:space="preserve"> </w:t>
      </w:r>
      <w:r>
        <w:t xml:space="preserve">- Estructura del repositorio</w:t>
      </w:r>
      <w:r>
        <w:t xml:space="preserve"> </w:t>
      </w:r>
      <w:r>
        <w:t xml:space="preserve">- Quick Start Python y Rust</w:t>
      </w:r>
      <w:r>
        <w:t xml:space="preserve"> </w:t>
      </w:r>
      <w:r>
        <w:t xml:space="preserve">- Tabla de resultados</w:t>
      </w:r>
      <w:r>
        <w:t xml:space="preserve"> </w:t>
      </w:r>
      <w:r>
        <w:t xml:space="preserve">- BibTeX de citación</w:t>
      </w:r>
    </w:p>
    <w:p>
      <w:r>
        <w:pict>
          <v:rect style="width:0;height:1.5pt" o:hralign="center" o:hrstd="t" o:hr="t"/>
        </w:pict>
      </w:r>
    </w:p>
    <w:bookmarkEnd w:id="14"/>
    <w:bookmarkStart w:id="15" w:name="zenodo-campos-listos-para-copiar"/>
    <w:p>
      <w:pPr>
        <w:pStyle w:val="Heading2"/>
      </w:pPr>
      <w:r>
        <w:t xml:space="preserve">4. Zenodo — Campos Listos para Copiar</w:t>
      </w:r>
    </w:p>
    <w:p>
      <w:pPr>
        <w:pStyle w:val="SourceCode"/>
      </w:pPr>
      <w:r>
        <w:rPr>
          <w:rStyle w:val="VerbatimChar"/>
        </w:rPr>
        <w:t xml:space="preserve">Tipo:        Publication → Preprint</w:t>
      </w:r>
      <w:r>
        <w:br/>
      </w:r>
      <w:r>
        <w:rPr>
          <w:rStyle w:val="VerbatimChar"/>
        </w:rPr>
        <w:t xml:space="preserve">Título:      POLYDIM: A Transformer-Native Algebraic Programming Language</w:t>
      </w:r>
      <w:r>
        <w:br/>
      </w:r>
      <w:r>
        <w:rPr>
          <w:rStyle w:val="VerbatimChar"/>
        </w:rPr>
        <w:t xml:space="preserve">             for High-Dimensional Latent Computing</w:t>
      </w:r>
      <w:r>
        <w:br/>
      </w:r>
      <w:r>
        <w:rPr>
          <w:rStyle w:val="VerbatimChar"/>
        </w:rPr>
        <w:t xml:space="preserve">Autor:       Garcia Traba, Ariel H.</w:t>
      </w:r>
      <w:r>
        <w:br/>
      </w:r>
      <w:r>
        <w:rPr>
          <w:rStyle w:val="VerbatimChar"/>
        </w:rPr>
        <w:t xml:space="preserve">ORCID:       0009-0001-2787-6067</w:t>
      </w:r>
      <w:r>
        <w:br/>
      </w:r>
      <w:r>
        <w:rPr>
          <w:rStyle w:val="VerbatimChar"/>
        </w:rPr>
        <w:t xml:space="preserve">Email:       ariel.garcia.traba@gmail.com</w:t>
      </w:r>
      <w:r>
        <w:br/>
      </w:r>
      <w:r>
        <w:rPr>
          <w:rStyle w:val="VerbatimChar"/>
        </w:rPr>
        <w:t xml:space="preserve">Afiliación:  Independent Researcher, Buenos Aires, Argentina</w:t>
      </w:r>
      <w:r>
        <w:br/>
      </w:r>
      <w:r>
        <w:rPr>
          <w:rStyle w:val="VerbatimChar"/>
        </w:rPr>
        <w:t xml:space="preserve">Versión:     v1.0</w:t>
      </w:r>
      <w:r>
        <w:br/>
      </w:r>
      <w:r>
        <w:rPr>
          <w:rStyle w:val="VerbatimChar"/>
        </w:rPr>
        <w:t xml:space="preserve">Fecha:       2026-06-29</w:t>
      </w:r>
      <w:r>
        <w:br/>
      </w:r>
      <w:r>
        <w:rPr>
          <w:rStyle w:val="VerbatimChar"/>
        </w:rPr>
        <w:t xml:space="preserve">Licencia:    Creative Commons Attribution 4.0 International (CC BY 4.0)</w:t>
      </w:r>
      <w:r>
        <w:br/>
      </w:r>
      <w:r>
        <w:rPr>
          <w:rStyle w:val="VerbatimChar"/>
        </w:rPr>
        <w:t xml:space="preserve">Keywords:    programming languages, algebraic semantics, transformer architectures,</w:t>
      </w:r>
      <w:r>
        <w:br/>
      </w:r>
      <w:r>
        <w:rPr>
          <w:rStyle w:val="VerbatimChar"/>
        </w:rPr>
        <w:t xml:space="preserve">             latent space computation, vector symbolic architectures, geometric</w:t>
      </w:r>
      <w:r>
        <w:br/>
      </w:r>
      <w:r>
        <w:rPr>
          <w:rStyle w:val="VerbatimChar"/>
        </w:rPr>
        <w:t xml:space="preserve">             programming, multi-agent systems, categorical semantics, cs.PL, cs.AI</w:t>
      </w:r>
    </w:p>
    <w:p>
      <w:pPr>
        <w:pStyle w:val="FirstParagraph"/>
      </w:pPr>
      <w:r>
        <w:rPr>
          <w:b/>
          <w:bCs/>
        </w:rPr>
        <w:t xml:space="preserve">Related identifiers (citar):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arXiv ID</w:t>
            </w:r>
          </w:p>
        </w:tc>
        <w:tc>
          <w:tcPr/>
          <w:p>
            <w:pPr>
              <w:pStyle w:val="Compact"/>
            </w:pPr>
            <w:r>
              <w:t xml:space="preserve">Referencia</w:t>
            </w:r>
          </w:p>
        </w:tc>
      </w:tr>
      <w:tr>
        <w:tc>
          <w:tcPr/>
          <w:p>
            <w:pPr>
              <w:pStyle w:val="Compact"/>
            </w:pPr>
            <w:r>
              <w:t xml:space="preserve">arXiv:2511.09149</w:t>
            </w:r>
          </w:p>
        </w:tc>
        <w:tc>
          <w:tcPr/>
          <w:p>
            <w:pPr>
              <w:pStyle w:val="Compact"/>
            </w:pPr>
            <w:r>
              <w:t xml:space="preserve">Interlat — Du et al. 2025</w:t>
            </w:r>
          </w:p>
        </w:tc>
      </w:tr>
      <w:tr>
        <w:tc>
          <w:tcPr/>
          <w:p>
            <w:pPr>
              <w:pStyle w:val="Compact"/>
            </w:pPr>
            <w:r>
              <w:t xml:space="preserve">arXiv:2511.20038</w:t>
            </w:r>
          </w:p>
        </w:tc>
        <w:tc>
          <w:tcPr/>
          <w:p>
            <w:pPr>
              <w:pStyle w:val="Compact"/>
            </w:pPr>
            <w:r>
              <w:t xml:space="preserve">Turing-complete transformers</w:t>
            </w:r>
          </w:p>
        </w:tc>
      </w:tr>
      <w:tr>
        <w:tc>
          <w:tcPr/>
          <w:p>
            <w:pPr>
              <w:pStyle w:val="Compact"/>
            </w:pPr>
            <w:r>
              <w:t xml:space="preserve">arXiv:2501.02931</w:t>
            </w:r>
          </w:p>
        </w:tc>
        <w:tc>
          <w:tcPr/>
          <w:p>
            <w:pPr>
              <w:pStyle w:val="Compact"/>
            </w:pPr>
            <w:r>
              <w:t xml:space="preserve">Self-attention endofunctor</w:t>
            </w:r>
          </w:p>
        </w:tc>
      </w:tr>
      <w:tr>
        <w:tc>
          <w:tcPr/>
          <w:p>
            <w:pPr>
              <w:pStyle w:val="Compact"/>
            </w:pPr>
            <w:r>
              <w:t xml:space="preserve">arXiv:2604.24612</w:t>
            </w:r>
          </w:p>
        </w:tc>
        <w:tc>
          <w:tcPr/>
          <w:p>
            <w:pPr>
              <w:pStyle w:val="Compact"/>
            </w:pPr>
            <w:r>
              <w:t xml:space="preserve">NeSyCat</w:t>
            </w:r>
          </w:p>
        </w:tc>
      </w:tr>
      <w:tr>
        <w:tc>
          <w:tcPr/>
          <w:p>
            <w:pPr>
              <w:pStyle w:val="Compact"/>
            </w:pPr>
            <w:r>
              <w:t xml:space="preserve">arXiv:2603.15569</w:t>
            </w:r>
          </w:p>
        </w:tc>
        <w:tc>
          <w:tcPr/>
          <w:p>
            <w:pPr>
              <w:pStyle w:val="Compact"/>
            </w:pPr>
            <w:r>
              <w:t xml:space="preserve">Mamba-3</w:t>
            </w:r>
          </w:p>
        </w:tc>
      </w:tr>
      <w:tr>
        <w:tc>
          <w:tcPr/>
          <w:p>
            <w:pPr>
              <w:pStyle w:val="Compact"/>
            </w:pPr>
            <w:r>
              <w:t xml:space="preserve">arXiv:2511.08767</w:t>
            </w:r>
          </w:p>
        </w:tc>
        <w:tc>
          <w:tcPr/>
          <w:p>
            <w:pPr>
              <w:pStyle w:val="Compact"/>
            </w:pPr>
            <w:r>
              <w:t xml:space="preserve">VecSymLisp</w:t>
            </w:r>
          </w:p>
        </w:tc>
      </w:tr>
    </w:tbl>
    <w:p>
      <w:r>
        <w:pict>
          <v:rect style="width:0;height:1.5pt" o:hralign="center" o:hrstd="t" o:hr="t"/>
        </w:pict>
      </w:r>
    </w:p>
    <w:bookmarkEnd w:id="15"/>
    <w:bookmarkStart w:id="16" w:name="researchgate"/>
    <w:p>
      <w:pPr>
        <w:pStyle w:val="Heading2"/>
      </w:pPr>
      <w:r>
        <w:t xml:space="preserve">5. ResearchGate</w:t>
      </w:r>
    </w:p>
    <w:p>
      <w:pPr>
        <w:pStyle w:val="FirstParagraph"/>
      </w:pPr>
      <w:r>
        <w:t xml:space="preserve">Subir el PDF del paper (generado desde el HTML con Chrome → Ctrl+P).</w:t>
      </w:r>
      <w:r>
        <w:t xml:space="preserve"> </w:t>
      </w:r>
      <w:r>
        <w:t xml:space="preserve">Campo</w:t>
      </w:r>
      <w:r>
        <w:t xml:space="preserve"> </w:t>
      </w:r>
      <w:r>
        <w:t xml:space="preserve">“DOI”</w:t>
      </w:r>
      <w:r>
        <w:t xml:space="preserve">: pegar el DOI de Zenodo cuando esté disponible.</w:t>
      </w:r>
    </w:p>
    <w:p>
      <w:r>
        <w:pict>
          <v:rect style="width:0;height:1.5pt" o:hralign="center" o:hrstd="t" o:hr="t"/>
        </w:pict>
      </w:r>
    </w:p>
    <w:bookmarkEnd w:id="16"/>
    <w:bookmarkStart w:id="17" w:name="hacker-news-show-hn-post"/>
    <w:p>
      <w:pPr>
        <w:pStyle w:val="Heading2"/>
      </w:pPr>
      <w:r>
        <w:t xml:space="preserve">6. Hacker News — Show HN Post</w:t>
      </w:r>
    </w:p>
    <w:p>
      <w:pPr>
        <w:pStyle w:val="FirstParagraph"/>
      </w:pPr>
      <w:r>
        <w:rPr>
          <w:b/>
          <w:bCs/>
        </w:rPr>
        <w:t xml:space="preserve">Título:</w:t>
      </w:r>
      <w:r>
        <w:t xml:space="preserve"> </w:t>
      </w:r>
      <w:r>
        <w:rPr>
          <w:rStyle w:val="VerbatimChar"/>
        </w:rPr>
        <w:t xml:space="preserve">Show HN: POLYDIM – A programming language whose fundamental unit is T: R^N → R^N</w:t>
      </w:r>
    </w:p>
    <w:p>
      <w:pPr>
        <w:pStyle w:val="BodyText"/>
      </w:pPr>
      <w:r>
        <w:rPr>
          <w:b/>
          <w:bCs/>
        </w:rPr>
        <w:t xml:space="preserve">Texto:</w:t>
      </w:r>
      <w:r>
        <w:t xml:space="preserve"> </w:t>
      </w:r>
      <w:r>
        <w:t xml:space="preserve">&gt; I built POLYDIM, a formally-specified programming language for high-dimensional latent computing. Instead of Von Neumann instructions, the basic program unit is a geometric transformation over R^N — the native space of transformers and SSMs.</w:t>
      </w:r>
      <w:r>
        <w:t xml:space="preserve"> </w:t>
      </w:r>
      <w:r>
        <w:t xml:space="preserve">&gt;</w:t>
      </w:r>
      <w:r>
        <w:t xml:space="preserve"> </w:t>
      </w:r>
      <w:r>
        <w:t xml:space="preserve">&gt; Key results: 29/29 tests, +64.5% semantic gain, 5 theorems proved unconditionally, Rust VM with zero external deps.</w:t>
      </w:r>
      <w:r>
        <w:t xml:space="preserve"> </w:t>
      </w:r>
      <w:r>
        <w:t xml:space="preserve">&gt;</w:t>
      </w:r>
      <w:r>
        <w:t xml:space="preserve"> </w:t>
      </w:r>
      <w:r>
        <w:t xml:space="preserve">&gt; The assembly language analogy: assembly didn’t invent the transistor — it made it programmable. POLYDIM doesn’t invent the transformer — it makes its geometry programmable.</w:t>
      </w:r>
      <w:r>
        <w:t xml:space="preserve"> </w:t>
      </w:r>
      <w:r>
        <w:t xml:space="preserve">&gt;</w:t>
      </w:r>
      <w:r>
        <w:t xml:space="preserve"> </w:t>
      </w:r>
      <w:r>
        <w:t xml:space="preserve">&gt; Paper + code: github.com/AGT1973/POLYDIM</w:t>
      </w:r>
    </w:p>
    <w:p>
      <w:r>
        <w:pict>
          <v:rect style="width:0;height:1.5pt" o:hralign="center" o:hrstd="t" o:hr="t"/>
        </w:pict>
      </w:r>
    </w:p>
    <w:p>
      <w:pPr>
        <w:pStyle w:val="FirstParagraph"/>
      </w:pPr>
      <w:r>
        <w:rPr>
          <w:i/>
          <w:iCs/>
        </w:rPr>
        <w:t xml:space="preserve">POLYDIM Kit de Publicación · Ariel H. Garcia Traba · Buenos Aires, Argentina · 2026</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2026-06-30T02:58:40Z</dcterms:created>
  <dcterms:modified xsi:type="dcterms:W3CDTF">2026-06-30T02:58:40Z</dcterms:modified>
</cp:coreProperties>
</file>

<file path=docProps/custom.xml><?xml version="1.0" encoding="utf-8"?>
<Properties xmlns="http://schemas.openxmlformats.org/officeDocument/2006/custom-properties" xmlns:vt="http://schemas.openxmlformats.org/officeDocument/2006/docPropsVTypes"/>
</file>