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1D337B7B"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7F6295B9" w14:textId="02DEF909" w:rsidR="001007D2" w:rsidRPr="00FD5953" w:rsidRDefault="001007D2" w:rsidP="001007D2">
      <w:pPr>
        <w:spacing w:line="276" w:lineRule="auto"/>
        <w:rPr>
          <w:rFonts w:cs="Arial"/>
          <w:szCs w:val="24"/>
        </w:rPr>
      </w:pPr>
      <w:r w:rsidRPr="001007D2">
        <w:rPr>
          <w:highlight w:val="yellow"/>
        </w:rPr>
        <w:t>Microsoft Dictate/Apple Speech to text does not provide integration of use across recommended AT solutions.</w:t>
      </w:r>
    </w:p>
    <w:p w14:paraId="3F770035" w14:textId="0416D252"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23843AAF"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 xml:space="preserve">-quality audio for listening to information such as audio files, audio books as well as text-to-speech software. </w:t>
      </w:r>
      <w:r w:rsidR="00380907" w:rsidRPr="00380907">
        <w:rPr>
          <w:color w:val="FF0000"/>
        </w:rPr>
        <w:t>{%</w:t>
      </w:r>
      <w:r w:rsidR="00380907">
        <w:rPr>
          <w:color w:val="FF0000"/>
        </w:rPr>
        <w:t>-</w:t>
      </w:r>
      <w:r w:rsidR="00380907" w:rsidRPr="00380907">
        <w:rPr>
          <w:color w:val="FF0000"/>
        </w:rPr>
        <w:t xml:space="preserve"> if</w:t>
      </w:r>
      <w:r w:rsidR="00380907">
        <w:rPr>
          <w:color w:val="FF0000"/>
        </w:rPr>
        <w:t xml:space="preserve"> ‘wireless’ in B21_hdst_type </w:t>
      </w:r>
      <w:r w:rsidR="00380907" w:rsidRPr="007B11AC">
        <w:rPr>
          <w:color w:val="FF0000"/>
        </w:rPr>
        <w:t>%}</w:t>
      </w:r>
      <w:r w:rsidR="00AA191E" w:rsidRPr="007B11AC">
        <w:t>The wireless headset will allow freedom of movement and therefore will enable work to be carried out in a variety of locations.</w:t>
      </w:r>
      <w:r w:rsidR="00380907" w:rsidRPr="007B11AC">
        <w:rPr>
          <w:color w:val="FF0000"/>
        </w:rPr>
        <w:t>{%- en</w:t>
      </w:r>
      <w:r w:rsidR="00380907" w:rsidRPr="00380907">
        <w:rPr>
          <w:color w:val="FF0000"/>
        </w:rPr>
        <w:t>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3DB56AB" w:rsidR="002C4789" w:rsidRDefault="002C4789" w:rsidP="00BA27E7">
      <w:pPr>
        <w:spacing w:line="276" w:lineRule="auto"/>
        <w:rPr>
          <w:rFonts w:cs="Arial"/>
          <w:bCs/>
          <w:color w:val="FF0000"/>
          <w:szCs w:val="24"/>
        </w:rPr>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6A3893AE" w14:textId="77777777" w:rsidR="003D724B" w:rsidRPr="001976F5" w:rsidRDefault="003D724B" w:rsidP="003D724B">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58AF0C68" w:rsidR="000F01A2" w:rsidRPr="00B52983" w:rsidRDefault="000F01A2" w:rsidP="000F01A2">
      <w:pPr>
        <w:spacing w:line="276" w:lineRule="auto"/>
        <w:rPr>
          <w:rFonts w:cs="Arial"/>
          <w:szCs w:val="24"/>
        </w:rPr>
      </w:pPr>
      <w:r>
        <w:rPr>
          <w:b/>
          <w:bCs/>
        </w:rPr>
        <w:lastRenderedPageBreak/>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009C1D37" w:rsidR="00B52983" w:rsidRDefault="00B52983" w:rsidP="001A414E">
      <w:pPr>
        <w:spacing w:line="276" w:lineRule="auto"/>
        <w:rPr>
          <w:rFonts w:cs="Arial"/>
          <w:color w:val="FF0000"/>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6B453A24" w14:textId="77777777" w:rsidR="00EC46C8" w:rsidRPr="00F206A4" w:rsidRDefault="00EC46C8" w:rsidP="00EC46C8">
      <w:pPr>
        <w:rPr>
          <w:rFonts w:cs="Arial"/>
          <w:color w:val="FF0000"/>
          <w:szCs w:val="24"/>
        </w:rPr>
      </w:pPr>
      <w:r w:rsidRPr="00F206A4">
        <w:rPr>
          <w:rFonts w:cs="Arial"/>
          <w:color w:val="FF0000"/>
          <w:szCs w:val="24"/>
        </w:rPr>
        <w:t>{%- if B21_rmop == True %}</w:t>
      </w:r>
      <w:r>
        <w:t>A ream of paper will also be required to help with setting up and testing the printer and to provide a starter pack.</w:t>
      </w:r>
      <w:r w:rsidRPr="00045244">
        <w:rPr>
          <w:rFonts w:cs="Arial"/>
          <w:color w:val="FF0000"/>
          <w:szCs w:val="24"/>
        </w:rPr>
        <w:t>{%</w:t>
      </w:r>
      <w:r>
        <w:rPr>
          <w:rFonts w:cs="Arial"/>
          <w:color w:val="FF0000"/>
          <w:szCs w:val="24"/>
        </w:rPr>
        <w:t>-</w:t>
      </w:r>
      <w:r w:rsidRPr="00045244">
        <w:rPr>
          <w:rFonts w:cs="Arial"/>
          <w:color w:val="FF0000"/>
          <w:szCs w:val="24"/>
        </w:rPr>
        <w:t xml:space="preserve"> endif %}</w:t>
      </w:r>
    </w:p>
    <w:p w14:paraId="7897EE19" w14:textId="519ABFBC" w:rsidR="00BF0A46" w:rsidRDefault="00BF0A46" w:rsidP="00BF0A46">
      <w:pPr>
        <w:spacing w:line="276" w:lineRule="auto"/>
        <w:rPr>
          <w:rFonts w:cs="Arial"/>
          <w:szCs w:val="24"/>
        </w:rPr>
      </w:pPr>
      <w:r w:rsidRPr="00BF0A46">
        <w:rPr>
          <w:rFonts w:cs="Arial"/>
          <w:szCs w:val="24"/>
          <w:highlight w:val="yellow"/>
        </w:rPr>
        <w:t>The university offer paid printing facilities on-campus</w:t>
      </w:r>
      <w:r>
        <w:rPr>
          <w:rFonts w:cs="Arial"/>
          <w:szCs w:val="24"/>
        </w:rPr>
        <w:t>;</w:t>
      </w:r>
      <w:r w:rsidRPr="00BF0A46">
        <w:rPr>
          <w:rFonts w:cs="Arial"/>
          <w:szCs w:val="24"/>
        </w:rPr>
        <w:t xml:space="preserve"> </w:t>
      </w:r>
      <w:r>
        <w:rPr>
          <w:rFonts w:cs="Arial"/>
          <w:szCs w:val="24"/>
        </w:rPr>
        <w:t>h</w:t>
      </w:r>
      <w:r w:rsidRPr="00BF0A46">
        <w:rPr>
          <w:rFonts w:cs="Arial"/>
          <w:szCs w:val="24"/>
        </w:rPr>
        <w:t xml:space="preserve">owever, </w:t>
      </w:r>
      <w:r>
        <w:rPr>
          <w:rFonts w:cs="Arial"/>
          <w:szCs w:val="24"/>
        </w:rPr>
        <w:t>the use of on-campus printing facilities would</w:t>
      </w:r>
      <w:r w:rsidRPr="00BF0A46">
        <w:rPr>
          <w:rFonts w:cs="Arial"/>
          <w:szCs w:val="24"/>
        </w:rPr>
        <w:t xml:space="preserve"> cause a break in study time</w:t>
      </w:r>
      <w:r>
        <w:rPr>
          <w:rFonts w:cs="Arial"/>
          <w:szCs w:val="24"/>
        </w:rPr>
        <w:t xml:space="preserve"> and subsequent disruption to workflow and focus. </w:t>
      </w:r>
      <w:r w:rsidR="00B238EE">
        <w:rPr>
          <w:rFonts w:cs="Arial"/>
          <w:szCs w:val="24"/>
        </w:rPr>
        <w:t>In addition, a</w:t>
      </w:r>
      <w:r>
        <w:rPr>
          <w:rFonts w:cs="Arial"/>
          <w:szCs w:val="24"/>
        </w:rPr>
        <w:t xml:space="preserve">s the requirement for printing is dependent on personal research, it could not be expected that this would be </w:t>
      </w:r>
      <w:r w:rsidR="00B238EE">
        <w:rPr>
          <w:rFonts w:cs="Arial"/>
          <w:szCs w:val="24"/>
        </w:rPr>
        <w:t xml:space="preserve">able to </w:t>
      </w:r>
      <w:r w:rsidR="00B238EE">
        <w:rPr>
          <w:rFonts w:cs="Arial"/>
          <w:szCs w:val="24"/>
        </w:rPr>
        <w:lastRenderedPageBreak/>
        <w:t xml:space="preserve">be </w:t>
      </w:r>
      <w:r>
        <w:rPr>
          <w:rFonts w:cs="Arial"/>
          <w:szCs w:val="24"/>
        </w:rPr>
        <w:t xml:space="preserve">adequately planned in advance so as to avoid the </w:t>
      </w:r>
      <w:r w:rsidR="00391822">
        <w:rPr>
          <w:rFonts w:cs="Arial"/>
          <w:szCs w:val="24"/>
        </w:rPr>
        <w:t>need</w:t>
      </w:r>
      <w:r>
        <w:rPr>
          <w:rFonts w:cs="Arial"/>
          <w:szCs w:val="24"/>
        </w:rPr>
        <w:t xml:space="preserve"> for multiple trips to access printing facilities.</w:t>
      </w:r>
    </w:p>
    <w:p w14:paraId="4DDE5E64" w14:textId="2DF05920" w:rsidR="00B52983" w:rsidRDefault="00B52983" w:rsidP="001A414E">
      <w:pPr>
        <w:spacing w:line="276" w:lineRule="auto"/>
        <w:rPr>
          <w:rFonts w:cs="Arial"/>
          <w:szCs w:val="24"/>
        </w:rPr>
      </w:pPr>
      <w:r w:rsidRPr="00045244">
        <w:rPr>
          <w:rFonts w:cs="Arial"/>
          <w:szCs w:val="24"/>
        </w:rPr>
        <w:t xml:space="preserve">The university would not be able to put any reasonable adjustments in </w:t>
      </w:r>
      <w:r w:rsidR="00EC46C8">
        <w:rPr>
          <w:rFonts w:cs="Arial"/>
          <w:szCs w:val="24"/>
        </w:rPr>
        <w:t xml:space="preserve">place </w:t>
      </w:r>
      <w:r w:rsidRPr="00045244">
        <w:rPr>
          <w:rFonts w:cs="Arial"/>
          <w:szCs w:val="24"/>
        </w:rPr>
        <w:t>to accommodate this as the need for printed documents is based on personal research requirements.</w:t>
      </w:r>
    </w:p>
    <w:p w14:paraId="3450D952" w14:textId="77777777" w:rsidR="00EC46C8" w:rsidRDefault="00B52983" w:rsidP="00EC46C8">
      <w:pPr>
        <w:spacing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p>
    <w:p w14:paraId="0679BC77" w14:textId="17866A3B" w:rsidR="00F206A4" w:rsidRDefault="00EC46C8" w:rsidP="001A414E">
      <w:pPr>
        <w:spacing w:after="240" w:line="276" w:lineRule="auto"/>
        <w:rPr>
          <w:color w:val="FF0000"/>
        </w:rPr>
      </w:pPr>
      <w:r w:rsidRPr="00F206A4">
        <w:rPr>
          <w:rFonts w:cs="Arial"/>
          <w:color w:val="FF0000"/>
          <w:szCs w:val="24"/>
        </w:rPr>
        <w:t>{% if B21_rmop == True %}</w:t>
      </w:r>
      <w:r w:rsidRPr="00F206A4">
        <w:rPr>
          <w:rFonts w:cs="Arial"/>
          <w:b/>
          <w:bCs/>
          <w:szCs w:val="24"/>
        </w:rPr>
        <w:t xml:space="preserve">Additional: </w:t>
      </w:r>
      <w:r w:rsidRPr="00F206A4">
        <w:rPr>
          <w:rFonts w:cs="Arial"/>
          <w:b/>
          <w:color w:val="0070C0"/>
          <w:szCs w:val="24"/>
        </w:rPr>
        <w:t>Ream of paper</w:t>
      </w:r>
      <w:r w:rsidRPr="00045244">
        <w:rPr>
          <w:rFonts w:cs="Arial"/>
          <w:color w:val="FF0000"/>
          <w:szCs w:val="24"/>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2941BD7C" w14:textId="77777777" w:rsidR="00E50205" w:rsidRDefault="00B52983" w:rsidP="00E50205">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w:t>
      </w:r>
      <w:r w:rsidR="00E50205">
        <w:rPr>
          <w:color w:val="FF0000"/>
        </w:rPr>
        <w:t>suprdg</w:t>
      </w:r>
      <w:r w:rsidR="00AE79CB" w:rsidRPr="001B009B">
        <w:rPr>
          <w:color w:val="FF0000"/>
        </w:rPr>
        <w:t xml:space="preserve"> == True %}</w:t>
      </w:r>
    </w:p>
    <w:p w14:paraId="61895DB5" w14:textId="35B53F13" w:rsidR="00E50205" w:rsidRDefault="00E50205" w:rsidP="008303CF">
      <w:pPr>
        <w:pStyle w:val="ListParagraph"/>
        <w:ind w:left="0"/>
        <w:rPr>
          <w:b/>
          <w:bCs/>
        </w:rPr>
      </w:pPr>
      <w:r w:rsidRPr="00E50205">
        <w:rPr>
          <w:b/>
          <w:bCs/>
        </w:rPr>
        <w:t>Reading Course:</w:t>
      </w:r>
      <w:r w:rsidRPr="00E50205">
        <w:t xml:space="preserve"> </w:t>
      </w:r>
      <w:r>
        <w:t>This online reading course provides a</w:t>
      </w:r>
      <w:r w:rsidRPr="00E50205">
        <w:t xml:space="preserve"> comprehensive collection of online lessons including all the SuperReading tools, techniques and strategies</w:t>
      </w:r>
      <w:r>
        <w:t xml:space="preserve"> demonstrated to greatly assist with </w:t>
      </w:r>
      <w:r w:rsidRPr="00E50205">
        <w:t>increase reading comprehension, focus, recall, accuracy and speed.</w:t>
      </w:r>
    </w:p>
    <w:p w14:paraId="3A96F6E5" w14:textId="57671BF1" w:rsidR="00993562" w:rsidRDefault="00E50205" w:rsidP="008303CF">
      <w:pPr>
        <w:pStyle w:val="ListParagraph"/>
        <w:ind w:left="0"/>
        <w:rPr>
          <w:color w:val="FF0000"/>
        </w:rPr>
      </w:pPr>
      <w:r>
        <w:rPr>
          <w:b/>
          <w:bCs/>
        </w:rPr>
        <w:t xml:space="preserve">Online Course: </w:t>
      </w:r>
      <w:r w:rsidRPr="00E50205">
        <w:rPr>
          <w:rFonts w:eastAsiaTheme="minorHAnsi" w:cs="Arial"/>
          <w:b/>
          <w:color w:val="0070C0"/>
          <w:szCs w:val="24"/>
        </w:rPr>
        <w:t>SuperReading</w:t>
      </w:r>
      <w:r w:rsidRPr="00B52983">
        <w:rPr>
          <w:color w:val="FF0000"/>
        </w:rPr>
        <w:t>{% endif %}</w:t>
      </w:r>
      <w:r w:rsidRPr="001B009B">
        <w:rPr>
          <w:color w:val="FF0000"/>
        </w:rPr>
        <w:t>{% if B21_ss == True %}</w:t>
      </w:r>
    </w:p>
    <w:p w14:paraId="71D36DF5" w14:textId="14AF2BCA" w:rsidR="00993562" w:rsidRDefault="005A2EA6" w:rsidP="001A414E">
      <w:pPr>
        <w:spacing w:after="240" w:line="276" w:lineRule="auto"/>
        <w:rPr>
          <w:color w:val="FF0000"/>
        </w:rPr>
      </w:pPr>
      <w:r>
        <w:rPr>
          <w:rFonts w:cs="Arial"/>
          <w:bCs/>
          <w:color w:val="FF0000"/>
          <w:szCs w:val="24"/>
        </w:rPr>
        <w:t>{% if gbl_cond == “glo_ASC” %}</w:t>
      </w:r>
      <w:r w:rsidR="00C724A7">
        <w:rPr>
          <w:b/>
          <w:bCs/>
          <w:highlight w:val="lightGray"/>
        </w:rPr>
        <w:t>Specialist one-to-one study skills</w:t>
      </w:r>
      <w:r w:rsidRPr="00E71286">
        <w:rPr>
          <w:b/>
          <w:bCs/>
          <w:highlight w:val="lightGray"/>
        </w:rPr>
        <w:t xml:space="preserve">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C724A7">
        <w:rPr>
          <w:b/>
          <w:bCs/>
          <w:highlight w:val="green"/>
        </w:rPr>
        <w:t>Specialist one-to-one study skills</w:t>
      </w:r>
      <w:r w:rsidR="00993562" w:rsidRPr="005A2EA6">
        <w:rPr>
          <w:b/>
          <w:bCs/>
          <w:highlight w:val="green"/>
        </w:rPr>
        <w:t xml:space="preserve">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 xml:space="preserve">effectiveness of existing methods in use to extract </w:t>
      </w:r>
      <w:r w:rsidR="00993562" w:rsidRPr="005A2EA6">
        <w:rPr>
          <w:highlight w:val="green"/>
        </w:rPr>
        <w:lastRenderedPageBreak/>
        <w:t>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This will provide support with motivation and workload. It will also 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21A0170" w:rsidR="00E071B2" w:rsidRPr="00FD5953" w:rsidRDefault="001007D2" w:rsidP="001A414E">
      <w:pPr>
        <w:spacing w:line="276" w:lineRule="auto"/>
        <w:rPr>
          <w:rFonts w:cs="Arial"/>
          <w:szCs w:val="24"/>
        </w:rPr>
      </w:pPr>
      <w:r w:rsidRPr="001007D2">
        <w:rPr>
          <w:highlight w:val="yellow"/>
        </w:rPr>
        <w:t>Microsoft Dictate/Apple Speech to text does not provide integration of use across recommended AT solutions.</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37E78988"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 xml:space="preserve">-quality audio for dictating work, online interaction (eg. videoconferencing or webinars) as well as voice recordings. </w:t>
      </w:r>
      <w:r w:rsidR="005B6A0C" w:rsidRPr="00380907">
        <w:rPr>
          <w:color w:val="FF0000"/>
        </w:rPr>
        <w:t>{%</w:t>
      </w:r>
      <w:r w:rsidR="005B6A0C">
        <w:rPr>
          <w:color w:val="FF0000"/>
        </w:rPr>
        <w:t>-</w:t>
      </w:r>
      <w:r w:rsidR="005B6A0C" w:rsidRPr="00380907">
        <w:rPr>
          <w:color w:val="FF0000"/>
        </w:rPr>
        <w:t xml:space="preserve"> if</w:t>
      </w:r>
      <w:r w:rsidR="005B6A0C">
        <w:rPr>
          <w:color w:val="FF0000"/>
        </w:rPr>
        <w:t xml:space="preserve"> ‘wireless’ in B22_hdst_type </w:t>
      </w:r>
      <w:r w:rsidR="005B6A0C" w:rsidRPr="007B11AC">
        <w:rPr>
          <w:color w:val="FF0000"/>
        </w:rPr>
        <w:t>%}</w:t>
      </w:r>
      <w:r w:rsidR="00AA191E">
        <w:t>The wireless headset will allow freedom of movement and therefore will enable work to be carried out in a variety of locations.</w:t>
      </w:r>
      <w:r w:rsidR="005B6A0C" w:rsidRPr="005B6A0C">
        <w:rPr>
          <w:color w:val="FF0000"/>
        </w:rPr>
        <w:t>{%- endif %}</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lastRenderedPageBreak/>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1AA6221E" w:rsidR="00BA27E7"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Legal edition (medical and legal)</w:t>
      </w:r>
      <w:r>
        <w:rPr>
          <w:rFonts w:cs="Arial"/>
          <w:color w:val="FF0000"/>
          <w:szCs w:val="24"/>
        </w:rPr>
        <w:t>”) %}</w:t>
      </w:r>
      <w:r>
        <w:rPr>
          <w:rFonts w:cs="Arial"/>
          <w:szCs w:val="24"/>
        </w:rPr>
        <w:t>Medincle has been recommended over the other packages as it uses British English spellings.</w:t>
      </w:r>
      <w:r w:rsidRPr="00320B04">
        <w:rPr>
          <w:rFonts w:cs="Arial"/>
          <w:bCs/>
          <w:color w:val="FF0000"/>
          <w:szCs w:val="24"/>
        </w:rPr>
        <w:t>{% endif %}</w:t>
      </w:r>
    </w:p>
    <w:p w14:paraId="706AC3DF" w14:textId="77777777" w:rsidR="003D724B" w:rsidRPr="001976F5" w:rsidRDefault="003D724B" w:rsidP="003D724B">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D724B">
        <w:rPr>
          <w:rFonts w:cs="Arial"/>
          <w:szCs w:val="24"/>
          <w:highlight w:val="yellow"/>
        </w:rPr>
        <w:t xml:space="preserve">It will also enable the correction of spelling in instances where the use of dictation software is </w:t>
      </w:r>
      <w:r w:rsidR="00404591" w:rsidRPr="003D724B">
        <w:rPr>
          <w:rFonts w:cs="Arial"/>
          <w:szCs w:val="24"/>
          <w:highlight w:val="yellow"/>
        </w:rPr>
        <w:t>not possible (such as a library)</w:t>
      </w:r>
      <w:r w:rsidRPr="003D724B">
        <w:rPr>
          <w:rFonts w:cs="Arial"/>
          <w:szCs w:val="24"/>
          <w:highlight w:val="yellow"/>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w:t>
      </w:r>
      <w:r>
        <w:rPr>
          <w:rFonts w:cs="Arial"/>
          <w:szCs w:val="24"/>
        </w:rPr>
        <w:lastRenderedPageBreak/>
        <w:t>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rFonts w:cs="Arial"/>
          <w:bCs/>
          <w:color w:val="FF0000"/>
          <w:szCs w:val="24"/>
        </w:rPr>
        <w:t>{% if B22_ss == True %}</w:t>
      </w:r>
    </w:p>
    <w:p w14:paraId="1699BD03" w14:textId="58C65D84" w:rsidR="009811D7" w:rsidRDefault="005A2EA6" w:rsidP="009811D7">
      <w:pPr>
        <w:spacing w:after="240" w:line="276" w:lineRule="auto"/>
        <w:rPr>
          <w:rFonts w:cs="Arial"/>
          <w:bCs/>
          <w:color w:val="FF0000"/>
          <w:szCs w:val="24"/>
        </w:rPr>
      </w:pPr>
      <w:r>
        <w:rPr>
          <w:rFonts w:cs="Arial"/>
          <w:bCs/>
          <w:color w:val="FF0000"/>
          <w:szCs w:val="24"/>
        </w:rPr>
        <w:t>{% if gbl_cond == “glo_ASC” %}</w:t>
      </w:r>
      <w:r w:rsidR="00C724A7">
        <w:rPr>
          <w:rFonts w:cs="Arial"/>
          <w:b/>
          <w:szCs w:val="24"/>
          <w:highlight w:val="lightGray"/>
        </w:rPr>
        <w:t>Specialist one-to-one study skills</w:t>
      </w:r>
      <w:r w:rsidRPr="00E71286">
        <w:rPr>
          <w:rFonts w:cs="Arial"/>
          <w:b/>
          <w:szCs w:val="24"/>
          <w:highlight w:val="lightGray"/>
        </w:rPr>
        <w:t xml:space="preserve">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C724A7">
        <w:rPr>
          <w:rFonts w:cs="Arial"/>
          <w:b/>
          <w:szCs w:val="24"/>
          <w:highlight w:val="green"/>
        </w:rPr>
        <w:t>Specialist one-to-one study skills</w:t>
      </w:r>
      <w:r w:rsidR="009811D7" w:rsidRPr="005A2EA6">
        <w:rPr>
          <w:rFonts w:cs="Arial"/>
          <w:b/>
          <w:szCs w:val="24"/>
          <w:highlight w:val="green"/>
        </w:rPr>
        <w:t xml:space="preserve">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t>
      </w:r>
      <w:r w:rsidRPr="006A5E6E">
        <w:rPr>
          <w:rFonts w:cs="Arial"/>
          <w:szCs w:val="24"/>
        </w:rPr>
        <w:lastRenderedPageBreak/>
        <w:t>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46A092B2"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r w:rsidR="009E18EF">
        <w:rPr>
          <w:rFonts w:cs="Arial"/>
          <w:szCs w:val="24"/>
        </w:rPr>
        <w:t xml:space="preserve"> </w:t>
      </w:r>
    </w:p>
    <w:p w14:paraId="00D534B2" w14:textId="3795046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w:t>
      </w:r>
      <w:r w:rsidRPr="00665CA5">
        <w:rPr>
          <w:rFonts w:cs="Arial"/>
          <w:color w:val="FF0000"/>
          <w:szCs w:val="24"/>
        </w:rPr>
        <w:t>’ %}</w:t>
      </w:r>
      <w:r w:rsidRPr="00B372C4">
        <w:rPr>
          <w:rFonts w:cs="Arial"/>
          <w:szCs w:val="24"/>
        </w:rPr>
        <w:t>Glean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w:t>
      </w:r>
      <w:r w:rsidR="00660507">
        <w:rPr>
          <w:rFonts w:cs="Arial"/>
          <w:szCs w:val="24"/>
        </w:rPr>
        <w:t>y</w:t>
      </w:r>
      <w:r>
        <w:rPr>
          <w:rFonts w:cs="Arial"/>
          <w:szCs w:val="24"/>
        </w:rPr>
        <w:t xml:space="preserve">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185316DB"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 xml:space="preserve">The portable </w:t>
      </w:r>
      <w:r w:rsidR="009E4E0B">
        <w:rPr>
          <w:rFonts w:cs="Arial"/>
          <w:szCs w:val="24"/>
          <w:highlight w:val="yellow"/>
        </w:rPr>
        <w:t>Power card</w:t>
      </w:r>
      <w:r w:rsidR="00C239E1" w:rsidRPr="00C239E1">
        <w:rPr>
          <w:rFonts w:cs="Arial"/>
          <w:szCs w:val="24"/>
          <w:highlight w:val="yellow"/>
        </w:rPr>
        <w:t xml:space="preserve"> will </w:t>
      </w:r>
      <w:r w:rsidR="002560A9">
        <w:rPr>
          <w:rFonts w:cs="Arial"/>
          <w:szCs w:val="24"/>
          <w:highlight w:val="yellow"/>
        </w:rPr>
        <w:t>provide  battery charge on a device when unable to charge from a mains outlet.</w:t>
      </w:r>
      <w:r w:rsidR="002560A9" w:rsidRPr="00665CA5">
        <w:rPr>
          <w:rFonts w:cs="Arial"/>
          <w:color w:val="FF0000"/>
          <w:szCs w:val="24"/>
        </w:rPr>
        <w:t xml:space="preserve"> </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w:t>
      </w:r>
      <w:r w:rsidR="009E18EF">
        <w:rPr>
          <w:rFonts w:cs="Arial"/>
          <w:color w:val="FF0000"/>
          <w:szCs w:val="24"/>
        </w:rPr>
        <w:t>Glean</w:t>
      </w:r>
      <w:r w:rsidRPr="00665CA5">
        <w:rPr>
          <w:rFonts w:cs="Arial"/>
          <w:color w:val="FF0000"/>
          <w:szCs w:val="24"/>
        </w:rPr>
        <w:t>)’</w:t>
      </w:r>
      <w:r w:rsidR="00E664DB">
        <w:rPr>
          <w:rFonts w:cs="Arial"/>
          <w:color w:val="FF0000"/>
          <w:szCs w:val="24"/>
        </w:rPr>
        <w:t xml:space="preserve"> %}</w:t>
      </w:r>
      <w:r w:rsidR="009E4E0B" w:rsidRPr="00C239E1">
        <w:rPr>
          <w:rFonts w:cs="Arial"/>
          <w:szCs w:val="24"/>
          <w:highlight w:val="yellow"/>
        </w:rPr>
        <w:t xml:space="preserve">The portable </w:t>
      </w:r>
      <w:r w:rsidR="009E4E0B">
        <w:rPr>
          <w:rFonts w:cs="Arial"/>
          <w:szCs w:val="24"/>
          <w:highlight w:val="yellow"/>
        </w:rPr>
        <w:t xml:space="preserve">Powerbank </w:t>
      </w:r>
      <w:r w:rsidR="009E4E0B" w:rsidRPr="00C239E1">
        <w:rPr>
          <w:rFonts w:cs="Arial"/>
          <w:szCs w:val="24"/>
          <w:highlight w:val="yellow"/>
        </w:rPr>
        <w:t xml:space="preserve">will </w:t>
      </w:r>
      <w:r w:rsidR="009E4E0B">
        <w:rPr>
          <w:rFonts w:cs="Arial"/>
          <w:szCs w:val="24"/>
          <w:highlight w:val="yellow"/>
        </w:rPr>
        <w:t>provide battery charge on a device when unable to charge from a mains outlet.</w:t>
      </w:r>
      <w:r w:rsidR="009E4E0B" w:rsidRPr="00665CA5">
        <w:rPr>
          <w:rFonts w:cs="Arial"/>
          <w:color w:val="FF0000"/>
          <w:szCs w:val="24"/>
        </w:rPr>
        <w:t xml:space="preserve"> </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1767956" w14:textId="0EECEF15" w:rsidR="007F1E9A" w:rsidRDefault="00C239E1" w:rsidP="007F1E9A">
      <w:pPr>
        <w:pStyle w:val="ListParagraph"/>
        <w:ind w:left="0"/>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7F1E9A" w:rsidRPr="000275D1">
        <w:rPr>
          <w:color w:val="FF0000"/>
        </w:rPr>
        <w:t>{% if B2</w:t>
      </w:r>
      <w:r w:rsidR="007F1E9A">
        <w:rPr>
          <w:color w:val="FF0000"/>
        </w:rPr>
        <w:t>3</w:t>
      </w:r>
      <w:r w:rsidR="007F1E9A" w:rsidRPr="000275D1">
        <w:rPr>
          <w:color w:val="FF0000"/>
        </w:rPr>
        <w:t>_</w:t>
      </w:r>
      <w:r w:rsidR="007F1E9A">
        <w:rPr>
          <w:color w:val="FF0000"/>
        </w:rPr>
        <w:t>notes</w:t>
      </w:r>
      <w:r w:rsidR="007F1E9A" w:rsidRPr="000275D1">
        <w:rPr>
          <w:color w:val="FF0000"/>
        </w:rPr>
        <w:t xml:space="preserve"> == True %}</w:t>
      </w:r>
    </w:p>
    <w:p w14:paraId="09199384" w14:textId="4DEAF1EA" w:rsidR="007F1E9A" w:rsidRPr="003D11C9" w:rsidRDefault="007F1E9A" w:rsidP="007F1E9A">
      <w:pPr>
        <w:spacing w:line="276" w:lineRule="auto"/>
        <w:rPr>
          <w:rFonts w:cs="Arial"/>
          <w:szCs w:val="24"/>
        </w:rPr>
      </w:pPr>
      <w:r>
        <w:rPr>
          <w:rFonts w:cs="Arial"/>
          <w:b/>
          <w:szCs w:val="24"/>
        </w:rPr>
        <w:lastRenderedPageBreak/>
        <w:t>Notetaking</w:t>
      </w:r>
      <w:r w:rsidRPr="00A15E37">
        <w:rPr>
          <w:rFonts w:cs="Arial"/>
          <w:b/>
          <w:szCs w:val="24"/>
        </w:rPr>
        <w:t xml:space="preserve"> software / app</w:t>
      </w:r>
      <w:r w:rsidRPr="000275D1">
        <w:rPr>
          <w:b/>
          <w:bCs/>
        </w:rPr>
        <w:t>:</w:t>
      </w:r>
      <w:r w:rsidRPr="00212B46">
        <w:t xml:space="preserve"> </w:t>
      </w:r>
      <w:r>
        <w:t>This software will help taking and organising lecture notes as it can be used to take handwritten or typed notes on either a smartphone, tablet, or computer. Notes are stored in the cloud and synchronised and are therefore available across devices. Audio notes can also be made and if using a smartphone or tablet, the camera can be used to take pictures of slides or whiteboard information.</w:t>
      </w:r>
    </w:p>
    <w:p w14:paraId="1C607AB0" w14:textId="77777777" w:rsidR="007F1E9A" w:rsidRDefault="007F1E9A" w:rsidP="007F1E9A">
      <w:pPr>
        <w:pStyle w:val="ListParagraph"/>
        <w:ind w:left="0"/>
        <w:rPr>
          <w:color w:val="FF0000"/>
        </w:rPr>
      </w:pPr>
      <w:r w:rsidRPr="000275D1">
        <w:rPr>
          <w:rFonts w:cs="Arial"/>
          <w:b/>
          <w:szCs w:val="24"/>
        </w:rPr>
        <w:t>Software/App:</w:t>
      </w:r>
      <w:r>
        <w:t xml:space="preserve"> </w:t>
      </w:r>
      <w:r>
        <w:rPr>
          <w:rFonts w:cs="Arial"/>
          <w:b/>
          <w:color w:val="0070C0"/>
          <w:szCs w:val="24"/>
        </w:rPr>
        <w:t>{{ B23_notes_type }}</w:t>
      </w:r>
      <w:r w:rsidRPr="000275D1">
        <w:rPr>
          <w:color w:val="FF0000"/>
        </w:rPr>
        <w:t>{% endif %}</w:t>
      </w:r>
      <w:r w:rsidR="00B665A9" w:rsidRPr="00B52983">
        <w:rPr>
          <w:color w:val="FF0000"/>
        </w:rPr>
        <w:t xml:space="preserve">{% if </w:t>
      </w:r>
      <w:r w:rsidR="00B665A9">
        <w:rPr>
          <w:color w:val="FF0000"/>
        </w:rPr>
        <w:t>B23</w:t>
      </w:r>
      <w:r w:rsidR="00B665A9" w:rsidRPr="00B52983">
        <w:rPr>
          <w:color w:val="FF0000"/>
        </w:rPr>
        <w:t>_</w:t>
      </w:r>
      <w:r w:rsidR="00B665A9">
        <w:rPr>
          <w:color w:val="FF0000"/>
        </w:rPr>
        <w:t>trans</w:t>
      </w:r>
      <w:r w:rsidR="00B665A9" w:rsidRPr="00B52983">
        <w:rPr>
          <w:color w:val="FF0000"/>
        </w:rPr>
        <w:t xml:space="preserve"> == True %}</w:t>
      </w:r>
    </w:p>
    <w:p w14:paraId="14F12C8F" w14:textId="133CBE62" w:rsidR="00727B5A" w:rsidRDefault="00B665A9" w:rsidP="007F1E9A">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or unlimited live transcription. The feature can be found on the dictate button drop-down menu.</w:t>
      </w:r>
      <w:r>
        <w:rPr>
          <w:color w:val="FF0000"/>
        </w:rPr>
        <w:t>{% endif %}</w:t>
      </w:r>
      <w:r w:rsidR="00B20D01" w:rsidRPr="00727B5A">
        <w:rPr>
          <w:color w:val="FF0000"/>
        </w:rPr>
        <w:t>{% if B23_ss == True %}</w:t>
      </w:r>
    </w:p>
    <w:p w14:paraId="6E0C850B" w14:textId="293D1A28" w:rsidR="00727B5A" w:rsidRPr="00727B5A" w:rsidRDefault="00A86914" w:rsidP="00727B5A">
      <w:pPr>
        <w:spacing w:after="240"/>
        <w:rPr>
          <w:rFonts w:eastAsia="Times New Roman"/>
        </w:rPr>
      </w:pPr>
      <w:r>
        <w:rPr>
          <w:rFonts w:cs="Arial"/>
          <w:bCs/>
          <w:color w:val="FF0000"/>
          <w:szCs w:val="24"/>
        </w:rPr>
        <w:t>{% if gbl_cond == “glo_ASC” %}</w:t>
      </w:r>
      <w:r w:rsidR="00C724A7">
        <w:rPr>
          <w:b/>
          <w:bCs/>
          <w:highlight w:val="lightGray"/>
        </w:rPr>
        <w:t>Specialist one-to-one study skills</w:t>
      </w:r>
      <w:r w:rsidRPr="00E71286">
        <w:rPr>
          <w:b/>
          <w:bCs/>
          <w:highlight w:val="lightGray"/>
        </w:rPr>
        <w:t xml:space="preserve">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C724A7">
        <w:rPr>
          <w:b/>
          <w:bCs/>
          <w:highlight w:val="green"/>
        </w:rPr>
        <w:t>Specialist one-to-one study skills</w:t>
      </w:r>
      <w:r w:rsidR="00727B5A" w:rsidRPr="00A86914">
        <w:rPr>
          <w:b/>
          <w:bCs/>
          <w:highlight w:val="green"/>
        </w:rPr>
        <w:t xml:space="preserve">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4B1C3D29"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w:t>
      </w:r>
      <w:r w:rsidR="00457C22">
        <w:rPr>
          <w:rFonts w:cs="Arial"/>
          <w:szCs w:val="24"/>
        </w:rPr>
        <w:t xml:space="preserve">(available with the free Microsoft Outlook/Hotmail account) </w:t>
      </w:r>
      <w:r w:rsidRPr="000275D1">
        <w:rPr>
          <w:rFonts w:cs="Arial"/>
          <w:szCs w:val="24"/>
        </w:rPr>
        <w:t>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lastRenderedPageBreak/>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941CE25" w14:textId="10A4CC9B" w:rsidR="004C6FD4" w:rsidRDefault="000275D1" w:rsidP="004C6FD4">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4C6FD4" w:rsidRPr="000275D1">
        <w:rPr>
          <w:color w:val="FF0000"/>
        </w:rPr>
        <w:t>{% if B24_</w:t>
      </w:r>
      <w:r w:rsidR="004C6FD4">
        <w:rPr>
          <w:color w:val="FF0000"/>
        </w:rPr>
        <w:t>notes</w:t>
      </w:r>
      <w:r w:rsidR="004C6FD4" w:rsidRPr="000275D1">
        <w:rPr>
          <w:color w:val="FF0000"/>
        </w:rPr>
        <w:t xml:space="preserve"> == True %}</w:t>
      </w:r>
    </w:p>
    <w:p w14:paraId="7C8E2C37" w14:textId="085093E5" w:rsidR="004C6FD4" w:rsidRPr="003D11C9" w:rsidRDefault="004C6FD4" w:rsidP="004C6FD4">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rsidR="00433386">
        <w:t xml:space="preserve">This software </w:t>
      </w:r>
      <w:r w:rsidR="007F1E9A">
        <w:t xml:space="preserve">will help with organisation as it </w:t>
      </w:r>
      <w:r w:rsidR="00433386">
        <w:t xml:space="preserve">can be used to take handwritten or typed notes on either a smartphone, tablet or computer </w:t>
      </w:r>
      <w:r w:rsidR="007F1E9A">
        <w:t>and will store these notes</w:t>
      </w:r>
      <w:r w:rsidR="00433386">
        <w:t xml:space="preserve"> in the cloud so they are available across devices</w:t>
      </w:r>
      <w:r>
        <w:t>.</w:t>
      </w:r>
      <w:r w:rsidR="00433386">
        <w:t xml:space="preserve"> </w:t>
      </w:r>
      <w:r w:rsidR="00CE152B">
        <w:t xml:space="preserve">Audio notes can also be made and if </w:t>
      </w:r>
      <w:r w:rsidR="00433386">
        <w:t xml:space="preserve">using a smartphone or tablet, </w:t>
      </w:r>
      <w:r w:rsidR="00CE152B">
        <w:t>the camera can be used to take pictures.</w:t>
      </w:r>
    </w:p>
    <w:p w14:paraId="4B6EEB35" w14:textId="6A8534C7" w:rsidR="000275D1" w:rsidRDefault="004C6FD4" w:rsidP="004C6FD4">
      <w:pPr>
        <w:spacing w:after="240" w:line="276" w:lineRule="auto"/>
        <w:rPr>
          <w:color w:val="FF0000"/>
        </w:rPr>
      </w:pPr>
      <w:r w:rsidRPr="000275D1">
        <w:rPr>
          <w:rFonts w:cs="Arial"/>
          <w:b/>
          <w:szCs w:val="24"/>
        </w:rPr>
        <w:t>Software/App:</w:t>
      </w:r>
      <w:r>
        <w:t xml:space="preserve"> </w:t>
      </w:r>
      <w:r>
        <w:rPr>
          <w:rFonts w:cs="Arial"/>
          <w:b/>
          <w:color w:val="0070C0"/>
          <w:szCs w:val="24"/>
        </w:rPr>
        <w:t>{{ B24_notes_type }}</w:t>
      </w:r>
      <w:r w:rsidRPr="000275D1">
        <w:rPr>
          <w:color w:val="FF0000"/>
        </w:rPr>
        <w:t>{% endif %}</w:t>
      </w:r>
      <w:r w:rsidR="00B20D01" w:rsidRPr="000275D1">
        <w:rPr>
          <w:color w:val="FF0000"/>
        </w:rPr>
        <w:t>{% if B24_</w:t>
      </w:r>
      <w:r>
        <w:rPr>
          <w:color w:val="FF0000"/>
        </w:rPr>
        <w:t>todo</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lastRenderedPageBreak/>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D9C3EE7" w:rsidR="005F6475" w:rsidRPr="00E56389" w:rsidRDefault="002E162C" w:rsidP="00E56389">
      <w:pPr>
        <w:spacing w:after="240"/>
        <w:rPr>
          <w:color w:val="FF0000"/>
        </w:rPr>
      </w:pPr>
      <w:r>
        <w:rPr>
          <w:rFonts w:cs="Arial"/>
          <w:bCs/>
          <w:color w:val="FF0000"/>
          <w:szCs w:val="24"/>
        </w:rPr>
        <w:t>{% if gbl_cond == “glo_ASC” %}</w:t>
      </w:r>
      <w:r w:rsidR="00C724A7">
        <w:rPr>
          <w:rFonts w:cs="Arial"/>
          <w:b/>
          <w:szCs w:val="24"/>
          <w:highlight w:val="lightGray"/>
        </w:rPr>
        <w:t>Specialist one-to-one study skills</w:t>
      </w:r>
      <w:r w:rsidR="00E56389" w:rsidRPr="00E71286">
        <w:rPr>
          <w:rFonts w:cs="Arial"/>
          <w:b/>
          <w:szCs w:val="24"/>
          <w:highlight w:val="lightGray"/>
        </w:rPr>
        <w:t xml:space="preserve">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00C724A7">
        <w:rPr>
          <w:rFonts w:cs="Arial"/>
          <w:b/>
          <w:szCs w:val="24"/>
          <w:highlight w:val="green"/>
        </w:rPr>
        <w:t>Specialist one-to-one study skills</w:t>
      </w:r>
      <w:r w:rsidRPr="002E162C">
        <w:rPr>
          <w:rFonts w:cs="Arial"/>
          <w:b/>
          <w:szCs w:val="24"/>
          <w:highlight w:val="green"/>
        </w:rPr>
        <w:t xml:space="preserve">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750F476B"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 xml:space="preserve">This will act as a platform for contemporary assistive software and will </w:t>
      </w:r>
      <w:r w:rsidR="00716884">
        <w:rPr>
          <w:rFonts w:cs="Arial"/>
          <w:szCs w:val="28"/>
        </w:rPr>
        <w:t xml:space="preserve">allow </w:t>
      </w:r>
      <w:r w:rsidRPr="000D27C1">
        <w:rPr>
          <w:rFonts w:cs="Arial"/>
          <w:szCs w:val="28"/>
        </w:rPr>
        <w:t>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w:t>
      </w:r>
      <w:r w:rsidRPr="000D27C1">
        <w:rPr>
          <w:rFonts w:ascii="Helvetica" w:eastAsia="Times New Roman" w:hAnsi="Helvetica" w:cs="Helvetica"/>
        </w:rPr>
        <w:lastRenderedPageBreak/>
        <w:t>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xml:space="preserve">. The approach enables assistive </w:t>
      </w:r>
      <w:r w:rsidRPr="00F52D69">
        <w:rPr>
          <w:rFonts w:cs="Arial"/>
          <w:szCs w:val="24"/>
        </w:rPr>
        <w:lastRenderedPageBreak/>
        <w:t>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lastRenderedPageBreak/>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2CE53F52" w:rsidR="00C879CF" w:rsidRDefault="002E162C" w:rsidP="00546254">
      <w:pPr>
        <w:spacing w:after="240" w:line="276" w:lineRule="auto"/>
        <w:rPr>
          <w:color w:val="FF0000"/>
        </w:rPr>
      </w:pPr>
      <w:r>
        <w:rPr>
          <w:rFonts w:cs="Arial"/>
          <w:bCs/>
          <w:color w:val="FF0000"/>
          <w:szCs w:val="24"/>
        </w:rPr>
        <w:t>{% if gbl_cond == “glo_ASC” %}</w:t>
      </w:r>
      <w:r w:rsidR="00C724A7">
        <w:rPr>
          <w:rFonts w:cs="Arial"/>
          <w:b/>
          <w:szCs w:val="24"/>
          <w:highlight w:val="lightGray"/>
        </w:rPr>
        <w:t>Specialist one-to-one study skills</w:t>
      </w:r>
      <w:r w:rsidRPr="00E71286">
        <w:rPr>
          <w:rFonts w:cs="Arial"/>
          <w:b/>
          <w:szCs w:val="24"/>
          <w:highlight w:val="lightGray"/>
        </w:rPr>
        <w:t xml:space="preserve">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724A7">
        <w:rPr>
          <w:rFonts w:cs="Arial"/>
          <w:b/>
          <w:szCs w:val="24"/>
          <w:highlight w:val="green"/>
        </w:rPr>
        <w:t>Specialist one-to-one study skills</w:t>
      </w:r>
      <w:r w:rsidR="00C879CF" w:rsidRPr="002E162C">
        <w:rPr>
          <w:rFonts w:cs="Arial"/>
          <w:b/>
          <w:szCs w:val="24"/>
          <w:highlight w:val="green"/>
        </w:rPr>
        <w:t xml:space="preserve">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68DF3FCC" w:rsidR="00A11CFE" w:rsidRDefault="00A11CFE" w:rsidP="00A11CFE">
      <w:pPr>
        <w:spacing w:line="276" w:lineRule="auto"/>
        <w:rPr>
          <w:rFonts w:cs="Arial"/>
          <w:szCs w:val="24"/>
        </w:rPr>
      </w:pPr>
      <w:r w:rsidRPr="00A11CFE">
        <w:rPr>
          <w:rFonts w:cs="Arial"/>
          <w:b/>
          <w:szCs w:val="24"/>
        </w:rPr>
        <w:lastRenderedPageBreak/>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579F5CBC" w14:textId="3E8A9EEE" w:rsidR="00CB66B5" w:rsidRPr="00CB66B5" w:rsidRDefault="00C97DBA" w:rsidP="00A11CFE">
      <w:pPr>
        <w:spacing w:line="276" w:lineRule="auto"/>
      </w:pPr>
      <w:r>
        <w:rPr>
          <w:highlight w:val="yellow"/>
        </w:rPr>
        <w:t>P</w:t>
      </w:r>
      <w:r w:rsidR="00CB66B5">
        <w:rPr>
          <w:highlight w:val="yellow"/>
        </w:rPr>
        <w:t xml:space="preserve">resentations are a core course requirement </w:t>
      </w:r>
      <w:r w:rsidR="00CB66B5" w:rsidRPr="00CB66B5">
        <w:rPr>
          <w:highlight w:val="yellow"/>
        </w:rPr>
        <w:t>and contribute to graded assessments and the completion of learning outcomes.</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43EAAE71" w:rsidR="006907FC" w:rsidRDefault="006907FC" w:rsidP="006907FC">
      <w:pPr>
        <w:spacing w:after="240" w:line="276" w:lineRule="auto"/>
        <w:rPr>
          <w:color w:val="FF0000"/>
        </w:rPr>
      </w:pPr>
      <w:r>
        <w:rPr>
          <w:rFonts w:cs="Arial"/>
          <w:bCs/>
          <w:color w:val="FF0000"/>
          <w:szCs w:val="24"/>
        </w:rPr>
        <w:t>{% if gbl_cond == “glo_ASC” %}</w:t>
      </w:r>
      <w:r w:rsidR="00C724A7">
        <w:rPr>
          <w:rFonts w:cs="Arial"/>
          <w:b/>
          <w:szCs w:val="24"/>
          <w:highlight w:val="lightGray"/>
        </w:rPr>
        <w:t>Specialist one-to-one study skills</w:t>
      </w:r>
      <w:r w:rsidR="00F01039" w:rsidRPr="00E71286">
        <w:rPr>
          <w:rFonts w:cs="Arial"/>
          <w:b/>
          <w:szCs w:val="24"/>
          <w:highlight w:val="lightGray"/>
        </w:rPr>
        <w:t xml:space="preserve">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C724A7">
        <w:rPr>
          <w:rFonts w:cs="Arial"/>
          <w:b/>
          <w:szCs w:val="24"/>
          <w:highlight w:val="green"/>
        </w:rPr>
        <w:t>Specialist one-to-one study skills</w:t>
      </w:r>
      <w:r w:rsidR="00F01039" w:rsidRPr="006907FC">
        <w:rPr>
          <w:rFonts w:cs="Arial"/>
          <w:b/>
          <w:szCs w:val="24"/>
          <w:highlight w:val="green"/>
        </w:rPr>
        <w:t xml:space="preserve">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if gbl_cond == “glo_ASC” %}</w:t>
      </w:r>
      <w:r w:rsidRPr="00FD0CD9">
        <w:rPr>
          <w:rFonts w:cs="Arial"/>
          <w:b/>
          <w:szCs w:val="24"/>
          <w:highlight w:val="lightGray"/>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FD0CD9">
        <w:rPr>
          <w:rFonts w:cs="Arial"/>
          <w:b/>
          <w:szCs w:val="24"/>
          <w:highlight w:val="cyan"/>
        </w:rPr>
        <w:t>Specialist Mentor Support (MH):</w:t>
      </w:r>
      <w:r w:rsidRPr="00594CBF">
        <w:rPr>
          <w:rFonts w:cs="Arial"/>
          <w:bCs/>
          <w:szCs w:val="24"/>
          <w:highlight w:val="cyan"/>
        </w:rPr>
        <w:t xml:space="preserve">This support will </w:t>
      </w:r>
      <w:r w:rsidRPr="00594CBF">
        <w:rPr>
          <w:rFonts w:cs="Arial"/>
          <w:szCs w:val="24"/>
          <w:highlight w:val="cyan"/>
        </w:rPr>
        <w:t xml:space="preserve">focus </w:t>
      </w:r>
      <w:r w:rsidRPr="00594CBF">
        <w:rPr>
          <w:rFonts w:cs="Arial"/>
          <w:szCs w:val="24"/>
          <w:highlight w:val="cyan"/>
        </w:rPr>
        <w:lastRenderedPageBreak/>
        <w:t>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65D0C4BD" w14:textId="4BB39712" w:rsidR="00F6585C" w:rsidRPr="00F6585C" w:rsidRDefault="00945C2D" w:rsidP="00F6585C">
      <w:pPr>
        <w:pStyle w:val="ListParagraph"/>
        <w:numPr>
          <w:ilvl w:val="0"/>
          <w:numId w:val="22"/>
        </w:numPr>
        <w:spacing w:after="0"/>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359088C9" w14:textId="335ADFE3" w:rsidR="00F6585C" w:rsidRDefault="00F6585C" w:rsidP="00F6585C">
      <w:pPr>
        <w:spacing w:line="276" w:lineRule="auto"/>
        <w:rPr>
          <w:color w:val="FF0000"/>
        </w:rPr>
      </w:pPr>
      <w:r w:rsidRPr="00C51D14">
        <w:rPr>
          <w:color w:val="FF0000"/>
        </w:rPr>
        <w:t>{%</w:t>
      </w:r>
      <w:r>
        <w:rPr>
          <w:color w:val="FF0000"/>
        </w:rPr>
        <w:t>-</w:t>
      </w:r>
      <w:r w:rsidRPr="00C51D14">
        <w:rPr>
          <w:color w:val="FF0000"/>
        </w:rPr>
        <w:t xml:space="preserve"> if </w:t>
      </w:r>
      <w:r>
        <w:rPr>
          <w:color w:val="FF0000"/>
        </w:rPr>
        <w:t>B2</w:t>
      </w:r>
      <w:r w:rsidR="00453932">
        <w:rPr>
          <w:color w:val="FF0000"/>
        </w:rPr>
        <w:t>1</w:t>
      </w:r>
      <w:r>
        <w:rPr>
          <w:color w:val="FF0000"/>
        </w:rPr>
        <w:t>_rmop</w:t>
      </w:r>
      <w:r w:rsidRPr="00C51D14">
        <w:rPr>
          <w:color w:val="FF0000"/>
        </w:rPr>
        <w:t xml:space="preserve"> == True %}</w:t>
      </w:r>
    </w:p>
    <w:p w14:paraId="04DC63EF" w14:textId="0706A5E5" w:rsidR="00F6585C" w:rsidRPr="009D1D86" w:rsidRDefault="00F6585C" w:rsidP="00F6585C">
      <w:pPr>
        <w:pStyle w:val="ListParagraph"/>
        <w:numPr>
          <w:ilvl w:val="0"/>
          <w:numId w:val="22"/>
        </w:numPr>
      </w:pPr>
      <w:r>
        <w:rPr>
          <w:b/>
          <w:bCs/>
        </w:rPr>
        <w:t>Printing Paper</w:t>
      </w:r>
      <w:r w:rsidRPr="00B17D3F">
        <w:rPr>
          <w:b/>
          <w:bCs/>
        </w:rPr>
        <w:t>:</w:t>
      </w:r>
      <w:r w:rsidRPr="00B17D3F">
        <w:rPr>
          <w:b/>
          <w:bCs/>
        </w:rPr>
        <w:tab/>
      </w:r>
      <w:r w:rsidRPr="00B17D3F">
        <w:rPr>
          <w:b/>
          <w:bCs/>
        </w:rPr>
        <w:tab/>
      </w:r>
      <w:r>
        <w:t>Ream of A4 printer paper</w:t>
      </w:r>
      <w:r w:rsidRPr="00B17D3F">
        <w:rPr>
          <w:color w:val="FF0000"/>
        </w:rPr>
        <w:t>{%</w:t>
      </w:r>
      <w:r>
        <w:rPr>
          <w:color w:val="FF0000"/>
        </w:rPr>
        <w:t>-</w:t>
      </w:r>
      <w:r w:rsidRPr="00B17D3F">
        <w:rPr>
          <w:color w:val="FF0000"/>
        </w:rPr>
        <w:t xml:space="preserve"> endif %}</w:t>
      </w:r>
    </w:p>
    <w:p w14:paraId="43B771DE" w14:textId="77777777" w:rsidR="00F6585C" w:rsidRPr="009D1D86" w:rsidRDefault="00F6585C" w:rsidP="00F6585C"/>
    <w:p w14:paraId="4FBD8B29" w14:textId="77777777" w:rsidR="00F6585C" w:rsidRDefault="00F6585C" w:rsidP="00F65953">
      <w:pPr>
        <w:spacing w:after="240"/>
        <w:rPr>
          <w:u w:val="single"/>
        </w:rPr>
      </w:pPr>
    </w:p>
    <w:p w14:paraId="4EAD6957" w14:textId="20C564ED"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elif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lastRenderedPageBreak/>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46DC9459" w:rsidR="0031135A" w:rsidRPr="00274304" w:rsidRDefault="0031135A" w:rsidP="0031135A">
      <w:r w:rsidRPr="00390818">
        <w:rPr>
          <w:color w:val="FF0000"/>
        </w:rPr>
        <w:t xml:space="preserve">{% if </w:t>
      </w:r>
      <w:r>
        <w:rPr>
          <w:color w:val="FF0000"/>
        </w:rPr>
        <w:t>B21_</w:t>
      </w:r>
      <w:r w:rsidRPr="00390818">
        <w:rPr>
          <w:color w:val="FF0000"/>
        </w:rPr>
        <w:t>ss == True %}</w:t>
      </w:r>
      <w:r w:rsidR="00C724A7">
        <w:t>Specialist one-to-one study skills</w:t>
      </w:r>
      <w:r w:rsidRPr="00D952B5">
        <w:t xml:space="preserve"> (</w:t>
      </w:r>
      <w:r>
        <w:t>ASC</w:t>
      </w:r>
      <w:r w:rsidRPr="00D952B5">
        <w:t>)</w:t>
      </w:r>
    </w:p>
    <w:p w14:paraId="18ADCAEC" w14:textId="3E171A12"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5E4E8F62" w14:textId="74994CFE"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06DF7FAB" w14:textId="7B543ACB"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47316729" w14:textId="33F25A70"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p>
    <w:p w14:paraId="4D4F77E5" w14:textId="371BABAC"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9B47203"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00C724A7">
        <w:t>Specialist one-to-one study skills</w:t>
      </w:r>
      <w:r w:rsidRPr="00D952B5">
        <w:t xml:space="preserve"> (SpLD)</w:t>
      </w:r>
    </w:p>
    <w:p w14:paraId="21F11143" w14:textId="4293DB9D" w:rsidR="0031135A" w:rsidRPr="00AC5924" w:rsidRDefault="0031135A" w:rsidP="0031135A">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38300BA3" w14:textId="3270CA48"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263B2CF4" w14:textId="06256D6E"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47386415" w14:textId="13284FDE"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p>
    <w:p w14:paraId="5964527E" w14:textId="0F2872C9"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00C724A7">
        <w:rPr>
          <w:rFonts w:cs="Arial"/>
          <w:bCs/>
          <w:szCs w:val="24"/>
        </w:rPr>
        <w:t>Specialist one-to-one study skills</w:t>
      </w:r>
      <w:r w:rsidRPr="00E53183">
        <w:rPr>
          <w:rFonts w:cs="Arial"/>
          <w:bCs/>
          <w:szCs w:val="24"/>
        </w:rPr>
        <w:t xml:space="preserve">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6C0162A5" w:rsidR="0031135A" w:rsidRPr="00F363B5" w:rsidRDefault="0031135A" w:rsidP="0031135A">
      <w:pPr>
        <w:rPr>
          <w:highlight w:val="yellow"/>
        </w:rPr>
      </w:pPr>
      <w:r w:rsidRPr="00C51D14">
        <w:rPr>
          <w:color w:val="FF0000"/>
        </w:rPr>
        <w:t xml:space="preserve">{% if </w:t>
      </w:r>
      <w:r w:rsidR="00F04527">
        <w:rPr>
          <w:color w:val="FF0000"/>
        </w:rPr>
        <w:t>(</w:t>
      </w:r>
      <w:r>
        <w:rPr>
          <w:color w:val="FF0000"/>
        </w:rPr>
        <w:t>B25_atptl</w:t>
      </w:r>
      <w:r w:rsidR="00F04527">
        <w:rPr>
          <w:color w:val="FF0000"/>
        </w:rPr>
        <w:t xml:space="preserve"> or </w:t>
      </w:r>
      <w:r w:rsidR="00F04527" w:rsidRPr="001B009B">
        <w:rPr>
          <w:color w:val="FF0000"/>
        </w:rPr>
        <w:t>B21_</w:t>
      </w:r>
      <w:r w:rsidR="00F04527">
        <w:rPr>
          <w:color w:val="FF0000"/>
        </w:rPr>
        <w:t>suprdg</w:t>
      </w:r>
      <w:r w:rsidR="00B6110E">
        <w:rPr>
          <w:color w:val="FF0000"/>
        </w:rPr>
        <w:t>)</w:t>
      </w:r>
      <w:r w:rsidRPr="00C51D14">
        <w:rPr>
          <w:color w:val="FF0000"/>
        </w:rPr>
        <w:t xml:space="preserve"> == True %}</w:t>
      </w:r>
    </w:p>
    <w:p w14:paraId="1B98FBC0" w14:textId="49D0686F" w:rsidR="0031135A" w:rsidRPr="00B6110E" w:rsidRDefault="0031135A" w:rsidP="00B6110E">
      <w:pPr>
        <w:spacing w:after="240" w:line="276" w:lineRule="auto"/>
        <w:rPr>
          <w:color w:val="FF0000"/>
        </w:rPr>
      </w:pPr>
      <w:r w:rsidRPr="00FD2017">
        <w:rPr>
          <w:u w:val="single"/>
        </w:rPr>
        <w:t>Online Training Resources</w:t>
      </w:r>
      <w:r w:rsidRPr="00967BFA">
        <w:t>:</w:t>
      </w:r>
      <w:r w:rsidR="00B6110E" w:rsidRPr="00B6110E">
        <w:rPr>
          <w:color w:val="FF0000"/>
        </w:rPr>
        <w:t xml:space="preserve"> </w:t>
      </w:r>
      <w:r w:rsidR="00B6110E" w:rsidRPr="006E75EF">
        <w:rPr>
          <w:color w:val="FF0000"/>
        </w:rPr>
        <w:t>{% endif %}</w:t>
      </w:r>
    </w:p>
    <w:p w14:paraId="03FB5A10" w14:textId="7CB37548" w:rsidR="0031135A" w:rsidRDefault="00B6110E" w:rsidP="0031135A">
      <w:pPr>
        <w:spacing w:line="276" w:lineRule="auto"/>
        <w:rPr>
          <w:color w:val="FF0000"/>
        </w:rPr>
      </w:pPr>
      <w:r w:rsidRPr="00C51D14">
        <w:rPr>
          <w:color w:val="FF0000"/>
        </w:rPr>
        <w:t xml:space="preserve">{% if </w:t>
      </w:r>
      <w:r>
        <w:rPr>
          <w:color w:val="FF0000"/>
        </w:rPr>
        <w:t>B25_atptl == True %}</w:t>
      </w:r>
      <w:r w:rsidRPr="005F5CA6">
        <w:t xml:space="preserve"> </w:t>
      </w:r>
      <w:r w:rsidR="0031135A" w:rsidRPr="005F5CA6">
        <w:t>{{ B25_at</w:t>
      </w:r>
      <w:r w:rsidR="0031135A">
        <w:t>ptl</w:t>
      </w:r>
      <w:r w:rsidR="0031135A" w:rsidRPr="005F5CA6">
        <w:t>_type }}</w:t>
      </w:r>
      <w:r w:rsidR="0031135A" w:rsidRPr="006E75EF">
        <w:rPr>
          <w:color w:val="FF0000"/>
        </w:rPr>
        <w:t>{% endif %}</w:t>
      </w:r>
    </w:p>
    <w:p w14:paraId="4346D7BC" w14:textId="66D7651C" w:rsidR="00B6110E" w:rsidRDefault="00B6110E" w:rsidP="00B6110E">
      <w:pPr>
        <w:spacing w:line="276" w:lineRule="auto"/>
        <w:rPr>
          <w:color w:val="FF0000"/>
        </w:rPr>
      </w:pPr>
      <w:r w:rsidRPr="00C51D14">
        <w:rPr>
          <w:color w:val="FF0000"/>
        </w:rPr>
        <w:t xml:space="preserve">{% if </w:t>
      </w:r>
      <w:r w:rsidRPr="001B009B">
        <w:rPr>
          <w:color w:val="FF0000"/>
        </w:rPr>
        <w:t>B21_</w:t>
      </w:r>
      <w:r>
        <w:rPr>
          <w:color w:val="FF0000"/>
        </w:rPr>
        <w:t>suprdg == True %}</w:t>
      </w:r>
      <w:r>
        <w:t>SuperReading (online course)</w:t>
      </w: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2C9965B1"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0906699B" w14:textId="229AED9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00B6110E">
              <w:t>.</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CDF6E64"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40544B74"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B6110E">
              <w:t>.</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01C6BD2E"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r w:rsidR="00B6110E">
              <w:t>.</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440B54F3"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r w:rsidR="00B6110E">
              <w:t>.</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1E5F2B42"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r w:rsidR="00B6110E">
              <w:t>.</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1AECD56A"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w:t>
            </w:r>
            <w:r w:rsidR="00B6110E">
              <w:t>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0AC40E24"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r w:rsidR="00B6110E">
              <w:t>.</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66BBCC5C"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62AE5B8"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13B086AA"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r w:rsidR="00B6110E">
              <w:t>.</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6F33076B"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r w:rsidR="00B6110E">
              <w:t>.</w:t>
            </w:r>
          </w:p>
          <w:p w14:paraId="70F28A7E" w14:textId="77777777" w:rsidR="00646E13" w:rsidRPr="0001694E" w:rsidRDefault="00646E13" w:rsidP="00CC4728">
            <w:pPr>
              <w:rPr>
                <w:color w:val="FF0000"/>
              </w:rPr>
            </w:pPr>
            <w:r w:rsidRPr="0001694E">
              <w:rPr>
                <w:color w:val="FF0000"/>
              </w:rPr>
              <w:t>{% endif %}{% if B21_prost == True %}</w:t>
            </w:r>
          </w:p>
          <w:p w14:paraId="23B80939" w14:textId="3F605F41" w:rsidR="00646E13" w:rsidRPr="0001694E" w:rsidRDefault="00646E13" w:rsidP="00CC4728">
            <w:pPr>
              <w:ind w:left="720"/>
            </w:pPr>
            <w:r w:rsidRPr="0001694E">
              <w:t>Research management (ProStudy) – This can be used to or</w:t>
            </w:r>
            <w:r>
              <w:t>ganise online research</w:t>
            </w:r>
            <w:r w:rsidR="00B6110E">
              <w:t>.</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19675C9"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out loud</w:t>
            </w:r>
            <w:r w:rsidR="00B6110E">
              <w:t>.</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1F622720"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r w:rsidR="00B6110E">
              <w:t>.</w:t>
            </w:r>
          </w:p>
          <w:p w14:paraId="10259AFE" w14:textId="4106B176" w:rsidR="009E5B8E" w:rsidRDefault="00225F9B" w:rsidP="00225F9B">
            <w:pPr>
              <w:rPr>
                <w:color w:val="FF0000"/>
              </w:rPr>
            </w:pPr>
            <w:r w:rsidRPr="00196BB1">
              <w:rPr>
                <w:color w:val="FF0000"/>
              </w:rPr>
              <w:t>{% endif %}</w:t>
            </w:r>
            <w:r w:rsidR="009E5B8E" w:rsidRPr="009E5B8E">
              <w:rPr>
                <w:color w:val="FF0000"/>
              </w:rPr>
              <w:t xml:space="preserve">{% if B21_scrru == </w:t>
            </w:r>
            <w:r w:rsidR="009E5B8E">
              <w:rPr>
                <w:color w:val="FF0000"/>
              </w:rPr>
              <w:t xml:space="preserve">True </w:t>
            </w:r>
            <w:r w:rsidR="009E5B8E" w:rsidRPr="009E5B8E">
              <w:rPr>
                <w:color w:val="FF0000"/>
              </w:rPr>
              <w:t>%}</w:t>
            </w:r>
            <w:r w:rsidR="009E5B8E">
              <w:rPr>
                <w:color w:val="FF0000"/>
              </w:rPr>
              <w:t xml:space="preserve"> </w:t>
            </w:r>
          </w:p>
          <w:p w14:paraId="761C76F0" w14:textId="441F024D" w:rsidR="009E5B8E" w:rsidRDefault="009E5B8E" w:rsidP="009E5B8E">
            <w:pPr>
              <w:ind w:left="720"/>
              <w:rPr>
                <w:color w:val="FF0000"/>
              </w:rPr>
            </w:pPr>
            <w:r w:rsidRPr="009E5B8E">
              <w:t xml:space="preserve">Screenruler software </w:t>
            </w:r>
            <w:r w:rsidR="008616AA">
              <w:t>({{</w:t>
            </w:r>
            <w:r w:rsidR="008616AA" w:rsidRPr="008616AA">
              <w:t>B21_scrru_type</w:t>
            </w:r>
            <w:r w:rsidR="008616AA">
              <w:t xml:space="preserve"> }})</w:t>
            </w:r>
            <w:r w:rsidR="00942F26">
              <w:t xml:space="preserve"> </w:t>
            </w:r>
            <w:r w:rsidRPr="009E5B8E">
              <w:t xml:space="preserve">– this can be used </w:t>
            </w:r>
            <w:r w:rsidR="00942F26">
              <w:t>to</w:t>
            </w:r>
            <w:r>
              <w:t xml:space="preserve"> tint the screen making it a more comfortable colour for reading or it can b</w:t>
            </w:r>
            <w:r w:rsidR="00942F26">
              <w:t>l</w:t>
            </w:r>
            <w:r>
              <w:t xml:space="preserve">ock out areas </w:t>
            </w:r>
            <w:r w:rsidR="00942F26">
              <w:t xml:space="preserve">of the </w:t>
            </w:r>
            <w:r>
              <w:t>to help with focus and</w:t>
            </w:r>
            <w:r w:rsidR="00942F26">
              <w:t>/or</w:t>
            </w:r>
            <w:r>
              <w:t xml:space="preserve"> </w:t>
            </w:r>
            <w:r w:rsidR="00942F26">
              <w:t>track</w:t>
            </w:r>
            <w:r>
              <w:t>ing</w:t>
            </w:r>
            <w:r w:rsidR="00942F26">
              <w:t xml:space="preserve"> words across lines</w:t>
            </w:r>
            <w:r>
              <w:t>.</w:t>
            </w:r>
          </w:p>
          <w:p w14:paraId="7B286AF6" w14:textId="1A02BD14" w:rsidR="00225F9B" w:rsidRPr="00196BB1" w:rsidRDefault="009E5B8E" w:rsidP="00225F9B">
            <w:pPr>
              <w:rPr>
                <w:color w:val="FF0000"/>
              </w:rPr>
            </w:pPr>
            <w:r w:rsidRPr="009E5B8E">
              <w:rPr>
                <w:color w:val="FF0000"/>
              </w:rPr>
              <w:t>{%</w:t>
            </w:r>
            <w:r>
              <w:rPr>
                <w:color w:val="FF0000"/>
              </w:rPr>
              <w:t xml:space="preserve"> </w:t>
            </w:r>
            <w:r w:rsidRPr="009E5B8E">
              <w:rPr>
                <w:color w:val="FF0000"/>
              </w:rPr>
              <w:t>endif %}</w:t>
            </w:r>
            <w:r w:rsidR="00225F9B" w:rsidRPr="00196BB1">
              <w:rPr>
                <w:color w:val="FF0000"/>
              </w:rPr>
              <w:t xml:space="preserve">{% if </w:t>
            </w:r>
            <w:r w:rsidR="00225F9B">
              <w:rPr>
                <w:color w:val="FF0000"/>
              </w:rPr>
              <w:t>B21_eqio</w:t>
            </w:r>
            <w:r w:rsidR="00225F9B" w:rsidRPr="00196BB1">
              <w:rPr>
                <w:color w:val="FF0000"/>
              </w:rPr>
              <w:t xml:space="preserve"> == True %}</w:t>
            </w:r>
          </w:p>
          <w:p w14:paraId="589C4891" w14:textId="7F41EE5B"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r w:rsidR="00B6110E">
              <w:t>.</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439326BD"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This can be used to dictate, handwrite, or type equations, formulas and graphs, and add and edit them within documents</w:t>
            </w:r>
            <w:r w:rsidR="00B6110E">
              <w:t>.</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196144A5"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55A79739"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6E628C2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42450F23"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r w:rsidR="00B6110E">
              <w:t>.</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799ACA05"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r w:rsidR="00B6110E">
              <w:t>.</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3810DA7D"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2B355529"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3DA983E2"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r w:rsidR="00B6110E">
              <w:t>.</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lastRenderedPageBreak/>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42D9EEC3"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r w:rsidR="00B6110E">
              <w:t>.</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1CC39FF" w:rsidR="00646E13" w:rsidRPr="008A71D5" w:rsidRDefault="00646E13" w:rsidP="00CC4728">
            <w:pPr>
              <w:ind w:left="720"/>
            </w:pPr>
            <w:r w:rsidRPr="008A71D5">
              <w:t>Referencing software (</w:t>
            </w:r>
            <w:r w:rsidRPr="0005653F">
              <w:t>{{ B22_re</w:t>
            </w:r>
            <w:r>
              <w:t>f_type }}</w:t>
            </w:r>
            <w:r w:rsidRPr="008A71D5">
              <w:t xml:space="preserve">) – </w:t>
            </w:r>
            <w:r>
              <w:t xml:space="preserve">This can be used to automate the </w:t>
            </w:r>
            <w:r w:rsidRPr="008A71D5">
              <w:t>referencing</w:t>
            </w:r>
            <w:r>
              <w:t xml:space="preserve"> process</w:t>
            </w:r>
            <w:r w:rsidR="00B6110E">
              <w:t>.</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5E72B665" w:rsidR="00646E13"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r w:rsidR="00B6110E">
              <w:t>.</w:t>
            </w:r>
          </w:p>
          <w:p w14:paraId="41D85590" w14:textId="30A36CC8" w:rsidR="008E3F15" w:rsidRPr="0054693C" w:rsidRDefault="008E3F15" w:rsidP="008E3F15">
            <w:pPr>
              <w:spacing w:line="276" w:lineRule="auto"/>
            </w:pPr>
            <w:r w:rsidRPr="00707231">
              <w:rPr>
                <w:color w:val="FF0000"/>
              </w:rPr>
              <w:t>{% endif %}</w:t>
            </w:r>
            <w:r w:rsidRPr="00C51D14">
              <w:rPr>
                <w:color w:val="FF0000"/>
              </w:rPr>
              <w:t xml:space="preserve">{% if </w:t>
            </w:r>
            <w:r>
              <w:rPr>
                <w:color w:val="FF0000"/>
              </w:rPr>
              <w:t>B23_notes</w:t>
            </w:r>
            <w:r w:rsidRPr="00C51D14">
              <w:rPr>
                <w:color w:val="FF0000"/>
              </w:rPr>
              <w:t xml:space="preserve"> == True %}</w:t>
            </w:r>
          </w:p>
          <w:p w14:paraId="7A5FA20A" w14:textId="7C5B87B9" w:rsidR="008E3F15" w:rsidRPr="008A71D5" w:rsidRDefault="008E3F15" w:rsidP="008E3F15">
            <w:pPr>
              <w:ind w:left="720"/>
            </w:pPr>
            <w:r w:rsidRPr="008A71D5">
              <w:t>Note</w:t>
            </w:r>
            <w:r>
              <w:t>book</w:t>
            </w:r>
            <w:r w:rsidRPr="008A71D5">
              <w:t xml:space="preserve"> software (</w:t>
            </w:r>
            <w:r>
              <w:t>{{ B2</w:t>
            </w:r>
            <w:r w:rsidR="002B523D">
              <w:t>3</w:t>
            </w:r>
            <w:r>
              <w:t>_notes_type }}</w:t>
            </w:r>
            <w:r w:rsidRPr="008A71D5">
              <w:t xml:space="preserve">) – </w:t>
            </w:r>
            <w:r>
              <w:t>This can be used to write notes in lectures, record short audio memos and take photos</w:t>
            </w:r>
            <w:r w:rsidR="00B6110E">
              <w:t>.</w:t>
            </w:r>
          </w:p>
          <w:p w14:paraId="5B9133BE" w14:textId="31BE0362" w:rsidR="00646E13" w:rsidRPr="0054693C" w:rsidRDefault="00646E13" w:rsidP="00CC4728">
            <w:pPr>
              <w:spacing w:line="276" w:lineRule="auto"/>
            </w:pPr>
            <w:r w:rsidRPr="00707231">
              <w:rPr>
                <w:color w:val="FF0000"/>
              </w:rPr>
              <w:t xml:space="preserve">{% </w:t>
            </w:r>
            <w:r w:rsidR="008E3F15">
              <w:rPr>
                <w:color w:val="FF0000"/>
              </w:rPr>
              <w:t>el</w:t>
            </w:r>
            <w:r w:rsidRPr="00C51D14">
              <w:rPr>
                <w:color w:val="FF0000"/>
              </w:rPr>
              <w:t xml:space="preserve">if </w:t>
            </w:r>
            <w:r>
              <w:rPr>
                <w:color w:val="FF0000"/>
              </w:rPr>
              <w:t>B24_notes</w:t>
            </w:r>
            <w:r w:rsidRPr="00C51D14">
              <w:rPr>
                <w:color w:val="FF0000"/>
              </w:rPr>
              <w:t xml:space="preserve"> == True %}</w:t>
            </w:r>
          </w:p>
          <w:p w14:paraId="6C7AD42A" w14:textId="4324F86F"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r w:rsidR="00B6110E">
              <w:t>.</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818F220" w:rsidR="00646E13"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r w:rsidR="00B6110E">
              <w:t>.</w:t>
            </w:r>
          </w:p>
          <w:p w14:paraId="555C41EC" w14:textId="3194973B" w:rsidR="007C1BC2" w:rsidRPr="007C1BC2" w:rsidRDefault="007C1BC2" w:rsidP="007C1BC2">
            <w:pPr>
              <w:rPr>
                <w:color w:val="FF0000"/>
              </w:rPr>
            </w:pPr>
            <w:r w:rsidRPr="00BE2DB0">
              <w:rPr>
                <w:color w:val="FF0000"/>
              </w:rPr>
              <w:t>{% endif %}</w:t>
            </w:r>
            <w:r w:rsidRPr="004E2585">
              <w:rPr>
                <w:color w:val="FF0000"/>
              </w:rPr>
              <w:t>{% if B24_</w:t>
            </w:r>
            <w:r>
              <w:rPr>
                <w:color w:val="FF0000"/>
              </w:rPr>
              <w:t>glota</w:t>
            </w:r>
            <w:r w:rsidRPr="004E2585">
              <w:rPr>
                <w:color w:val="FF0000"/>
              </w:rPr>
              <w:t xml:space="preserve"> == True %}</w:t>
            </w:r>
          </w:p>
          <w:p w14:paraId="700D9D66" w14:textId="4CDEE176" w:rsidR="007C1BC2" w:rsidRPr="007C1BC2" w:rsidRDefault="007C1BC2" w:rsidP="007C1BC2">
            <w:pPr>
              <w:ind w:left="720"/>
              <w:rPr>
                <w:color w:val="FF0000"/>
              </w:rPr>
            </w:pPr>
            <w:r w:rsidRPr="007C1BC2">
              <w:t>Task Management software (Global Tasks) – This can be used to keep track of lots of tasks and to-do items, allowing you to zoom in and out to see more or less items and detail.</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57699682"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w:t>
            </w:r>
            <w:r w:rsidR="00B6110E">
              <w:rPr>
                <w:rFonts w:cs="Arial"/>
                <w:bCs/>
                <w:szCs w:val="24"/>
              </w:rPr>
              <w:t>.</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2D458C5D"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r w:rsidR="00B6110E">
              <w:rPr>
                <w:bCs/>
              </w:rPr>
              <w:t>.</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5C94BA5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r w:rsidR="00B6110E">
              <w:t>.</w:t>
            </w:r>
          </w:p>
          <w:p w14:paraId="2987D14A" w14:textId="77777777" w:rsidR="00B6110E" w:rsidRDefault="00646E13" w:rsidP="00CC4728">
            <w:pPr>
              <w:rPr>
                <w:color w:val="FF0000"/>
              </w:rPr>
            </w:pPr>
            <w:r w:rsidRPr="001053AC">
              <w:rPr>
                <w:color w:val="FF0000"/>
              </w:rPr>
              <w:t>{% endif %}</w:t>
            </w:r>
            <w:r w:rsidR="00B6110E" w:rsidRPr="00C51D14">
              <w:rPr>
                <w:color w:val="FF0000"/>
              </w:rPr>
              <w:t xml:space="preserve">{% if </w:t>
            </w:r>
            <w:r w:rsidR="00B6110E" w:rsidRPr="001B009B">
              <w:rPr>
                <w:color w:val="FF0000"/>
              </w:rPr>
              <w:t>B21_</w:t>
            </w:r>
            <w:r w:rsidR="00B6110E">
              <w:rPr>
                <w:color w:val="FF0000"/>
              </w:rPr>
              <w:t>suprdg == True %}</w:t>
            </w:r>
          </w:p>
          <w:p w14:paraId="56DBC814" w14:textId="6F353689" w:rsidR="00B6110E" w:rsidRDefault="00B6110E" w:rsidP="00CC4728">
            <w:r>
              <w:tab/>
            </w:r>
            <w:r w:rsidR="00AD69D2">
              <w:t xml:space="preserve">Online reading course </w:t>
            </w:r>
            <w:r>
              <w:t>(</w:t>
            </w:r>
            <w:r w:rsidR="00AD69D2">
              <w:t>SuperReading</w:t>
            </w:r>
            <w:r>
              <w:t xml:space="preserve">) – This online course will help </w:t>
            </w:r>
            <w:r w:rsidR="00AD69D2">
              <w:tab/>
            </w:r>
            <w:r>
              <w:t>develop reading speed and comprehension skills.</w:t>
            </w:r>
          </w:p>
          <w:p w14:paraId="7F93934C" w14:textId="20617BEC" w:rsidR="00646E13" w:rsidRPr="001053AC" w:rsidRDefault="00B6110E" w:rsidP="00CC4728">
            <w:r w:rsidRPr="006E75EF">
              <w:rPr>
                <w:color w:val="FF0000"/>
              </w:rPr>
              <w:t>{% endif %}</w:t>
            </w:r>
            <w:r w:rsidR="00646E13" w:rsidRPr="001053AC">
              <w:rPr>
                <w:color w:val="FF0000"/>
              </w:rPr>
              <w:t>{% if B25_atptl == True %}</w:t>
            </w:r>
          </w:p>
          <w:p w14:paraId="5E4A6FA2" w14:textId="0607E641" w:rsidR="007C1BC2" w:rsidRPr="007C1BC2" w:rsidRDefault="00646E13" w:rsidP="007C1BC2">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w:t>
            </w:r>
            <w:r w:rsidR="007C1BC2">
              <w:t>something or</w:t>
            </w:r>
            <w:r>
              <w:t xml:space="preserve"> look up new features of the software you have been recommended</w:t>
            </w:r>
            <w:r w:rsidR="00B6110E">
              <w:t>.</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10A6E8AC"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r w:rsidR="00B6110E">
              <w: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6E38CB40"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13DA3C01"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363CBF9E"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538FCE4A"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4EE9C812"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9AD368C"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05129B2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35D748F0"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1F15FF3F"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29EDE87C"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6FC934C"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42AB9191"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4AFC420A" w:rsidR="00646E13" w:rsidRPr="005C31EB" w:rsidRDefault="00646E13" w:rsidP="00CC4728">
            <w:pPr>
              <w:ind w:left="720"/>
            </w:pPr>
            <w:r w:rsidRPr="00DC238B">
              <w:lastRenderedPageBreak/>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4A7E55B8"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r w:rsidR="00B6110E">
              <w:t>.</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6BAB56BF"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r w:rsidR="00B6110E">
              <w:t>.</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272BD499"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r w:rsidR="00B6110E">
              <w:rPr>
                <w:highlight w:val="yellow"/>
              </w:rPr>
              <w:t>.</w:t>
            </w:r>
          </w:p>
          <w:p w14:paraId="262DC51C" w14:textId="5787CB1F"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r w:rsidR="00B6110E">
              <w:t>.</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0F88406D" w:rsidR="00646E13" w:rsidRPr="000814AF" w:rsidRDefault="00646E13" w:rsidP="00CC4728">
            <w:r w:rsidRPr="000814AF">
              <w:t>University/College Adjustments – You should discuss the following with your disability support team (further details available in Section D of this report)</w:t>
            </w:r>
            <w:r w:rsidR="00B6110E">
              <w: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91C591B" w:rsidR="00646E13" w:rsidRPr="00573517" w:rsidRDefault="00646E13" w:rsidP="00CC4728">
            <w:pPr>
              <w:ind w:left="360"/>
            </w:pPr>
            <w:r w:rsidRPr="00573517">
              <w:t>Exam adjustments</w:t>
            </w:r>
            <w:r w:rsidR="00B6110E">
              <w:t>.</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4F9353E6" w:rsidR="00646E13" w:rsidRPr="008450A9" w:rsidRDefault="00646E13" w:rsidP="00CC4728">
            <w:pPr>
              <w:ind w:left="360"/>
              <w:rPr>
                <w:rFonts w:cs="Arial"/>
                <w:szCs w:val="24"/>
              </w:rPr>
            </w:pPr>
            <w:r>
              <w:rPr>
                <w:rFonts w:cs="Arial"/>
                <w:szCs w:val="24"/>
              </w:rPr>
              <w:t>Coursework adjustments</w:t>
            </w:r>
            <w:r w:rsidR="00B6110E">
              <w:rPr>
                <w:rFonts w:cs="Arial"/>
                <w:szCs w:val="24"/>
              </w:rPr>
              <w:t>.</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lastRenderedPageBreak/>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62067864" w:rsidR="00CC4728" w:rsidRPr="008450A9" w:rsidRDefault="00CC4728" w:rsidP="00CC4728">
            <w:pPr>
              <w:ind w:left="360"/>
              <w:rPr>
                <w:rFonts w:cs="Arial"/>
                <w:szCs w:val="24"/>
              </w:rPr>
            </w:pPr>
            <w:r>
              <w:rPr>
                <w:rFonts w:cs="Arial"/>
                <w:szCs w:val="24"/>
              </w:rPr>
              <w:t>No specific recommendations</w:t>
            </w:r>
            <w:r w:rsidR="00B6110E">
              <w:rPr>
                <w:rFonts w:cs="Arial"/>
                <w:szCs w:val="24"/>
              </w:rPr>
              <w:t>.</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3161A2D0" w14:textId="77777777" w:rsidR="00372DDA" w:rsidRDefault="001D01A8" w:rsidP="00697E5A">
            <w:pPr>
              <w:rPr>
                <w:color w:val="FF0000"/>
              </w:rPr>
            </w:pPr>
            <w:r w:rsidRPr="00697E5A">
              <w:rPr>
                <w:color w:val="FF0000"/>
              </w:rPr>
              <w:t xml:space="preserve">{% if </w:t>
            </w:r>
            <w:r>
              <w:rPr>
                <w:color w:val="FF0000"/>
              </w:rPr>
              <w:t>(B23_</w:t>
            </w:r>
            <w:r w:rsidRPr="008A71D5">
              <w:rPr>
                <w:color w:val="FF0000"/>
              </w:rPr>
              <w:t xml:space="preserve">mic </w:t>
            </w:r>
            <w:r w:rsidRPr="00697E5A">
              <w:rPr>
                <w:color w:val="FF0000"/>
              </w:rPr>
              <w:t xml:space="preserve">== </w:t>
            </w:r>
            <w:r>
              <w:rPr>
                <w:color w:val="FF0000"/>
              </w:rPr>
              <w:t>True</w:t>
            </w:r>
            <w:r w:rsidRPr="00697E5A">
              <w:rPr>
                <w:color w:val="FF0000"/>
              </w:rPr>
              <w:t xml:space="preserve"> or</w:t>
            </w:r>
            <w:r w:rsidR="00D90057">
              <w:rPr>
                <w:color w:val="FF0000"/>
              </w:rPr>
              <w:t xml:space="preserve"> B23_</w:t>
            </w:r>
            <w:r w:rsidR="00D90057" w:rsidRPr="00B17D3F">
              <w:rPr>
                <w:color w:val="FF0000"/>
              </w:rPr>
              <w:t>dvr == True</w:t>
            </w:r>
            <w:r w:rsidR="00D90057">
              <w:rPr>
                <w:color w:val="FF0000"/>
              </w:rPr>
              <w:t xml:space="preserve"> or B23_ntk</w:t>
            </w:r>
            <w:r w:rsidR="00D90057" w:rsidRPr="00C51D14">
              <w:rPr>
                <w:color w:val="FF0000"/>
              </w:rPr>
              <w:t xml:space="preserve"> == True</w:t>
            </w:r>
            <w:r w:rsidR="00D90057" w:rsidRPr="00697E5A">
              <w:rPr>
                <w:color w:val="FF0000"/>
              </w:rPr>
              <w:t>) %}</w:t>
            </w:r>
          </w:p>
          <w:p w14:paraId="6178C809" w14:textId="7CC65656" w:rsidR="001D01A8" w:rsidRDefault="00372DDA" w:rsidP="00372DDA">
            <w:pPr>
              <w:spacing w:line="276" w:lineRule="auto"/>
              <w:ind w:left="360"/>
              <w:rPr>
                <w:color w:val="FF0000"/>
              </w:rPr>
            </w:pPr>
            <w:r w:rsidRPr="00372DDA">
              <w:rPr>
                <w:highlight w:val="yellow"/>
              </w:rPr>
              <w:t xml:space="preserve">As recording software/hardware has been recommended </w:t>
            </w:r>
            <w:r w:rsidR="00D90057" w:rsidRPr="00372DDA">
              <w:rPr>
                <w:highlight w:val="yellow"/>
              </w:rPr>
              <w:t xml:space="preserve">*FORENAME* is advised to </w:t>
            </w:r>
            <w:r w:rsidR="00D81480">
              <w:rPr>
                <w:highlight w:val="yellow"/>
              </w:rPr>
              <w:t>en</w:t>
            </w:r>
            <w:r w:rsidRPr="00372DDA">
              <w:rPr>
                <w:highlight w:val="yellow"/>
              </w:rPr>
              <w:t>sure they are aware of the university policies regarding</w:t>
            </w:r>
            <w:r>
              <w:t xml:space="preserve"> </w:t>
            </w:r>
            <w:r w:rsidRPr="00372DDA">
              <w:rPr>
                <w:highlight w:val="yellow"/>
              </w:rPr>
              <w:t>recording.</w:t>
            </w:r>
            <w:r w:rsidR="00D90057">
              <w:rPr>
                <w:color w:val="FF0000"/>
              </w:rPr>
              <w:t>{% endif %}</w:t>
            </w:r>
          </w:p>
          <w:p w14:paraId="48F521EA" w14:textId="2B72782B"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lastRenderedPageBreak/>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205C0D85" w14:textId="77777777" w:rsidR="00A57026" w:rsidRDefault="00A57026" w:rsidP="00A57026">
            <w:pPr>
              <w:pStyle w:val="DashedBulletsBlue1"/>
              <w:numPr>
                <w:ilvl w:val="0"/>
                <w:numId w:val="0"/>
              </w:numPr>
              <w:ind w:left="720"/>
              <w:rPr>
                <w:b w:val="0"/>
                <w:i w:val="0"/>
                <w:color w:val="auto"/>
                <w:highlight w:val="yellow"/>
              </w:rPr>
            </w:pPr>
          </w:p>
          <w:p w14:paraId="2CF50F67" w14:textId="77777777" w:rsidR="00C53834" w:rsidRDefault="00A57026" w:rsidP="00C53834">
            <w:pPr>
              <w:pStyle w:val="ListParagraph"/>
              <w:ind w:left="0"/>
              <w:rPr>
                <w:color w:val="FF0000"/>
              </w:rPr>
            </w:pPr>
            <w:r w:rsidRPr="00A57026">
              <w:rPr>
                <w:color w:val="FF0000"/>
              </w:rPr>
              <w:t>{% if D3_O365 == True %}</w:t>
            </w:r>
            <w:r w:rsidRPr="008D284B">
              <w:rPr>
                <w:b/>
                <w:bCs/>
              </w:rPr>
              <w:t>Office 365</w:t>
            </w:r>
            <w:r w:rsidR="008D284B">
              <w:rPr>
                <w:b/>
                <w:bCs/>
              </w:rPr>
              <w:t>:</w:t>
            </w:r>
            <w:r w:rsidR="008D284B" w:rsidRPr="008D284B">
              <w:t xml:space="preserve"> Microsoft’s Office 365</w:t>
            </w:r>
            <w:r w:rsidRPr="00A57026">
              <w:t xml:space="preserve"> Pro Plus is available at no cost to DSA students with an academic university email address. It is the responsibility of student to speak with their Disability Officer and IT Department to obtain an email address for installing Office 365 Pro Plus, and their responsibility to speak with their Assistive Technology Training Provider for any help with installing it. Office 365 Pro Plus works on desktop and laptop computers, and tablets using the Windows, Android, or Apple operating systems. Microsoft Office is not supported on Linux operating systems. The software is installed locally and therefore can be used offline. Further details can be found on </w:t>
            </w:r>
            <w:hyperlink r:id="rId6" w:history="1">
              <w:r w:rsidRPr="00A57026">
                <w:rPr>
                  <w:rStyle w:val="Hyperlink"/>
                </w:rPr>
                <w:t>Microsoft’s Office 365 Education website</w:t>
              </w:r>
            </w:hyperlink>
            <w:r w:rsidRPr="00A57026">
              <w:t xml:space="preserve"> </w:t>
            </w:r>
            <w:r>
              <w:rPr>
                <w:color w:val="FF0000"/>
              </w:rPr>
              <w:t>{% endif %}</w:t>
            </w:r>
            <w:r w:rsidRPr="00B52983">
              <w:rPr>
                <w:color w:val="FF0000"/>
              </w:rPr>
              <w:t xml:space="preserve">{% if </w:t>
            </w:r>
            <w:r>
              <w:rPr>
                <w:color w:val="FF0000"/>
              </w:rPr>
              <w:t>D3</w:t>
            </w:r>
            <w:r w:rsidRPr="00B52983">
              <w:rPr>
                <w:color w:val="FF0000"/>
              </w:rPr>
              <w:t>_</w:t>
            </w:r>
            <w:r w:rsidR="00835FF3">
              <w:rPr>
                <w:color w:val="FF0000"/>
              </w:rPr>
              <w:t>trans</w:t>
            </w:r>
            <w:r w:rsidRPr="00B52983">
              <w:rPr>
                <w:color w:val="FF0000"/>
              </w:rPr>
              <w:t xml:space="preserve"> == True %}</w:t>
            </w:r>
          </w:p>
          <w:p w14:paraId="2D23BA2F" w14:textId="17F85582" w:rsidR="00B917BD" w:rsidRPr="00835FF3" w:rsidRDefault="00835FF3" w:rsidP="00C53834">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 xml:space="preserve">or unlimited live transcription. The feature can be found on the dictate button drop-down menu. </w:t>
            </w:r>
          </w:p>
          <w:p w14:paraId="467268DE" w14:textId="25199AD6" w:rsidR="00835FF3" w:rsidRDefault="00835FF3" w:rsidP="00B917BD">
            <w:pPr>
              <w:pStyle w:val="ListParagraph"/>
              <w:ind w:left="0"/>
              <w:rPr>
                <w:color w:val="FF0000"/>
              </w:rPr>
            </w:pPr>
            <w:r>
              <w:rPr>
                <w:color w:val="FF0000"/>
              </w:rPr>
              <w:t>{% endif %}</w:t>
            </w:r>
            <w:r w:rsidRPr="00B52983">
              <w:rPr>
                <w:color w:val="FF0000"/>
              </w:rPr>
              <w:t xml:space="preserve">{% if </w:t>
            </w:r>
            <w:r>
              <w:rPr>
                <w:color w:val="FF0000"/>
              </w:rPr>
              <w:t>D3</w:t>
            </w:r>
            <w:r w:rsidRPr="00B52983">
              <w:rPr>
                <w:color w:val="FF0000"/>
              </w:rPr>
              <w:t>_pom == True %}</w:t>
            </w:r>
          </w:p>
          <w:p w14:paraId="196D8439" w14:textId="1F19608B" w:rsidR="008303CF" w:rsidRPr="00B52983" w:rsidRDefault="004C57AB" w:rsidP="00B917BD">
            <w:pPr>
              <w:pStyle w:val="ListParagraph"/>
              <w:ind w:left="0"/>
              <w:rPr>
                <w:color w:val="FF0000"/>
              </w:rPr>
            </w:pPr>
            <w:r>
              <w:rPr>
                <w:rFonts w:cs="Arial"/>
                <w:b/>
                <w:bCs/>
                <w:szCs w:val="24"/>
              </w:rPr>
              <w:t>Focus</w:t>
            </w:r>
            <w:r w:rsidR="008303CF" w:rsidRPr="00B52983">
              <w:rPr>
                <w:rFonts w:cs="Arial"/>
                <w:b/>
                <w:bCs/>
                <w:szCs w:val="24"/>
              </w:rPr>
              <w:t xml:space="preserve"> Technique:</w:t>
            </w:r>
            <w:r w:rsidR="008303CF"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lastRenderedPageBreak/>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66CDF472" w14:textId="7669EC6E" w:rsidR="008303CF"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hyperlink r:id="rId7" w:history="1">
              <w:r w:rsidR="00B917BD" w:rsidRPr="008C42DE">
                <w:rPr>
                  <w:rStyle w:val="Hyperlink"/>
                  <w:rFonts w:cs="Arial"/>
                  <w:b/>
                  <w:bCs/>
                  <w:szCs w:val="24"/>
                </w:rPr>
                <w:t>https://tomato-timer.com/</w:t>
              </w:r>
            </w:hyperlink>
            <w:r w:rsidRPr="00746D5A">
              <w:rPr>
                <w:rFonts w:cs="Arial"/>
                <w:b/>
                <w:bCs/>
                <w:color w:val="2E74B5"/>
                <w:szCs w:val="24"/>
              </w:rPr>
              <w:t>​</w:t>
            </w:r>
          </w:p>
          <w:p w14:paraId="0627985A" w14:textId="5511F449" w:rsidR="008303CF" w:rsidRDefault="008303CF" w:rsidP="008303CF">
            <w:pPr>
              <w:spacing w:line="276" w:lineRule="auto"/>
              <w:rPr>
                <w:rFonts w:cs="Arial"/>
                <w:b/>
                <w:bCs/>
                <w:color w:val="2E74B5"/>
                <w:szCs w:val="24"/>
              </w:rPr>
            </w:pPr>
            <w:r w:rsidRPr="00746D5A">
              <w:rPr>
                <w:rFonts w:cs="Arial"/>
                <w:b/>
                <w:bCs/>
                <w:szCs w:val="24"/>
              </w:rPr>
              <w:t xml:space="preserve">Website: </w:t>
            </w:r>
            <w:hyperlink r:id="rId8" w:history="1">
              <w:r w:rsidR="00B917BD" w:rsidRPr="008C42DE">
                <w:rPr>
                  <w:rStyle w:val="Hyperlink"/>
                  <w:rFonts w:cs="Arial"/>
                  <w:b/>
                  <w:bCs/>
                  <w:szCs w:val="24"/>
                </w:rPr>
                <w:t>https://www.marinaratimer.com/</w:t>
              </w:r>
            </w:hyperlink>
            <w:r w:rsidRPr="00746D5A">
              <w:rPr>
                <w:rFonts w:cs="Arial"/>
                <w:b/>
                <w:bCs/>
                <w:color w:val="2E74B5"/>
                <w:szCs w:val="24"/>
              </w:rPr>
              <w:t>​</w:t>
            </w:r>
          </w:p>
          <w:p w14:paraId="66869849" w14:textId="01F3A678" w:rsidR="00B917BD" w:rsidRDefault="00B917BD" w:rsidP="008303CF">
            <w:pPr>
              <w:spacing w:line="276" w:lineRule="auto"/>
              <w:rPr>
                <w:rFonts w:cs="Arial"/>
                <w:b/>
                <w:bCs/>
                <w:color w:val="2E74B5"/>
                <w:szCs w:val="24"/>
              </w:rPr>
            </w:pPr>
            <w:r w:rsidRPr="00B917BD">
              <w:rPr>
                <w:rFonts w:cs="Arial"/>
                <w:b/>
                <w:bCs/>
                <w:szCs w:val="24"/>
              </w:rPr>
              <w:t xml:space="preserve">iOS App: </w:t>
            </w:r>
            <w:r w:rsidRPr="00B917BD">
              <w:rPr>
                <w:rFonts w:cs="Arial"/>
                <w:b/>
                <w:color w:val="0070C0"/>
                <w:szCs w:val="24"/>
              </w:rPr>
              <w:t>Focus Keeper</w:t>
            </w:r>
          </w:p>
          <w:p w14:paraId="3050F372" w14:textId="2DE52271" w:rsidR="00B917BD" w:rsidRPr="00746D5A" w:rsidRDefault="00B917BD" w:rsidP="008303CF">
            <w:pPr>
              <w:spacing w:line="276" w:lineRule="auto"/>
              <w:rPr>
                <w:rFonts w:cs="Arial"/>
                <w:b/>
                <w:bCs/>
                <w:color w:val="2E74B5"/>
                <w:szCs w:val="24"/>
              </w:rPr>
            </w:pPr>
            <w:r w:rsidRPr="00B917BD">
              <w:rPr>
                <w:rFonts w:cs="Arial"/>
                <w:b/>
                <w:bCs/>
                <w:szCs w:val="24"/>
              </w:rPr>
              <w:t xml:space="preserve">Android App: </w:t>
            </w:r>
            <w:r>
              <w:rPr>
                <w:rFonts w:cs="Arial"/>
                <w:b/>
                <w:bCs/>
                <w:color w:val="2E74B5"/>
                <w:szCs w:val="24"/>
              </w:rPr>
              <w:t>Clockwork Tomato</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5F5E7150" w:rsidR="00746D5A" w:rsidRPr="009811D7" w:rsidRDefault="004C57AB" w:rsidP="00746D5A">
            <w:pPr>
              <w:spacing w:line="276" w:lineRule="auto"/>
              <w:rPr>
                <w:rFonts w:cs="Arial"/>
                <w:b/>
                <w:szCs w:val="24"/>
              </w:rPr>
            </w:pPr>
            <w:r>
              <w:rPr>
                <w:rFonts w:cs="Arial"/>
                <w:b/>
                <w:szCs w:val="24"/>
              </w:rPr>
              <w:t>Writing support</w:t>
            </w:r>
            <w:r w:rsidR="00746D5A" w:rsidRPr="009811D7">
              <w:rPr>
                <w:rFonts w:cs="Arial"/>
                <w:b/>
                <w:szCs w:val="24"/>
              </w:rPr>
              <w:t xml:space="preserve">: </w:t>
            </w:r>
            <w:r w:rsidR="00746D5A" w:rsidRPr="009811D7">
              <w:rPr>
                <w:rFonts w:cs="Arial"/>
                <w:szCs w:val="24"/>
              </w:rPr>
              <w:t>The University of Manchester provides a free, online resource designed to provide students with alternative ways of phrasing academic work and can be used to reduce repetition</w:t>
            </w:r>
            <w:r w:rsidR="008D284B">
              <w:rPr>
                <w:rFonts w:cs="Arial"/>
                <w:szCs w:val="24"/>
              </w:rPr>
              <w:t xml:space="preserve"> or to get </w:t>
            </w:r>
            <w:r>
              <w:rPr>
                <w:rFonts w:cs="Arial"/>
                <w:szCs w:val="24"/>
              </w:rPr>
              <w:t>a sentence started if you are stuck</w:t>
            </w:r>
            <w:r w:rsidR="00746D5A" w:rsidRPr="009811D7">
              <w:rPr>
                <w:rFonts w:cs="Arial"/>
                <w:szCs w:val="24"/>
              </w:rPr>
              <w:t xml:space="preserve">. </w:t>
            </w:r>
          </w:p>
          <w:p w14:paraId="016D684A" w14:textId="3529AFD8" w:rsidR="00FC6980" w:rsidRDefault="00746D5A" w:rsidP="00AB59E7">
            <w:pPr>
              <w:spacing w:after="240" w:line="276" w:lineRule="auto"/>
              <w:rPr>
                <w:rFonts w:cs="Arial"/>
                <w:bCs/>
                <w:color w:val="FF0000"/>
                <w:szCs w:val="24"/>
              </w:rPr>
            </w:pPr>
            <w:r w:rsidRPr="00152E82">
              <w:rPr>
                <w:rFonts w:cs="Arial"/>
                <w:b/>
                <w:szCs w:val="24"/>
              </w:rPr>
              <w:t>Website</w:t>
            </w:r>
            <w:r w:rsidRPr="00152E82">
              <w:rPr>
                <w:rFonts w:cs="Arial"/>
                <w:szCs w:val="24"/>
              </w:rPr>
              <w:t xml:space="preserve">: </w:t>
            </w:r>
            <w:hyperlink r:id="rId9"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AC65D3">
              <w:rPr>
                <w:rFonts w:cs="Arial"/>
                <w:bCs/>
                <w:color w:val="FF0000"/>
                <w:szCs w:val="24"/>
              </w:rPr>
              <w:t>ref</w:t>
            </w:r>
            <w:r w:rsidR="00FC6980" w:rsidRPr="009811D7">
              <w:rPr>
                <w:rFonts w:cs="Arial"/>
                <w:bCs/>
                <w:color w:val="FF0000"/>
                <w:szCs w:val="24"/>
              </w:rPr>
              <w:t xml:space="preserve"> == True %}</w:t>
            </w:r>
            <w:r w:rsidR="00AC65D3">
              <w:rPr>
                <w:rFonts w:cs="Arial"/>
                <w:bCs/>
                <w:color w:val="FF0000"/>
                <w:szCs w:val="24"/>
              </w:rPr>
              <w:t xml:space="preserve">{% if </w:t>
            </w:r>
            <w:r w:rsidR="000C120C">
              <w:rPr>
                <w:rFonts w:cs="Arial"/>
                <w:bCs/>
                <w:color w:val="FF0000"/>
                <w:szCs w:val="24"/>
              </w:rPr>
              <w:t>D3_ref_type</w:t>
            </w:r>
            <w:r w:rsidR="00AC65D3">
              <w:rPr>
                <w:rFonts w:cs="Arial"/>
                <w:bCs/>
                <w:color w:val="FF0000"/>
                <w:szCs w:val="24"/>
              </w:rPr>
              <w:t xml:space="preserve"> == “</w:t>
            </w:r>
            <w:r w:rsidR="000C120C">
              <w:rPr>
                <w:rFonts w:cs="Arial"/>
                <w:bCs/>
                <w:color w:val="FF0000"/>
                <w:szCs w:val="24"/>
              </w:rPr>
              <w:t>Zotero</w:t>
            </w:r>
            <w:r w:rsidR="00AC65D3">
              <w:rPr>
                <w:rFonts w:cs="Arial"/>
                <w:bCs/>
                <w:color w:val="FF0000"/>
                <w:szCs w:val="24"/>
              </w:rPr>
              <w:t>” %}</w:t>
            </w:r>
          </w:p>
          <w:p w14:paraId="2ECD1808" w14:textId="7743D7AA" w:rsidR="00AB59E7" w:rsidRDefault="008D284B" w:rsidP="00AB59E7">
            <w:r>
              <w:rPr>
                <w:b/>
              </w:rPr>
              <w:t>Referencing</w:t>
            </w:r>
            <w:r w:rsidR="00AB59E7" w:rsidRPr="00D16275">
              <w:rPr>
                <w:b/>
              </w:rPr>
              <w:t>:</w:t>
            </w:r>
            <w:r w:rsidR="00AB59E7">
              <w:t xml:space="preserve"> This free referencing software enables you to collect references and format them both within the text and as a bibliography. It functions within an add-in in Microsoft Word.</w:t>
            </w:r>
          </w:p>
          <w:p w14:paraId="4D5350DD" w14:textId="1A53F9AF" w:rsidR="00AB59E7" w:rsidRDefault="00660507" w:rsidP="00AB59E7">
            <w:pPr>
              <w:spacing w:after="240"/>
              <w:rPr>
                <w:rFonts w:cs="Arial"/>
                <w:bCs/>
                <w:color w:val="FF0000"/>
                <w:szCs w:val="24"/>
              </w:rPr>
            </w:pPr>
            <w:hyperlink r:id="rId10" w:history="1">
              <w:r w:rsidR="00AB59E7" w:rsidRPr="00FB1486">
                <w:rPr>
                  <w:rStyle w:val="Hyperlink"/>
                </w:rPr>
                <w:t>https://www.zotero.org/download/</w:t>
              </w:r>
            </w:hyperlink>
            <w:r w:rsidR="00AB59E7" w:rsidRPr="00471432">
              <w:rPr>
                <w:rFonts w:cs="Arial"/>
                <w:bCs/>
                <w:color w:val="FF0000"/>
                <w:szCs w:val="24"/>
              </w:rPr>
              <w:t xml:space="preserve">{% </w:t>
            </w:r>
            <w:r w:rsidR="000C120C">
              <w:rPr>
                <w:rFonts w:cs="Arial"/>
                <w:bCs/>
                <w:color w:val="FF0000"/>
                <w:szCs w:val="24"/>
              </w:rPr>
              <w:t>el</w:t>
            </w:r>
            <w:r w:rsidR="00AB59E7" w:rsidRPr="009811D7">
              <w:rPr>
                <w:rFonts w:cs="Arial"/>
                <w:bCs/>
                <w:color w:val="FF0000"/>
                <w:szCs w:val="24"/>
              </w:rPr>
              <w:t xml:space="preserve">if </w:t>
            </w:r>
            <w:r w:rsidR="00AB59E7">
              <w:rPr>
                <w:rFonts w:cs="Arial"/>
                <w:bCs/>
                <w:color w:val="FF0000"/>
                <w:szCs w:val="24"/>
              </w:rPr>
              <w:t>D3</w:t>
            </w:r>
            <w:r w:rsidR="00AB59E7" w:rsidRPr="009811D7">
              <w:rPr>
                <w:rFonts w:cs="Arial"/>
                <w:bCs/>
                <w:color w:val="FF0000"/>
                <w:szCs w:val="24"/>
              </w:rPr>
              <w:t>_</w:t>
            </w:r>
            <w:r w:rsidR="000C120C">
              <w:rPr>
                <w:rFonts w:cs="Arial"/>
                <w:bCs/>
                <w:color w:val="FF0000"/>
                <w:szCs w:val="24"/>
              </w:rPr>
              <w:t>ref_type</w:t>
            </w:r>
            <w:r w:rsidR="00AB59E7" w:rsidRPr="009811D7">
              <w:rPr>
                <w:rFonts w:cs="Arial"/>
                <w:bCs/>
                <w:color w:val="FF0000"/>
                <w:szCs w:val="24"/>
              </w:rPr>
              <w:t xml:space="preserve"> == </w:t>
            </w:r>
            <w:r w:rsidR="000C120C">
              <w:rPr>
                <w:rFonts w:cs="Arial"/>
                <w:bCs/>
                <w:color w:val="FF0000"/>
                <w:szCs w:val="24"/>
              </w:rPr>
              <w:t>“Mendeley”</w:t>
            </w:r>
            <w:r w:rsidR="00AB59E7" w:rsidRPr="009811D7">
              <w:rPr>
                <w:rFonts w:cs="Arial"/>
                <w:bCs/>
                <w:color w:val="FF0000"/>
                <w:szCs w:val="24"/>
              </w:rPr>
              <w:t xml:space="preserve"> %}</w:t>
            </w:r>
          </w:p>
          <w:p w14:paraId="22EC4AD0" w14:textId="76239604" w:rsidR="004C57AB" w:rsidRDefault="004C57AB" w:rsidP="004C57AB">
            <w:r>
              <w:rPr>
                <w:b/>
              </w:rPr>
              <w:t>Referencing</w:t>
            </w:r>
            <w:r w:rsidRPr="00D16275">
              <w:rPr>
                <w:b/>
              </w:rPr>
              <w:t>:</w:t>
            </w:r>
            <w:r>
              <w:t xml:space="preserve"> This free referencing software enables you to collect, organise and generate references, citations and bibliographies.</w:t>
            </w:r>
          </w:p>
          <w:p w14:paraId="40A3324B" w14:textId="58C3AC7B" w:rsidR="004C57AB" w:rsidRDefault="00660507" w:rsidP="00AB59E7">
            <w:pPr>
              <w:spacing w:after="240"/>
              <w:rPr>
                <w:color w:val="FF0000"/>
              </w:rPr>
            </w:pPr>
            <w:hyperlink r:id="rId11" w:history="1">
              <w:r w:rsidR="004C57AB">
                <w:rPr>
                  <w:rStyle w:val="Hyperlink"/>
                </w:rPr>
                <w:t>https://www.mendeley.com/</w:t>
              </w:r>
            </w:hyperlink>
            <w:r w:rsidR="004C57AB" w:rsidRPr="00471432">
              <w:rPr>
                <w:rFonts w:cs="Arial"/>
                <w:bCs/>
                <w:color w:val="FF0000"/>
                <w:szCs w:val="24"/>
              </w:rPr>
              <w:t>{% endif %}</w:t>
            </w:r>
            <w:r w:rsidR="000C120C" w:rsidRPr="00471432">
              <w:rPr>
                <w:rFonts w:cs="Arial"/>
                <w:bCs/>
                <w:color w:val="FF0000"/>
                <w:szCs w:val="24"/>
              </w:rPr>
              <w:t>{% endif %}</w:t>
            </w:r>
            <w:r w:rsidR="004C57AB" w:rsidRPr="009811D7">
              <w:rPr>
                <w:rFonts w:cs="Arial"/>
                <w:bCs/>
                <w:color w:val="FF0000"/>
                <w:szCs w:val="24"/>
              </w:rPr>
              <w:t xml:space="preserve">{% if </w:t>
            </w:r>
            <w:r w:rsidR="004C57AB">
              <w:rPr>
                <w:rFonts w:cs="Arial"/>
                <w:bCs/>
                <w:color w:val="FF0000"/>
                <w:szCs w:val="24"/>
              </w:rPr>
              <w:t>D3</w:t>
            </w:r>
            <w:r w:rsidR="004C57AB" w:rsidRPr="009811D7">
              <w:rPr>
                <w:rFonts w:cs="Arial"/>
                <w:bCs/>
                <w:color w:val="FF0000"/>
                <w:szCs w:val="24"/>
              </w:rPr>
              <w:t>_</w:t>
            </w:r>
            <w:r w:rsidR="004C57AB">
              <w:rPr>
                <w:rFonts w:cs="Arial"/>
                <w:bCs/>
                <w:color w:val="FF0000"/>
                <w:szCs w:val="24"/>
              </w:rPr>
              <w:t>web_coltr</w:t>
            </w:r>
            <w:r w:rsidR="004C57AB"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65F46C22" w:rsidR="00FC6980" w:rsidRPr="009811D7" w:rsidRDefault="0062170E" w:rsidP="00FC6980">
            <w:pPr>
              <w:jc w:val="both"/>
              <w:rPr>
                <w:rFonts w:cs="Arial"/>
                <w:b/>
                <w:szCs w:val="24"/>
              </w:rPr>
            </w:pPr>
            <w:r>
              <w:rPr>
                <w:rFonts w:cs="Arial"/>
                <w:b/>
                <w:szCs w:val="24"/>
              </w:rPr>
              <w:t>Website/App</w:t>
            </w:r>
            <w:r w:rsidR="00FC6980" w:rsidRPr="009811D7">
              <w:rPr>
                <w:rFonts w:cs="Arial"/>
                <w:b/>
                <w:szCs w:val="24"/>
              </w:rPr>
              <w:t xml:space="preserve">: </w:t>
            </w:r>
            <w:r w:rsidR="00FC6980" w:rsidRPr="009811D7">
              <w:rPr>
                <w:rFonts w:cs="Arial"/>
                <w:b/>
                <w:bCs/>
                <w:color w:val="2E74B5"/>
                <w:szCs w:val="24"/>
              </w:rPr>
              <w:t>Cold Turkey Basic (free)</w:t>
            </w:r>
            <w:r w:rsidR="00A57C7B" w:rsidRPr="00471432">
              <w:rPr>
                <w:rFonts w:cs="Arial"/>
                <w:bCs/>
                <w:color w:val="FF0000"/>
                <w:szCs w:val="24"/>
              </w:rPr>
              <w:t>{% endif %}</w:t>
            </w:r>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50EA94EB" w14:textId="7C1C54F6" w:rsidR="00CC4728" w:rsidRDefault="0062170E" w:rsidP="00FC6980">
            <w:pPr>
              <w:rPr>
                <w:color w:val="FF0000"/>
              </w:rPr>
            </w:pPr>
            <w:r>
              <w:rPr>
                <w:rFonts w:cs="Arial"/>
                <w:b/>
                <w:szCs w:val="24"/>
              </w:rPr>
              <w:t>App</w:t>
            </w:r>
            <w:r w:rsidR="00FC6980" w:rsidRPr="009811D7">
              <w:rPr>
                <w:rFonts w:cs="Arial"/>
                <w:b/>
                <w:szCs w:val="24"/>
              </w:rPr>
              <w:t xml:space="preserve">: </w:t>
            </w:r>
            <w:r w:rsidR="00FC6980" w:rsidRPr="009811D7">
              <w:rPr>
                <w:rFonts w:cs="Arial"/>
                <w:b/>
                <w:bCs/>
                <w:color w:val="2E74B5"/>
                <w:szCs w:val="24"/>
              </w:rPr>
              <w:t>Forest App (free)</w:t>
            </w:r>
            <w:r w:rsidRPr="00471432">
              <w:rPr>
                <w:rFonts w:cs="Arial"/>
                <w:bCs/>
                <w:color w:val="FF0000"/>
                <w:szCs w:val="24"/>
              </w:rPr>
              <w:t>{% endif %}</w:t>
            </w:r>
            <w:r w:rsidRPr="009811D7">
              <w:rPr>
                <w:rFonts w:cs="Arial"/>
                <w:bCs/>
                <w:color w:val="FF0000"/>
                <w:szCs w:val="24"/>
              </w:rPr>
              <w:t xml:space="preserve">{% if </w:t>
            </w:r>
            <w:r>
              <w:rPr>
                <w:rFonts w:cs="Arial"/>
                <w:bCs/>
                <w:color w:val="FF0000"/>
                <w:szCs w:val="24"/>
              </w:rPr>
              <w:t>D3</w:t>
            </w:r>
            <w:r w:rsidRPr="009811D7">
              <w:rPr>
                <w:rFonts w:cs="Arial"/>
                <w:bCs/>
                <w:color w:val="FF0000"/>
                <w:szCs w:val="24"/>
              </w:rPr>
              <w:t>_</w:t>
            </w:r>
            <w:r>
              <w:rPr>
                <w:rFonts w:cs="Arial"/>
                <w:bCs/>
                <w:color w:val="FF0000"/>
                <w:szCs w:val="24"/>
              </w:rPr>
              <w:t>app_mdshf</w:t>
            </w:r>
            <w:r w:rsidRPr="009811D7">
              <w:rPr>
                <w:rFonts w:cs="Arial"/>
                <w:bCs/>
                <w:color w:val="FF0000"/>
                <w:szCs w:val="24"/>
              </w:rPr>
              <w:t xml:space="preserve"> == True %}</w:t>
            </w:r>
          </w:p>
          <w:p w14:paraId="7614F302" w14:textId="1CBB79C8" w:rsidR="0062170E" w:rsidRDefault="0062170E" w:rsidP="00FC6980">
            <w:pPr>
              <w:rPr>
                <w:color w:val="FF0000"/>
              </w:rPr>
            </w:pPr>
          </w:p>
          <w:p w14:paraId="5F3BB06A" w14:textId="1EAA654A" w:rsidR="0062170E" w:rsidRDefault="0062170E" w:rsidP="0062170E">
            <w:pPr>
              <w:spacing w:line="276" w:lineRule="auto"/>
            </w:pPr>
            <w:r w:rsidRPr="0062170E">
              <w:rPr>
                <w:b/>
                <w:bCs/>
              </w:rPr>
              <w:t>Anxiety Management App:</w:t>
            </w:r>
            <w:r w:rsidRPr="0062170E">
              <w:t xml:space="preserve"> MindShift</w:t>
            </w:r>
            <w:r>
              <w:t xml:space="preserve"> CBT</w:t>
            </w:r>
            <w:r w:rsidRPr="0062170E">
              <w:t xml:space="preserve"> is a free app developed by Anxiety Canada</w:t>
            </w:r>
            <w:r>
              <w:t xml:space="preserve"> that uses </w:t>
            </w:r>
            <w:r w:rsidRPr="0062170E">
              <w:t>C</w:t>
            </w:r>
            <w:r>
              <w:t xml:space="preserve">ognitive </w:t>
            </w:r>
            <w:r w:rsidRPr="0062170E">
              <w:t>B</w:t>
            </w:r>
            <w:r>
              <w:t xml:space="preserve">ehavioural </w:t>
            </w:r>
            <w:r w:rsidRPr="0062170E">
              <w:t>T</w:t>
            </w:r>
            <w:r>
              <w:t>herapy (CBT)</w:t>
            </w:r>
            <w:r w:rsidRPr="0062170E">
              <w:t xml:space="preserve"> </w:t>
            </w:r>
            <w:r>
              <w:t xml:space="preserve">techniques </w:t>
            </w:r>
            <w:r w:rsidRPr="0062170E">
              <w:t>teach</w:t>
            </w:r>
            <w:r>
              <w:t xml:space="preserve"> you </w:t>
            </w:r>
            <w:r w:rsidRPr="0062170E">
              <w:lastRenderedPageBreak/>
              <w:t xml:space="preserve">about anxiety, helping </w:t>
            </w:r>
            <w:r>
              <w:t>you</w:t>
            </w:r>
            <w:r w:rsidRPr="0062170E">
              <w:t xml:space="preserve"> to engage in healthy thinking and t</w:t>
            </w:r>
            <w:r>
              <w:t>ackling negative thought processes.</w:t>
            </w:r>
          </w:p>
          <w:p w14:paraId="2E9E23D6" w14:textId="18D1E114" w:rsidR="00D8698A" w:rsidRPr="00D8698A" w:rsidRDefault="0062170E" w:rsidP="00D8698A">
            <w:pPr>
              <w:spacing w:after="240"/>
              <w:rPr>
                <w:color w:val="FF0000"/>
              </w:rPr>
            </w:pPr>
            <w:r w:rsidRPr="0062170E">
              <w:rPr>
                <w:b/>
                <w:bCs/>
              </w:rPr>
              <w:t xml:space="preserve">App: </w:t>
            </w:r>
            <w:r w:rsidRPr="0062170E">
              <w:rPr>
                <w:rFonts w:cs="Arial"/>
                <w:b/>
                <w:bCs/>
                <w:color w:val="2E74B5"/>
                <w:szCs w:val="24"/>
              </w:rPr>
              <w:t>MindShift CBT</w:t>
            </w:r>
            <w:r w:rsidRPr="00471432">
              <w:rPr>
                <w:rFonts w:cs="Arial"/>
                <w:bCs/>
                <w:color w:val="FF0000"/>
                <w:szCs w:val="24"/>
              </w:rPr>
              <w:t>{% endif %}</w:t>
            </w:r>
            <w:r w:rsidR="00D8698A" w:rsidRPr="009811D7">
              <w:rPr>
                <w:rFonts w:cs="Arial"/>
                <w:bCs/>
                <w:color w:val="FF0000"/>
                <w:szCs w:val="24"/>
              </w:rPr>
              <w:t xml:space="preserve">{% if </w:t>
            </w:r>
            <w:r w:rsidR="00D8698A">
              <w:rPr>
                <w:rFonts w:cs="Arial"/>
                <w:bCs/>
                <w:color w:val="FF0000"/>
                <w:szCs w:val="24"/>
              </w:rPr>
              <w:t>D3</w:t>
            </w:r>
            <w:r w:rsidR="00D8698A" w:rsidRPr="009811D7">
              <w:rPr>
                <w:rFonts w:cs="Arial"/>
                <w:bCs/>
                <w:color w:val="FF0000"/>
                <w:szCs w:val="24"/>
              </w:rPr>
              <w:t>_</w:t>
            </w:r>
            <w:r w:rsidR="00D8698A">
              <w:rPr>
                <w:rFonts w:cs="Arial"/>
                <w:bCs/>
                <w:color w:val="FF0000"/>
                <w:szCs w:val="24"/>
              </w:rPr>
              <w:t>web_nhs</w:t>
            </w:r>
            <w:r w:rsidR="00D8698A" w:rsidRPr="009811D7">
              <w:rPr>
                <w:rFonts w:cs="Arial"/>
                <w:bCs/>
                <w:color w:val="FF0000"/>
                <w:szCs w:val="24"/>
              </w:rPr>
              <w:t xml:space="preserve"> == True %}</w:t>
            </w:r>
          </w:p>
          <w:p w14:paraId="777F248B" w14:textId="714901AB" w:rsidR="00D8698A" w:rsidRDefault="00D8698A" w:rsidP="0062170E">
            <w:pPr>
              <w:spacing w:line="276" w:lineRule="auto"/>
            </w:pPr>
            <w:r w:rsidRPr="00D8698A">
              <w:rPr>
                <w:b/>
                <w:bCs/>
              </w:rPr>
              <w:t>NHS Apps Library:</w:t>
            </w:r>
            <w:r>
              <w:t xml:space="preserve"> </w:t>
            </w:r>
            <w:r w:rsidRPr="00D8698A">
              <w:t>The NH</w:t>
            </w:r>
            <w:r>
              <w:t>S maintain a list of health and wellbeing apps that they assess against a range of standards. You should still be cautious when installing any app.</w:t>
            </w:r>
          </w:p>
          <w:p w14:paraId="3AA1C3A4" w14:textId="24FFF6D8" w:rsidR="00D8698A" w:rsidRPr="00D8698A" w:rsidRDefault="00D8698A" w:rsidP="0062170E">
            <w:pPr>
              <w:spacing w:line="276" w:lineRule="auto"/>
            </w:pPr>
            <w:r w:rsidRPr="00D8698A">
              <w:rPr>
                <w:b/>
                <w:bCs/>
              </w:rPr>
              <w:t>Website:</w:t>
            </w:r>
            <w:r>
              <w:t xml:space="preserve"> </w:t>
            </w:r>
            <w:hyperlink r:id="rId12" w:history="1">
              <w:r w:rsidRPr="00047129">
                <w:rPr>
                  <w:rStyle w:val="Hyperlink"/>
                </w:rPr>
                <w:t>https://www.nhs.uk/apps-library/</w:t>
              </w:r>
            </w:hyperlink>
            <w:r w:rsidRPr="00471432">
              <w:rPr>
                <w:rFonts w:cs="Arial"/>
                <w:bCs/>
                <w:color w:val="FF0000"/>
                <w:szCs w:val="24"/>
              </w:rPr>
              <w:t>{% endif %}</w:t>
            </w:r>
            <w:r>
              <w:t xml:space="preserve">  </w:t>
            </w:r>
          </w:p>
          <w:p w14:paraId="2C5B2F06" w14:textId="4127C9F4" w:rsidR="00B917BD" w:rsidRDefault="00B917BD" w:rsidP="00FC6980">
            <w:pPr>
              <w:rPr>
                <w:color w:val="FF0000"/>
              </w:rPr>
            </w:pPr>
          </w:p>
          <w:p w14:paraId="2AA6CD19" w14:textId="35F0117B" w:rsidR="008C56FC" w:rsidRDefault="00B917BD" w:rsidP="00CC4728">
            <w:pPr>
              <w:rPr>
                <w:highlight w:val="yellow"/>
              </w:rPr>
            </w:pPr>
            <w:r w:rsidRPr="00AB59E7">
              <w:rPr>
                <w:highlight w:val="yellow"/>
                <w:u w:val="single"/>
              </w:rPr>
              <w:t>Please note</w:t>
            </w:r>
            <w:r w:rsidRPr="00AB59E7">
              <w:rPr>
                <w:highlight w:val="yellow"/>
              </w:rPr>
              <w:t xml:space="preserve">: </w:t>
            </w:r>
            <w:r w:rsidR="008C56FC">
              <w:rPr>
                <w:highlight w:val="yellow"/>
              </w:rPr>
              <w:t>Any</w:t>
            </w:r>
            <w:r w:rsidRPr="00AB59E7">
              <w:rPr>
                <w:highlight w:val="yellow"/>
              </w:rPr>
              <w:t xml:space="preserve"> apps and</w:t>
            </w:r>
            <w:r w:rsidR="008C56FC">
              <w:rPr>
                <w:highlight w:val="yellow"/>
              </w:rPr>
              <w:t>/or</w:t>
            </w:r>
            <w:r w:rsidRPr="00AB59E7">
              <w:rPr>
                <w:highlight w:val="yellow"/>
              </w:rPr>
              <w:t xml:space="preserve"> websites recommended in this section are based on student and assessor reviews. </w:t>
            </w:r>
          </w:p>
          <w:p w14:paraId="20D8382D" w14:textId="6EDF14A5" w:rsidR="008C56FC" w:rsidRDefault="008C56FC" w:rsidP="00CC4728">
            <w:pPr>
              <w:rPr>
                <w:highlight w:val="yellow"/>
              </w:rPr>
            </w:pPr>
            <w:r w:rsidRPr="008C56FC">
              <w:rPr>
                <w:highlight w:val="yellow"/>
              </w:rPr>
              <w:t xml:space="preserve">The inclusion of these </w:t>
            </w:r>
            <w:r>
              <w:rPr>
                <w:highlight w:val="yellow"/>
              </w:rPr>
              <w:t>apps/websites</w:t>
            </w:r>
            <w:r w:rsidRPr="008C56FC">
              <w:rPr>
                <w:highlight w:val="yellow"/>
              </w:rPr>
              <w:t xml:space="preserve"> does not constitute </w:t>
            </w:r>
            <w:r>
              <w:rPr>
                <w:highlight w:val="yellow"/>
              </w:rPr>
              <w:t>an endorsement</w:t>
            </w:r>
            <w:r w:rsidRPr="008C56FC">
              <w:rPr>
                <w:highlight w:val="yellow"/>
              </w:rPr>
              <w:t xml:space="preserve"> of the services or information provided</w:t>
            </w:r>
            <w:r>
              <w:rPr>
                <w:highlight w:val="yellow"/>
              </w:rPr>
              <w:t xml:space="preserve">, nor of the ongoing security, policies or views of the </w:t>
            </w:r>
            <w:r w:rsidR="00071587">
              <w:rPr>
                <w:highlight w:val="yellow"/>
              </w:rPr>
              <w:t>third-party</w:t>
            </w:r>
            <w:r>
              <w:rPr>
                <w:highlight w:val="yellow"/>
              </w:rPr>
              <w:t xml:space="preserve"> site or app.</w:t>
            </w:r>
          </w:p>
          <w:p w14:paraId="525FE458" w14:textId="7896327C" w:rsidR="008C56FC" w:rsidRPr="00F363B5" w:rsidRDefault="008C56FC" w:rsidP="00D8698A">
            <w:pPr>
              <w:spacing w:after="240"/>
            </w:pPr>
            <w:r w:rsidRPr="008C56FC">
              <w:rPr>
                <w:highlight w:val="yellow"/>
              </w:rPr>
              <w:t>Please use your own judgement and be wary of any service which asks you to pay to use it.</w:t>
            </w:r>
          </w:p>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95749"/>
    <w:multiLevelType w:val="hybridMultilevel"/>
    <w:tmpl w:val="A1187C54"/>
    <w:lvl w:ilvl="0" w:tplc="E33C0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
  </w:num>
  <w:num w:numId="4">
    <w:abstractNumId w:val="13"/>
  </w:num>
  <w:num w:numId="5">
    <w:abstractNumId w:val="17"/>
  </w:num>
  <w:num w:numId="6">
    <w:abstractNumId w:val="25"/>
  </w:num>
  <w:num w:numId="7">
    <w:abstractNumId w:val="22"/>
  </w:num>
  <w:num w:numId="8">
    <w:abstractNumId w:val="14"/>
  </w:num>
  <w:num w:numId="9">
    <w:abstractNumId w:val="24"/>
  </w:num>
  <w:num w:numId="10">
    <w:abstractNumId w:val="8"/>
  </w:num>
  <w:num w:numId="11">
    <w:abstractNumId w:val="5"/>
  </w:num>
  <w:num w:numId="12">
    <w:abstractNumId w:val="3"/>
  </w:num>
  <w:num w:numId="13">
    <w:abstractNumId w:val="0"/>
  </w:num>
  <w:num w:numId="14">
    <w:abstractNumId w:val="2"/>
  </w:num>
  <w:num w:numId="15">
    <w:abstractNumId w:val="16"/>
  </w:num>
  <w:num w:numId="16">
    <w:abstractNumId w:val="11"/>
  </w:num>
  <w:num w:numId="17">
    <w:abstractNumId w:val="12"/>
  </w:num>
  <w:num w:numId="18">
    <w:abstractNumId w:val="6"/>
  </w:num>
  <w:num w:numId="19">
    <w:abstractNumId w:val="9"/>
  </w:num>
  <w:num w:numId="20">
    <w:abstractNumId w:val="4"/>
  </w:num>
  <w:num w:numId="21">
    <w:abstractNumId w:val="15"/>
  </w:num>
  <w:num w:numId="22">
    <w:abstractNumId w:val="19"/>
  </w:num>
  <w:num w:numId="23">
    <w:abstractNumId w:val="20"/>
  </w:num>
  <w:num w:numId="24">
    <w:abstractNumId w:val="21"/>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1587"/>
    <w:rsid w:val="00074AAE"/>
    <w:rsid w:val="00077A99"/>
    <w:rsid w:val="000814AF"/>
    <w:rsid w:val="000816FA"/>
    <w:rsid w:val="0009180C"/>
    <w:rsid w:val="00096AAC"/>
    <w:rsid w:val="000C120C"/>
    <w:rsid w:val="000D27C1"/>
    <w:rsid w:val="000E32E7"/>
    <w:rsid w:val="000F01A2"/>
    <w:rsid w:val="000F5C72"/>
    <w:rsid w:val="000F7068"/>
    <w:rsid w:val="001007D2"/>
    <w:rsid w:val="001053AC"/>
    <w:rsid w:val="00106C4D"/>
    <w:rsid w:val="00112C3A"/>
    <w:rsid w:val="00142F30"/>
    <w:rsid w:val="00155559"/>
    <w:rsid w:val="00156200"/>
    <w:rsid w:val="00163B49"/>
    <w:rsid w:val="00176334"/>
    <w:rsid w:val="00185214"/>
    <w:rsid w:val="001871AE"/>
    <w:rsid w:val="00191193"/>
    <w:rsid w:val="00194105"/>
    <w:rsid w:val="001A414E"/>
    <w:rsid w:val="001B0340"/>
    <w:rsid w:val="001D01A8"/>
    <w:rsid w:val="001D3FAE"/>
    <w:rsid w:val="001E2E5E"/>
    <w:rsid w:val="001E551E"/>
    <w:rsid w:val="00201ECD"/>
    <w:rsid w:val="00221D3C"/>
    <w:rsid w:val="00225F9B"/>
    <w:rsid w:val="00236344"/>
    <w:rsid w:val="0024526D"/>
    <w:rsid w:val="00252F82"/>
    <w:rsid w:val="002560A9"/>
    <w:rsid w:val="00275485"/>
    <w:rsid w:val="0027619F"/>
    <w:rsid w:val="00281059"/>
    <w:rsid w:val="00282745"/>
    <w:rsid w:val="00296017"/>
    <w:rsid w:val="002A1EF7"/>
    <w:rsid w:val="002B3B28"/>
    <w:rsid w:val="002B523D"/>
    <w:rsid w:val="002C2DFA"/>
    <w:rsid w:val="002C4789"/>
    <w:rsid w:val="002D0676"/>
    <w:rsid w:val="002E162C"/>
    <w:rsid w:val="002E3C6D"/>
    <w:rsid w:val="002F5E8A"/>
    <w:rsid w:val="002F65E9"/>
    <w:rsid w:val="0031135A"/>
    <w:rsid w:val="003118AC"/>
    <w:rsid w:val="00316DD6"/>
    <w:rsid w:val="00324660"/>
    <w:rsid w:val="00327128"/>
    <w:rsid w:val="00331D51"/>
    <w:rsid w:val="0034662F"/>
    <w:rsid w:val="00363E91"/>
    <w:rsid w:val="00372DDA"/>
    <w:rsid w:val="003736DE"/>
    <w:rsid w:val="003761C4"/>
    <w:rsid w:val="00380907"/>
    <w:rsid w:val="003818A1"/>
    <w:rsid w:val="00383B1E"/>
    <w:rsid w:val="003851A3"/>
    <w:rsid w:val="00386103"/>
    <w:rsid w:val="00391822"/>
    <w:rsid w:val="003A6179"/>
    <w:rsid w:val="003B19E1"/>
    <w:rsid w:val="003B62F9"/>
    <w:rsid w:val="003D11C9"/>
    <w:rsid w:val="003D44FB"/>
    <w:rsid w:val="003D498D"/>
    <w:rsid w:val="003D724B"/>
    <w:rsid w:val="003E118C"/>
    <w:rsid w:val="003F6959"/>
    <w:rsid w:val="00402C02"/>
    <w:rsid w:val="00404591"/>
    <w:rsid w:val="0040537B"/>
    <w:rsid w:val="00406AC8"/>
    <w:rsid w:val="00413EF0"/>
    <w:rsid w:val="00416A13"/>
    <w:rsid w:val="004171B5"/>
    <w:rsid w:val="00424231"/>
    <w:rsid w:val="00431370"/>
    <w:rsid w:val="00433386"/>
    <w:rsid w:val="004416FC"/>
    <w:rsid w:val="00442572"/>
    <w:rsid w:val="00447037"/>
    <w:rsid w:val="00451752"/>
    <w:rsid w:val="00453932"/>
    <w:rsid w:val="00457C22"/>
    <w:rsid w:val="00460D9B"/>
    <w:rsid w:val="004635C7"/>
    <w:rsid w:val="004663A5"/>
    <w:rsid w:val="00475165"/>
    <w:rsid w:val="00475355"/>
    <w:rsid w:val="00481C34"/>
    <w:rsid w:val="004843B0"/>
    <w:rsid w:val="00492B0F"/>
    <w:rsid w:val="004943FB"/>
    <w:rsid w:val="004B0846"/>
    <w:rsid w:val="004B6FCA"/>
    <w:rsid w:val="004C57AB"/>
    <w:rsid w:val="004C6FD4"/>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8091C"/>
    <w:rsid w:val="005932D6"/>
    <w:rsid w:val="00594CBF"/>
    <w:rsid w:val="00595736"/>
    <w:rsid w:val="005A2EA6"/>
    <w:rsid w:val="005B6A0C"/>
    <w:rsid w:val="005B7A7A"/>
    <w:rsid w:val="005C1D30"/>
    <w:rsid w:val="005D70A8"/>
    <w:rsid w:val="005F6475"/>
    <w:rsid w:val="0062170E"/>
    <w:rsid w:val="0062666E"/>
    <w:rsid w:val="00626805"/>
    <w:rsid w:val="00631852"/>
    <w:rsid w:val="006319EC"/>
    <w:rsid w:val="00632108"/>
    <w:rsid w:val="006400CE"/>
    <w:rsid w:val="00646E13"/>
    <w:rsid w:val="00650037"/>
    <w:rsid w:val="00654F13"/>
    <w:rsid w:val="00654FF3"/>
    <w:rsid w:val="00657B0F"/>
    <w:rsid w:val="00660507"/>
    <w:rsid w:val="00665CA5"/>
    <w:rsid w:val="0066755E"/>
    <w:rsid w:val="006708C5"/>
    <w:rsid w:val="0068026A"/>
    <w:rsid w:val="006907FC"/>
    <w:rsid w:val="00697E5A"/>
    <w:rsid w:val="006A5E6E"/>
    <w:rsid w:val="006B224E"/>
    <w:rsid w:val="006B7CBA"/>
    <w:rsid w:val="006D0AB2"/>
    <w:rsid w:val="00715A76"/>
    <w:rsid w:val="00716884"/>
    <w:rsid w:val="00720B10"/>
    <w:rsid w:val="00727B5A"/>
    <w:rsid w:val="00730E4F"/>
    <w:rsid w:val="0073124E"/>
    <w:rsid w:val="00745104"/>
    <w:rsid w:val="00746D5A"/>
    <w:rsid w:val="0076481A"/>
    <w:rsid w:val="00767A88"/>
    <w:rsid w:val="00775CB4"/>
    <w:rsid w:val="007821D7"/>
    <w:rsid w:val="00784415"/>
    <w:rsid w:val="00794A71"/>
    <w:rsid w:val="007A4475"/>
    <w:rsid w:val="007B11AC"/>
    <w:rsid w:val="007B5AB4"/>
    <w:rsid w:val="007C1BC2"/>
    <w:rsid w:val="007E65AA"/>
    <w:rsid w:val="007F1A5A"/>
    <w:rsid w:val="007F1E9A"/>
    <w:rsid w:val="00823C15"/>
    <w:rsid w:val="00830025"/>
    <w:rsid w:val="008303CF"/>
    <w:rsid w:val="008326FF"/>
    <w:rsid w:val="0083346E"/>
    <w:rsid w:val="00835FF3"/>
    <w:rsid w:val="008371FE"/>
    <w:rsid w:val="00845AAE"/>
    <w:rsid w:val="008604E7"/>
    <w:rsid w:val="008616AA"/>
    <w:rsid w:val="00863E46"/>
    <w:rsid w:val="008C39DA"/>
    <w:rsid w:val="008C56FC"/>
    <w:rsid w:val="008D284B"/>
    <w:rsid w:val="008E3F15"/>
    <w:rsid w:val="00903D49"/>
    <w:rsid w:val="00905561"/>
    <w:rsid w:val="009064FE"/>
    <w:rsid w:val="009310AC"/>
    <w:rsid w:val="00942F26"/>
    <w:rsid w:val="00945AD7"/>
    <w:rsid w:val="00945C2D"/>
    <w:rsid w:val="0095015C"/>
    <w:rsid w:val="00950856"/>
    <w:rsid w:val="00950BFF"/>
    <w:rsid w:val="00956963"/>
    <w:rsid w:val="009675FF"/>
    <w:rsid w:val="0096787F"/>
    <w:rsid w:val="00974432"/>
    <w:rsid w:val="00980860"/>
    <w:rsid w:val="009811D7"/>
    <w:rsid w:val="00981F47"/>
    <w:rsid w:val="009864C1"/>
    <w:rsid w:val="00993562"/>
    <w:rsid w:val="009A33EE"/>
    <w:rsid w:val="009A4221"/>
    <w:rsid w:val="009C1D2A"/>
    <w:rsid w:val="009C3CE0"/>
    <w:rsid w:val="009D73BF"/>
    <w:rsid w:val="009E1660"/>
    <w:rsid w:val="009E18EF"/>
    <w:rsid w:val="009E4E0B"/>
    <w:rsid w:val="009E5B8E"/>
    <w:rsid w:val="009E6A18"/>
    <w:rsid w:val="009F518B"/>
    <w:rsid w:val="00A009A3"/>
    <w:rsid w:val="00A02F8B"/>
    <w:rsid w:val="00A11CFE"/>
    <w:rsid w:val="00A1440F"/>
    <w:rsid w:val="00A15337"/>
    <w:rsid w:val="00A15E37"/>
    <w:rsid w:val="00A24DF3"/>
    <w:rsid w:val="00A269DC"/>
    <w:rsid w:val="00A31DA0"/>
    <w:rsid w:val="00A35179"/>
    <w:rsid w:val="00A40E7F"/>
    <w:rsid w:val="00A57026"/>
    <w:rsid w:val="00A57C7B"/>
    <w:rsid w:val="00A645C9"/>
    <w:rsid w:val="00A7216E"/>
    <w:rsid w:val="00A77DFC"/>
    <w:rsid w:val="00A86914"/>
    <w:rsid w:val="00A95E41"/>
    <w:rsid w:val="00AA191E"/>
    <w:rsid w:val="00AB59E7"/>
    <w:rsid w:val="00AC5924"/>
    <w:rsid w:val="00AC65D3"/>
    <w:rsid w:val="00AD69D2"/>
    <w:rsid w:val="00AE6914"/>
    <w:rsid w:val="00AE6CCD"/>
    <w:rsid w:val="00AE79CB"/>
    <w:rsid w:val="00AE7C8F"/>
    <w:rsid w:val="00AF7933"/>
    <w:rsid w:val="00AF7F99"/>
    <w:rsid w:val="00B0343C"/>
    <w:rsid w:val="00B0472B"/>
    <w:rsid w:val="00B052C2"/>
    <w:rsid w:val="00B06392"/>
    <w:rsid w:val="00B10286"/>
    <w:rsid w:val="00B11E53"/>
    <w:rsid w:val="00B16171"/>
    <w:rsid w:val="00B2058E"/>
    <w:rsid w:val="00B20D01"/>
    <w:rsid w:val="00B238EE"/>
    <w:rsid w:val="00B372C4"/>
    <w:rsid w:val="00B42124"/>
    <w:rsid w:val="00B4500E"/>
    <w:rsid w:val="00B45B41"/>
    <w:rsid w:val="00B51E32"/>
    <w:rsid w:val="00B52983"/>
    <w:rsid w:val="00B6107E"/>
    <w:rsid w:val="00B6110E"/>
    <w:rsid w:val="00B62DF6"/>
    <w:rsid w:val="00B665A9"/>
    <w:rsid w:val="00B758DB"/>
    <w:rsid w:val="00B917BD"/>
    <w:rsid w:val="00B965E9"/>
    <w:rsid w:val="00BA27E7"/>
    <w:rsid w:val="00BB2597"/>
    <w:rsid w:val="00BB6517"/>
    <w:rsid w:val="00BC0299"/>
    <w:rsid w:val="00BC762C"/>
    <w:rsid w:val="00BE6181"/>
    <w:rsid w:val="00BE653F"/>
    <w:rsid w:val="00BF0A46"/>
    <w:rsid w:val="00C11705"/>
    <w:rsid w:val="00C16710"/>
    <w:rsid w:val="00C239E1"/>
    <w:rsid w:val="00C23C65"/>
    <w:rsid w:val="00C312B4"/>
    <w:rsid w:val="00C325CB"/>
    <w:rsid w:val="00C341DA"/>
    <w:rsid w:val="00C37FC3"/>
    <w:rsid w:val="00C40E1E"/>
    <w:rsid w:val="00C43DBF"/>
    <w:rsid w:val="00C53834"/>
    <w:rsid w:val="00C54C91"/>
    <w:rsid w:val="00C716DB"/>
    <w:rsid w:val="00C724A7"/>
    <w:rsid w:val="00C80C06"/>
    <w:rsid w:val="00C85486"/>
    <w:rsid w:val="00C86D45"/>
    <w:rsid w:val="00C879CF"/>
    <w:rsid w:val="00C97DBA"/>
    <w:rsid w:val="00CA2D41"/>
    <w:rsid w:val="00CB0D8C"/>
    <w:rsid w:val="00CB4B76"/>
    <w:rsid w:val="00CB66B5"/>
    <w:rsid w:val="00CB737A"/>
    <w:rsid w:val="00CC4728"/>
    <w:rsid w:val="00CE152B"/>
    <w:rsid w:val="00CF426F"/>
    <w:rsid w:val="00CF5332"/>
    <w:rsid w:val="00CF5CED"/>
    <w:rsid w:val="00D06CBF"/>
    <w:rsid w:val="00D11CF2"/>
    <w:rsid w:val="00D148B5"/>
    <w:rsid w:val="00D21E23"/>
    <w:rsid w:val="00D3709A"/>
    <w:rsid w:val="00D455DB"/>
    <w:rsid w:val="00D522E2"/>
    <w:rsid w:val="00D563DB"/>
    <w:rsid w:val="00D64443"/>
    <w:rsid w:val="00D81480"/>
    <w:rsid w:val="00D8698A"/>
    <w:rsid w:val="00D90057"/>
    <w:rsid w:val="00D943A6"/>
    <w:rsid w:val="00DB013C"/>
    <w:rsid w:val="00DE166B"/>
    <w:rsid w:val="00E05AB6"/>
    <w:rsid w:val="00E071B2"/>
    <w:rsid w:val="00E10D4C"/>
    <w:rsid w:val="00E30AE4"/>
    <w:rsid w:val="00E44C83"/>
    <w:rsid w:val="00E50205"/>
    <w:rsid w:val="00E52E9A"/>
    <w:rsid w:val="00E56389"/>
    <w:rsid w:val="00E664DB"/>
    <w:rsid w:val="00E71286"/>
    <w:rsid w:val="00EA326F"/>
    <w:rsid w:val="00EA43B6"/>
    <w:rsid w:val="00EB05D3"/>
    <w:rsid w:val="00EB06F4"/>
    <w:rsid w:val="00EB28ED"/>
    <w:rsid w:val="00EB52A3"/>
    <w:rsid w:val="00EC15ED"/>
    <w:rsid w:val="00EC2DFE"/>
    <w:rsid w:val="00EC43DD"/>
    <w:rsid w:val="00EC46C8"/>
    <w:rsid w:val="00F01039"/>
    <w:rsid w:val="00F04527"/>
    <w:rsid w:val="00F1514B"/>
    <w:rsid w:val="00F206A4"/>
    <w:rsid w:val="00F3315F"/>
    <w:rsid w:val="00F34B26"/>
    <w:rsid w:val="00F36FAB"/>
    <w:rsid w:val="00F6585C"/>
    <w:rsid w:val="00F65953"/>
    <w:rsid w:val="00F83009"/>
    <w:rsid w:val="00F8414C"/>
    <w:rsid w:val="00F873C1"/>
    <w:rsid w:val="00F93B4C"/>
    <w:rsid w:val="00FA4640"/>
    <w:rsid w:val="00FA76AB"/>
    <w:rsid w:val="00FC139C"/>
    <w:rsid w:val="00FC1CB7"/>
    <w:rsid w:val="00FC5CB6"/>
    <w:rsid w:val="00FC6980"/>
    <w:rsid w:val="00FD0CD9"/>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C2"/>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 w:type="paragraph" w:customStyle="1" w:styleId="DashedBulletsBlue1">
    <w:name w:val="Dashed Bullets Blue 1"/>
    <w:basedOn w:val="Normal"/>
    <w:rsid w:val="00A57026"/>
    <w:pPr>
      <w:numPr>
        <w:numId w:val="25"/>
      </w:numPr>
    </w:pPr>
    <w:rPr>
      <w:rFonts w:eastAsia="Times New Roman" w:cs="Tahoma"/>
      <w:b/>
      <w:bCs/>
      <w:i/>
      <w:iCs/>
      <w:color w:val="0000FF"/>
      <w:szCs w:val="24"/>
    </w:rPr>
  </w:style>
  <w:style w:type="character" w:styleId="FollowedHyperlink">
    <w:name w:val="FollowedHyperlink"/>
    <w:basedOn w:val="DefaultParagraphFont"/>
    <w:uiPriority w:val="99"/>
    <w:semiHidden/>
    <w:unhideWhenUsed/>
    <w:rsid w:val="00A57026"/>
    <w:rPr>
      <w:color w:val="954F72" w:themeColor="followedHyperlink"/>
      <w:u w:val="single"/>
    </w:rPr>
  </w:style>
  <w:style w:type="character" w:styleId="UnresolvedMention">
    <w:name w:val="Unresolved Mention"/>
    <w:basedOn w:val="DefaultParagraphFont"/>
    <w:uiPriority w:val="99"/>
    <w:semiHidden/>
    <w:unhideWhenUsed/>
    <w:rsid w:val="00A5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739139993">
      <w:bodyDiv w:val="1"/>
      <w:marLeft w:val="0"/>
      <w:marRight w:val="0"/>
      <w:marTop w:val="0"/>
      <w:marBottom w:val="0"/>
      <w:divBdr>
        <w:top w:val="none" w:sz="0" w:space="0" w:color="auto"/>
        <w:left w:val="none" w:sz="0" w:space="0" w:color="auto"/>
        <w:bottom w:val="none" w:sz="0" w:space="0" w:color="auto"/>
        <w:right w:val="none" w:sz="0" w:space="0" w:color="auto"/>
      </w:divBdr>
    </w:div>
    <w:div w:id="934938453">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545948408">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aratim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mato-timer.com/" TargetMode="External"/><Relationship Id="rId12" Type="http://schemas.openxmlformats.org/officeDocument/2006/relationships/hyperlink" Target="https://www.nhs.uk/apps-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s.office.com/en-gb/student/office-in-education" TargetMode="External"/><Relationship Id="rId11" Type="http://schemas.openxmlformats.org/officeDocument/2006/relationships/hyperlink" Target="https://www.mendeley.com/" TargetMode="External"/><Relationship Id="rId5" Type="http://schemas.openxmlformats.org/officeDocument/2006/relationships/webSettings" Target="webSettings.xml"/><Relationship Id="rId10" Type="http://schemas.openxmlformats.org/officeDocument/2006/relationships/hyperlink" Target="https://www.zotero.org/download/" TargetMode="External"/><Relationship Id="rId4" Type="http://schemas.openxmlformats.org/officeDocument/2006/relationships/settings" Target="settings.xml"/><Relationship Id="rId9" Type="http://schemas.openxmlformats.org/officeDocument/2006/relationships/hyperlink" Target="http://www.phrasebank.manchest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10134</Words>
  <Characters>57765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9</cp:revision>
  <cp:lastPrinted>2020-07-28T09:38:00Z</cp:lastPrinted>
  <dcterms:created xsi:type="dcterms:W3CDTF">2021-06-28T16:14:00Z</dcterms:created>
  <dcterms:modified xsi:type="dcterms:W3CDTF">2021-09-06T07:22:00Z</dcterms:modified>
</cp:coreProperties>
</file>