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1 - Minha Jornada no Mundo da Gastronomia</w:t>
      </w:r>
    </w:p>
    <w:p>
      <w:r>
        <w:t>Minha trajetória no setor gastronômico começou de forma humilde, mas repleta de aprendizado. Meu primeiro emprego foi como passador de carnes no restaurante Texas de Brazil, em Orlando, Flórida. Durante dois anos, vivenciei a essência do atendimento ao cliente e entendi como a experiência de um restaurante vai muito além do que é servido à mesa.</w:t>
        <w:br/>
        <w:br/>
        <w:t>Minha evolução foi rápida: comecei a trabalhar com a expansão da marca, ajudando a abrir novas unidades nos EUA. Um ano depois, fui convidado a assumir meu primeiro cargo de gerência em Miami Beach, onde permaneci por três anos. Cada experiência trouxe um novo conjunto de desafios e aprendizados, me preparando para etapas ainda maiores.</w:t>
        <w:br/>
        <w:br/>
        <w:t>De volta ao Brasil, iniciei uma nova fase na Fogo de Chão, onde, em apenas oito meses, fui promovido a Gerente de Atendimento. Estava envolvido em projetos de expansão, incluindo a criação de um restaurante no Sambódromo da Sapucaí, no Rio de Janeiro. No entanto, a pandemia mudou drasticamente o curso da minha carreira, forçando-me a recomeçar em Balneário Camboriú.</w:t>
        <w:br/>
        <w:br/>
        <w:t>Mesmo diante das dificuldades, encontrei novas oportunidades no Grupo Noma e no Pecorino, gerenciando diferentes tipos de restaurantes e aprendendo a liderar equipes em contextos desafiadores. Essas experiências moldaram minha filosofia: gerenciar pessoas é o que faz um restaurante funcionar. São as pessoas que criam a experiência, desde o cozinheiro até o garçom.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