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11 - Gestão Financeira Simplificada</w:t>
      </w:r>
    </w:p>
    <w:p>
      <w:r>
        <w:t>Gerir as finanças de um restaurante pode ser desafiador, mas é fundamental para garantir a sustentabilidade do negócio. Uma gestão financeira eficaz permite identificar oportunidades de crescimento, reduzir custos e aumentar a lucratividade.</w:t>
        <w:br/>
        <w:br/>
        <w:t>**Dicas para uma gestão financeira eficiente:**</w:t>
        <w:br/>
        <w:br/>
        <w:t>1. **Acompanhe o fluxo de caixa:** Registre todas as entradas e saídas de dinheiro para entender o desempenho financeiro do restaurante.</w:t>
        <w:br/>
        <w:t>2. **Controle de estoque:** Um controle rigoroso evita desperdícios e garante que os ingredientes estejam sempre disponíveis.</w:t>
        <w:br/>
        <w:t>3. **Defina metas claras:** Estabeleça metas de faturamento e lucro, acompanhando periodicamente os resultados.</w:t>
        <w:br/>
        <w:t>4. **Use ferramentas de gestão:** Softwares especializados podem facilitar o controle financeiro e a tomada de decisões.</w:t>
        <w:br/>
        <w:br/>
        <w:t>**Principais indicadores financeiros:**</w:t>
        <w:br/>
        <w:br/>
        <w:t>- **CMV (Custo das Mercadorias Vendidas):** Monitore o percentual do custo dos ingredientes em relação ao faturamento total.</w:t>
        <w:br/>
        <w:t>- **Taxa de ocupação:** Avalie a capacidade do restaurante em atender clientes nos horários de maior movimento.</w:t>
        <w:br/>
        <w:t>- **Lucro líquido:** Certifique-se de que o negócio está gerando retorno após deduzir todas as despesas.</w:t>
        <w:br/>
        <w:br/>
        <w:t>Exemplo: No Pecorino, a implementação de um sistema de gestão financeira ajudou a identificar gargalos operacionais e aumentar a margem de lucro em unidades-chave.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