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BFC" w:rsidRPr="00CB2F1D" w:rsidRDefault="00CB2F1D">
      <w:pPr>
        <w:rPr>
          <w:b/>
        </w:rPr>
      </w:pPr>
      <w:r w:rsidRPr="00CB2F1D">
        <w:rPr>
          <w:b/>
        </w:rPr>
        <w:t xml:space="preserve">NET GEMM: </w:t>
      </w:r>
      <w:r w:rsidR="00166DD7" w:rsidRPr="00CB2F1D">
        <w:rPr>
          <w:b/>
        </w:rPr>
        <w:t>Network Embedded</w:t>
      </w:r>
      <w:r w:rsidR="005E1D30" w:rsidRPr="00CB2F1D">
        <w:rPr>
          <w:b/>
        </w:rPr>
        <w:t xml:space="preserve"> </w:t>
      </w:r>
      <w:r w:rsidR="00166DD7" w:rsidRPr="00CB2F1D">
        <w:rPr>
          <w:b/>
        </w:rPr>
        <w:t>a</w:t>
      </w:r>
      <w:r w:rsidR="0011510C" w:rsidRPr="00CB2F1D">
        <w:rPr>
          <w:b/>
        </w:rPr>
        <w:t>nalysis of Temporal Gene Expression using Mixed Models</w:t>
      </w:r>
    </w:p>
    <w:p w:rsidR="00C8768E" w:rsidRDefault="00C8768E"/>
    <w:p w:rsidR="00C8768E" w:rsidRDefault="00C8768E">
      <w:r>
        <w:t>[Authors]</w:t>
      </w:r>
    </w:p>
    <w:p w:rsidR="00C8768E" w:rsidRDefault="00C8768E"/>
    <w:p w:rsidR="00C8768E" w:rsidRDefault="00C8768E">
      <w:r>
        <w:t>[Affiliation]</w:t>
      </w:r>
    </w:p>
    <w:p w:rsidR="00C8768E" w:rsidRDefault="00C8768E"/>
    <w:p w:rsidR="00C8768E" w:rsidRDefault="00C8768E"/>
    <w:p w:rsidR="00C8768E" w:rsidRDefault="00C8768E"/>
    <w:p w:rsidR="00C8768E" w:rsidRDefault="00C8768E">
      <w:r>
        <w:br w:type="page"/>
      </w:r>
    </w:p>
    <w:p w:rsidR="00C8768E" w:rsidRPr="00C8768E" w:rsidRDefault="00C8768E">
      <w:pPr>
        <w:rPr>
          <w:b/>
        </w:rPr>
      </w:pPr>
      <w:r w:rsidRPr="00C8768E">
        <w:rPr>
          <w:b/>
        </w:rPr>
        <w:lastRenderedPageBreak/>
        <w:t>ABSTRACT</w:t>
      </w:r>
    </w:p>
    <w:p w:rsidR="00C8768E" w:rsidRDefault="00C8768E"/>
    <w:p w:rsidR="00C8768E" w:rsidRPr="00FD6718" w:rsidRDefault="00C8768E" w:rsidP="008B17A6">
      <w:pPr>
        <w:spacing w:before="120" w:after="120" w:line="264" w:lineRule="auto"/>
        <w:rPr>
          <w:b/>
        </w:rPr>
      </w:pPr>
      <w:r w:rsidRPr="00FD6718">
        <w:rPr>
          <w:b/>
        </w:rPr>
        <w:t>Motivation</w:t>
      </w:r>
    </w:p>
    <w:p w:rsidR="00AE1A8A" w:rsidRDefault="00C8768E" w:rsidP="008B17A6">
      <w:pPr>
        <w:spacing w:before="120" w:after="120" w:line="264" w:lineRule="auto"/>
      </w:pPr>
      <w:r>
        <w:t xml:space="preserve">Microarrays have become a routine tool </w:t>
      </w:r>
      <w:r w:rsidR="000919A0">
        <w:t xml:space="preserve">in the biological enquiry geared to studying the impact of genetic or environmental perturbations. </w:t>
      </w:r>
      <w:r w:rsidR="00F07AAB">
        <w:t>The outcome of a typical microarray experiment is the expression of the genes in the condition under which the experiment was performed. This results in a vast amount of data that is used to identify genes that are sensitive to the perturbation, the transcription factors regulating them, etc. These conventional methods (log-fold changes, clustering algorithms, etc) successfully identified</w:t>
      </w:r>
      <w:r w:rsidR="00AE1A8A">
        <w:t xml:space="preserve"> condition-dependent</w:t>
      </w:r>
      <w:r w:rsidR="00F07AAB">
        <w:t xml:space="preserve"> transcriptional regulation</w:t>
      </w:r>
      <w:r w:rsidR="00AE1A8A">
        <w:t xml:space="preserve">. Applying this to temporal gene expression data overlooks the effect of time by inherently assuming that the conditions (time points) are independent. </w:t>
      </w:r>
      <w:r w:rsidR="00FD6718">
        <w:t xml:space="preserve">Furthermore, </w:t>
      </w:r>
      <w:r w:rsidR="00AE1A8A">
        <w:t xml:space="preserve">present methods to analyze gene expression data ignore the effect of the underlying interaction network of genes or proteins. The data is merely overlaid on the network to identify interactions among significantly changed genes. Substantial amount of </w:t>
      </w:r>
      <w:r w:rsidR="001F2087">
        <w:t xml:space="preserve">additional </w:t>
      </w:r>
      <w:r w:rsidR="00AE1A8A">
        <w:t xml:space="preserve">information </w:t>
      </w:r>
      <w:r w:rsidR="001F2087">
        <w:t>on the interaction dynamics could be obtained if time were to be treated appropriately in the context of the interaction network.</w:t>
      </w:r>
    </w:p>
    <w:p w:rsidR="00C8768E" w:rsidRDefault="00C8768E" w:rsidP="008B17A6">
      <w:pPr>
        <w:spacing w:before="120" w:after="120" w:line="264" w:lineRule="auto"/>
      </w:pPr>
    </w:p>
    <w:p w:rsidR="00C8768E" w:rsidRPr="00FD6718" w:rsidRDefault="00FD6718" w:rsidP="008B17A6">
      <w:pPr>
        <w:spacing w:before="120" w:after="120" w:line="264" w:lineRule="auto"/>
        <w:rPr>
          <w:b/>
        </w:rPr>
      </w:pPr>
      <w:r w:rsidRPr="00FD6718">
        <w:rPr>
          <w:b/>
        </w:rPr>
        <w:t>Results</w:t>
      </w:r>
    </w:p>
    <w:p w:rsidR="00FD6718" w:rsidRPr="005961D2" w:rsidRDefault="001F2087" w:rsidP="008B17A6">
      <w:pPr>
        <w:spacing w:before="120" w:after="120" w:line="264" w:lineRule="auto"/>
      </w:pPr>
      <w:r>
        <w:t>In this manuscript, we please summarize the method</w:t>
      </w:r>
      <w:proofErr w:type="gramStart"/>
      <w:r>
        <w:t>…</w:t>
      </w:r>
      <w:r w:rsidR="00604164">
        <w:t>[</w:t>
      </w:r>
      <w:proofErr w:type="gramEnd"/>
      <w:r w:rsidR="00604164">
        <w:t>describe</w:t>
      </w:r>
      <w:r w:rsidR="00895CBE">
        <w:t xml:space="preserve"> </w:t>
      </w:r>
      <w:r w:rsidR="00604164">
        <w:t>briefly]</w:t>
      </w:r>
      <w:r>
        <w:t>.</w:t>
      </w:r>
      <w:r w:rsidR="00604164">
        <w:t xml:space="preserve"> </w:t>
      </w:r>
      <w:r w:rsidR="003C39AF">
        <w:t>[</w:t>
      </w:r>
      <w:r w:rsidR="00604164">
        <w:t>Present statistics of the method, efficiency, characteristics, etc.</w:t>
      </w:r>
      <w:r w:rsidR="00616A46">
        <w:t xml:space="preserve"> How it performed on a toy model.</w:t>
      </w:r>
      <w:r w:rsidR="003C39AF">
        <w:t>]</w:t>
      </w:r>
      <w:r w:rsidR="00616A46">
        <w:t xml:space="preserve"> </w:t>
      </w:r>
      <w:r>
        <w:t xml:space="preserve">We used this method to </w:t>
      </w:r>
      <w:r w:rsidR="00846610">
        <w:t xml:space="preserve">analyze the dynamics of interaction between proteins based on the expression of the corresponding genes in </w:t>
      </w:r>
      <w:r w:rsidR="00846610">
        <w:rPr>
          <w:i/>
        </w:rPr>
        <w:t>Saccharomyces cerevisiae</w:t>
      </w:r>
      <w:r w:rsidR="00846610">
        <w:t xml:space="preserve">. We used two </w:t>
      </w:r>
      <w:r w:rsidR="00A37E61">
        <w:t xml:space="preserve">publicly available </w:t>
      </w:r>
      <w:r w:rsidR="00846610">
        <w:t xml:space="preserve">time-series datasets for the analysis. The first one measures the </w:t>
      </w:r>
      <w:r w:rsidR="0046297F">
        <w:t xml:space="preserve">changes in the </w:t>
      </w:r>
      <w:r w:rsidR="00846610">
        <w:t xml:space="preserve">expression of genes during the transition from carbon-limitation to nitrogen limitation under </w:t>
      </w:r>
      <w:r w:rsidR="0046297F">
        <w:t>aerobic or anaerobic conditions. We demonstrate the utility of the model in capturing environmental perturbations. The second dataset</w:t>
      </w:r>
      <w:r w:rsidR="00A37E61">
        <w:t xml:space="preserve"> describes the transcriptional </w:t>
      </w:r>
      <w:r w:rsidR="00EF16BF">
        <w:t xml:space="preserve">changes in </w:t>
      </w:r>
      <w:r w:rsidR="005961D2">
        <w:rPr>
          <w:i/>
        </w:rPr>
        <w:t>sfp1</w:t>
      </w:r>
      <w:r w:rsidR="005961D2">
        <w:t>Δ</w:t>
      </w:r>
      <w:r w:rsidR="005961D2" w:rsidRPr="005961D2">
        <w:t xml:space="preserve"> strain</w:t>
      </w:r>
      <w:r w:rsidR="005961D2">
        <w:t xml:space="preserve"> of </w:t>
      </w:r>
      <w:r w:rsidR="005961D2">
        <w:rPr>
          <w:i/>
        </w:rPr>
        <w:t>S. cerevisiae</w:t>
      </w:r>
      <w:r w:rsidR="005961D2">
        <w:t xml:space="preserve"> and its reference strain</w:t>
      </w:r>
      <w:r w:rsidR="00FC2787">
        <w:t xml:space="preserve"> </w:t>
      </w:r>
      <w:r w:rsidR="005961D2">
        <w:t xml:space="preserve">following </w:t>
      </w:r>
      <w:r w:rsidR="00FC2787">
        <w:t>sudden exposure to glucose</w:t>
      </w:r>
      <w:r w:rsidR="005961D2">
        <w:t xml:space="preserve">. </w:t>
      </w:r>
      <w:r w:rsidR="00BB1222">
        <w:t xml:space="preserve">The two experiments involve substantial transcriptional programming to adapt to </w:t>
      </w:r>
      <w:r w:rsidR="005B5AC7">
        <w:t xml:space="preserve">environmental conditions or </w:t>
      </w:r>
      <w:r w:rsidR="00837EDF">
        <w:t xml:space="preserve">in the ability to </w:t>
      </w:r>
      <w:r w:rsidR="002F1EA8">
        <w:t xml:space="preserve">assimilate </w:t>
      </w:r>
      <w:r w:rsidR="002D5248">
        <w:t xml:space="preserve">environmental signals to </w:t>
      </w:r>
      <w:r w:rsidR="00254855">
        <w:t>coordinate metabolism with cellular processes</w:t>
      </w:r>
      <w:r w:rsidR="009242FF">
        <w:t xml:space="preserve">. </w:t>
      </w:r>
      <w:r w:rsidR="001D5B61">
        <w:t xml:space="preserve">The method provided </w:t>
      </w:r>
      <w:r w:rsidR="00BF352B">
        <w:t>interesting insights into [need to be filled up after looking at the results]</w:t>
      </w:r>
      <w:r w:rsidR="00B31CDA">
        <w:t>.</w:t>
      </w:r>
    </w:p>
    <w:p w:rsidR="00F8011C" w:rsidRDefault="00F8011C" w:rsidP="008B17A6">
      <w:pPr>
        <w:spacing w:before="120" w:after="120" w:line="264" w:lineRule="auto"/>
      </w:pPr>
    </w:p>
    <w:p w:rsidR="00FD6718" w:rsidRPr="00F8011C" w:rsidRDefault="00BB5C46" w:rsidP="008B17A6">
      <w:pPr>
        <w:spacing w:before="120" w:after="120" w:line="264" w:lineRule="auto"/>
        <w:rPr>
          <w:b/>
        </w:rPr>
      </w:pPr>
      <w:r w:rsidRPr="00F8011C">
        <w:rPr>
          <w:b/>
        </w:rPr>
        <w:t>Availability</w:t>
      </w:r>
    </w:p>
    <w:p w:rsidR="00FD6718" w:rsidRDefault="00F8011C" w:rsidP="008B17A6">
      <w:pPr>
        <w:spacing w:before="120" w:after="120" w:line="264" w:lineRule="auto"/>
      </w:pPr>
      <w:r>
        <w:t xml:space="preserve">The source code for </w:t>
      </w:r>
      <w:r w:rsidR="0069176A">
        <w:t>NET GEMM</w:t>
      </w:r>
      <w:r>
        <w:t xml:space="preserve"> is available </w:t>
      </w:r>
      <w:r w:rsidR="0019596D">
        <w:t xml:space="preserve">from </w:t>
      </w:r>
      <w:hyperlink r:id="rId6" w:history="1">
        <w:r w:rsidR="00A70F97" w:rsidRPr="00D81DB7">
          <w:rPr>
            <w:rStyle w:val="Hyperlink"/>
          </w:rPr>
          <w:t>http://www.website</w:t>
        </w:r>
      </w:hyperlink>
      <w:r w:rsidR="00A70F97">
        <w:t xml:space="preserve"> [will fill in before submission. </w:t>
      </w:r>
      <w:proofErr w:type="gramStart"/>
      <w:r w:rsidR="00A70F97">
        <w:t>There should also be a readme.txt that should have info on input files needed, their formatting, choosing parameters, output file description and their interpretation].</w:t>
      </w:r>
      <w:proofErr w:type="gramEnd"/>
      <w:r w:rsidR="00A70F97">
        <w:t xml:space="preserve">  </w:t>
      </w:r>
    </w:p>
    <w:p w:rsidR="00A70F97" w:rsidRDefault="00A70F97" w:rsidP="008B17A6">
      <w:pPr>
        <w:spacing w:before="120" w:after="120" w:line="264" w:lineRule="auto"/>
      </w:pPr>
    </w:p>
    <w:p w:rsidR="00FD6718" w:rsidRDefault="00FD6718">
      <w:r>
        <w:br w:type="page"/>
      </w:r>
    </w:p>
    <w:p w:rsidR="00FD6718" w:rsidRPr="00D177FC" w:rsidRDefault="00D177FC" w:rsidP="00D177FC">
      <w:pPr>
        <w:pStyle w:val="ListParagraph"/>
        <w:numPr>
          <w:ilvl w:val="0"/>
          <w:numId w:val="1"/>
        </w:numPr>
        <w:ind w:left="360"/>
        <w:rPr>
          <w:b/>
        </w:rPr>
      </w:pPr>
      <w:r>
        <w:rPr>
          <w:b/>
        </w:rPr>
        <w:lastRenderedPageBreak/>
        <w:t>INTRODUCTION</w:t>
      </w:r>
    </w:p>
    <w:p w:rsidR="00B018F4" w:rsidRPr="007D78CC" w:rsidRDefault="008B17A6" w:rsidP="008B17A6">
      <w:pPr>
        <w:spacing w:before="120" w:after="120" w:line="264" w:lineRule="auto"/>
        <w:rPr>
          <w:color w:val="FF0000"/>
        </w:rPr>
      </w:pPr>
      <w:r>
        <w:t xml:space="preserve">Microarrays have replaced the conventional method of determining the expression of a few genes with the ability to measure the true transcriptome rapidly [REFS]. They present a snapshot of the expression of the genes </w:t>
      </w:r>
      <w:r w:rsidR="00CA7E1F">
        <w:t>at the time of measurement.</w:t>
      </w:r>
      <w:r w:rsidR="000B077C">
        <w:t xml:space="preserve"> </w:t>
      </w:r>
      <w:r w:rsidR="00074A0E">
        <w:t xml:space="preserve">Given </w:t>
      </w:r>
      <w:proofErr w:type="gramStart"/>
      <w:r w:rsidR="00074A0E">
        <w:t>that</w:t>
      </w:r>
      <w:proofErr w:type="gramEnd"/>
      <w:r w:rsidR="00B018F4">
        <w:t xml:space="preserve"> there are thousands of genes in a</w:t>
      </w:r>
      <w:r w:rsidR="00074A0E">
        <w:t xml:space="preserve"> genome, </w:t>
      </w:r>
      <w:r w:rsidR="00B018F4">
        <w:t xml:space="preserve">microarrays result in a vast amount of data. The </w:t>
      </w:r>
      <w:r w:rsidR="009C5E03">
        <w:t>conventional</w:t>
      </w:r>
      <w:r w:rsidR="00B018F4">
        <w:t xml:space="preserve"> methods to analyze data have been (</w:t>
      </w:r>
      <w:r w:rsidR="00B018F4" w:rsidRPr="007D78CC">
        <w:rPr>
          <w:color w:val="FF0000"/>
        </w:rPr>
        <w:t>needs</w:t>
      </w:r>
      <w:r w:rsidR="009C7431" w:rsidRPr="007D78CC">
        <w:rPr>
          <w:color w:val="FF0000"/>
        </w:rPr>
        <w:t xml:space="preserve"> very brief elaboration of the methods</w:t>
      </w:r>
      <w:r w:rsidR="00B018F4" w:rsidRPr="007D78CC">
        <w:rPr>
          <w:color w:val="FF0000"/>
        </w:rPr>
        <w:t xml:space="preserve"> here)</w:t>
      </w:r>
    </w:p>
    <w:p w:rsidR="00B018F4" w:rsidRPr="007D78CC" w:rsidRDefault="00B018F4" w:rsidP="00957CE1">
      <w:pPr>
        <w:pStyle w:val="ListParagraph"/>
        <w:numPr>
          <w:ilvl w:val="0"/>
          <w:numId w:val="2"/>
        </w:numPr>
        <w:spacing w:before="120" w:after="120" w:line="264" w:lineRule="auto"/>
        <w:rPr>
          <w:color w:val="FF0000"/>
        </w:rPr>
      </w:pPr>
      <w:r w:rsidRPr="007D78CC">
        <w:rPr>
          <w:color w:val="FF0000"/>
        </w:rPr>
        <w:t>Simple log-fold changes in the expression of genes</w:t>
      </w:r>
    </w:p>
    <w:p w:rsidR="00957CE1" w:rsidRPr="007D78CC" w:rsidRDefault="00B018F4" w:rsidP="00957CE1">
      <w:pPr>
        <w:pStyle w:val="ListParagraph"/>
        <w:numPr>
          <w:ilvl w:val="0"/>
          <w:numId w:val="2"/>
        </w:numPr>
        <w:spacing w:before="120" w:after="120" w:line="264" w:lineRule="auto"/>
        <w:rPr>
          <w:color w:val="FF0000"/>
        </w:rPr>
      </w:pPr>
      <w:r w:rsidRPr="007D78CC">
        <w:rPr>
          <w:color w:val="FF0000"/>
        </w:rPr>
        <w:t xml:space="preserve">Cluster analysis (PCA, hierarchical clustering, </w:t>
      </w:r>
      <w:r w:rsidR="00957CE1" w:rsidRPr="007D78CC">
        <w:rPr>
          <w:color w:val="FF0000"/>
        </w:rPr>
        <w:t>k-means, etc</w:t>
      </w:r>
    </w:p>
    <w:p w:rsidR="00702503" w:rsidRDefault="00B63B75" w:rsidP="00957CE1">
      <w:pPr>
        <w:spacing w:before="120" w:after="120" w:line="264" w:lineRule="auto"/>
      </w:pPr>
      <w:r>
        <w:t xml:space="preserve">These </w:t>
      </w:r>
      <w:r w:rsidR="009C7431">
        <w:t>methods</w:t>
      </w:r>
      <w:r w:rsidR="00F25F30">
        <w:t xml:space="preserve"> have been able to identify </w:t>
      </w:r>
      <w:r w:rsidR="00F023DF">
        <w:t>the condition-specific gene expression and map</w:t>
      </w:r>
      <w:r w:rsidR="00916332">
        <w:t xml:space="preserve"> the transcription regulatory network by </w:t>
      </w:r>
      <w:r w:rsidR="0026434E">
        <w:t>identifying</w:t>
      </w:r>
      <w:r w:rsidR="00CA77FA">
        <w:t xml:space="preserve"> binding sites </w:t>
      </w:r>
      <w:r w:rsidR="00D462CE">
        <w:t xml:space="preserve">of the </w:t>
      </w:r>
      <w:r w:rsidR="00681104">
        <w:t xml:space="preserve">promoters </w:t>
      </w:r>
      <w:r w:rsidR="000F2DFF">
        <w:t>[REFS].</w:t>
      </w:r>
      <w:r w:rsidR="000645F8">
        <w:t xml:space="preserve"> </w:t>
      </w:r>
      <w:r w:rsidR="006F55B7">
        <w:t xml:space="preserve">The interest in measuring temporal gene expression is increasing again, since dynamic </w:t>
      </w:r>
      <w:r w:rsidR="009350E1">
        <w:t xml:space="preserve">data can potentially reveal </w:t>
      </w:r>
      <w:r w:rsidR="005323D5">
        <w:t>causal relationships between the genes [</w:t>
      </w:r>
      <w:r w:rsidR="005323D5" w:rsidRPr="00F24609">
        <w:rPr>
          <w:color w:val="FF0000"/>
        </w:rPr>
        <w:t>This should be one of the deliverables from our analysis</w:t>
      </w:r>
      <w:r w:rsidR="005323D5">
        <w:t>]</w:t>
      </w:r>
      <w:r w:rsidR="00F24609">
        <w:t>.</w:t>
      </w:r>
      <w:r w:rsidR="00B037E7">
        <w:t xml:space="preserve"> In order to extract such hidden information from time-series data, dedicated methods have to be developed. </w:t>
      </w:r>
      <w:r w:rsidR="00C9203A">
        <w:t xml:space="preserve">It is only recently that </w:t>
      </w:r>
      <w:r w:rsidR="00032D9C">
        <w:t>such</w:t>
      </w:r>
      <w:r w:rsidR="00C9203A">
        <w:t xml:space="preserve"> methods to analyze temporal gene expression data </w:t>
      </w:r>
      <w:r w:rsidR="00A60C22">
        <w:t xml:space="preserve">have </w:t>
      </w:r>
      <w:r w:rsidR="00DD1FBF">
        <w:t xml:space="preserve">begun to be </w:t>
      </w:r>
      <w:r w:rsidR="00C9203A">
        <w:t>developed [REFS]</w:t>
      </w:r>
      <w:r w:rsidR="00BD0C71">
        <w:t xml:space="preserve"> - </w:t>
      </w:r>
      <w:proofErr w:type="gramStart"/>
      <w:r w:rsidR="00C9203A" w:rsidRPr="00BD0C71">
        <w:rPr>
          <w:color w:val="FF0000"/>
        </w:rPr>
        <w:t>…..</w:t>
      </w:r>
      <w:proofErr w:type="gramEnd"/>
      <w:r w:rsidR="00C9203A" w:rsidRPr="00BD0C71">
        <w:rPr>
          <w:color w:val="FF0000"/>
        </w:rPr>
        <w:t xml:space="preserve">(a) EDGE, (b) STEM, (c) </w:t>
      </w:r>
      <w:proofErr w:type="gramStart"/>
      <w:r w:rsidR="00C9203A" w:rsidRPr="00BD0C71">
        <w:rPr>
          <w:color w:val="FF0000"/>
        </w:rPr>
        <w:t>KELLER ,</w:t>
      </w:r>
      <w:proofErr w:type="gramEnd"/>
      <w:r w:rsidR="00C9203A" w:rsidRPr="00BD0C71">
        <w:rPr>
          <w:color w:val="FF0000"/>
        </w:rPr>
        <w:t xml:space="preserve"> (d) others that I missed</w:t>
      </w:r>
      <w:r w:rsidR="00C9203A">
        <w:t xml:space="preserve">. The fundamental feature of these methods is </w:t>
      </w:r>
      <w:r w:rsidR="00315B7D" w:rsidRPr="00702503">
        <w:rPr>
          <w:color w:val="FF0000"/>
        </w:rPr>
        <w:t>…</w:t>
      </w:r>
      <w:r w:rsidR="00702503">
        <w:rPr>
          <w:color w:val="FF0000"/>
        </w:rPr>
        <w:t>(</w:t>
      </w:r>
      <w:proofErr w:type="spellStart"/>
      <w:r w:rsidR="00702503">
        <w:rPr>
          <w:color w:val="FF0000"/>
        </w:rPr>
        <w:t>i</w:t>
      </w:r>
      <w:proofErr w:type="spellEnd"/>
      <w:r w:rsidR="00702503">
        <w:rPr>
          <w:color w:val="FF0000"/>
        </w:rPr>
        <w:t xml:space="preserve">) not take into account the regulatory interactions, </w:t>
      </w:r>
      <w:r w:rsidR="0043491A">
        <w:rPr>
          <w:color w:val="FF0000"/>
        </w:rPr>
        <w:t>(ii)</w:t>
      </w:r>
      <w:r w:rsidR="00B72113">
        <w:rPr>
          <w:color w:val="FF0000"/>
        </w:rPr>
        <w:t xml:space="preserve"> not a true time-series, (iii)..</w:t>
      </w:r>
      <w:r w:rsidR="00315B7D">
        <w:t xml:space="preserve"> </w:t>
      </w:r>
    </w:p>
    <w:p w:rsidR="000F0277" w:rsidRPr="00426494" w:rsidRDefault="00782EB2" w:rsidP="00957CE1">
      <w:pPr>
        <w:spacing w:before="120" w:after="120" w:line="264" w:lineRule="auto"/>
      </w:pPr>
      <w:r>
        <w:t xml:space="preserve">In this article, </w:t>
      </w:r>
      <w:r w:rsidR="0001435D">
        <w:t xml:space="preserve">we present </w:t>
      </w:r>
      <w:r w:rsidR="000E7B3F">
        <w:t>n</w:t>
      </w:r>
      <w:r w:rsidR="00BB0293">
        <w:t xml:space="preserve">etwork-embedded </w:t>
      </w:r>
      <w:r w:rsidR="000E7B3F">
        <w:t>analysis of</w:t>
      </w:r>
      <w:r w:rsidR="00686E2D">
        <w:t xml:space="preserve"> temporal gene expression </w:t>
      </w:r>
      <w:r w:rsidR="004F173B">
        <w:t>using mixture models (NET GEMM)</w:t>
      </w:r>
      <w:r w:rsidR="00AC795B">
        <w:t xml:space="preserve"> that </w:t>
      </w:r>
      <w:r w:rsidR="00994130">
        <w:t xml:space="preserve">addresses these limitations </w:t>
      </w:r>
      <w:r w:rsidR="006F60DA">
        <w:t xml:space="preserve">by </w:t>
      </w:r>
      <w:proofErr w:type="gramStart"/>
      <w:r w:rsidR="006F60DA">
        <w:t>…….</w:t>
      </w:r>
      <w:proofErr w:type="gramEnd"/>
    </w:p>
    <w:p w:rsidR="00426494" w:rsidRDefault="00426494" w:rsidP="00957CE1">
      <w:pPr>
        <w:spacing w:before="120" w:after="120" w:line="264" w:lineRule="auto"/>
      </w:pPr>
    </w:p>
    <w:p w:rsidR="00B2251B" w:rsidRDefault="00B2251B" w:rsidP="00957CE1">
      <w:pPr>
        <w:spacing w:before="120" w:after="120" w:line="264" w:lineRule="auto"/>
      </w:pPr>
      <w:r>
        <w:t xml:space="preserve">The performance of this method was tested on a “toy model”. [Describe the toy model, how the model behaved, etc]. </w:t>
      </w:r>
    </w:p>
    <w:p w:rsidR="00DD486A" w:rsidRDefault="00BC0926" w:rsidP="00957CE1">
      <w:pPr>
        <w:spacing w:before="120" w:after="120" w:line="264" w:lineRule="auto"/>
      </w:pPr>
      <w:r>
        <w:t xml:space="preserve">We applied this method to publicly available time-series gene expression data </w:t>
      </w:r>
      <w:r w:rsidR="007B71E8">
        <w:t xml:space="preserve">in </w:t>
      </w:r>
      <w:r w:rsidR="007B71E8">
        <w:rPr>
          <w:i/>
        </w:rPr>
        <w:t>Saccharomyces cerevisiae</w:t>
      </w:r>
      <w:r w:rsidR="007B71E8">
        <w:t>.</w:t>
      </w:r>
      <w:r w:rsidR="00212E8F">
        <w:t xml:space="preserve"> Extensive gene expression datasets, physiological information and high-resolution regulatory interaction networks are available this yeast.</w:t>
      </w:r>
      <w:r w:rsidR="00C12F3B">
        <w:t xml:space="preserve"> </w:t>
      </w:r>
      <w:r w:rsidR="00D77A22">
        <w:t xml:space="preserve">We selected two </w:t>
      </w:r>
      <w:r w:rsidR="00DD486A">
        <w:t xml:space="preserve">time-series </w:t>
      </w:r>
      <w:r w:rsidR="00D77A22">
        <w:t>datasets</w:t>
      </w:r>
      <w:r w:rsidR="00C404C0">
        <w:t xml:space="preserve"> in which the nutritional environment changed with time</w:t>
      </w:r>
      <w:r w:rsidR="00DD486A">
        <w:t xml:space="preserve">, one </w:t>
      </w:r>
      <w:r w:rsidR="00F44CC8">
        <w:t xml:space="preserve">without </w:t>
      </w:r>
      <w:r w:rsidR="003E268C">
        <w:t xml:space="preserve">any genetic </w:t>
      </w:r>
      <w:r w:rsidR="00F44CC8">
        <w:t xml:space="preserve">perturbations and one with </w:t>
      </w:r>
      <w:r w:rsidR="003E268C">
        <w:t xml:space="preserve">a deletion in the </w:t>
      </w:r>
      <w:r w:rsidR="0093559A">
        <w:rPr>
          <w:i/>
        </w:rPr>
        <w:t>SFP1</w:t>
      </w:r>
      <w:r w:rsidR="0093559A">
        <w:t xml:space="preserve"> transcription factor.</w:t>
      </w:r>
      <w:r w:rsidR="00CF10E6">
        <w:t xml:space="preserve"> The </w:t>
      </w:r>
      <w:r w:rsidR="00D81096">
        <w:t xml:space="preserve">first dataset consists of expression of genes during the </w:t>
      </w:r>
      <w:r w:rsidR="00655C47">
        <w:t xml:space="preserve">gradual </w:t>
      </w:r>
      <w:r w:rsidR="00D81096">
        <w:t xml:space="preserve">transition from </w:t>
      </w:r>
      <w:r w:rsidR="00F94257">
        <w:t>carbon starvation to nitrogen starvation</w:t>
      </w:r>
      <w:r w:rsidR="005F6F4E">
        <w:t xml:space="preserve"> in a D-stat</w:t>
      </w:r>
      <w:r w:rsidR="00E62808">
        <w:t xml:space="preserve"> </w:t>
      </w:r>
      <w:r w:rsidR="00B9530A">
        <w:t xml:space="preserve">under aerobic or anaerobic conditions </w:t>
      </w:r>
      <w:r w:rsidR="00E62808">
        <w:t>(</w:t>
      </w:r>
      <w:proofErr w:type="spellStart"/>
      <w:r w:rsidR="00E62808">
        <w:t>Farzadfard</w:t>
      </w:r>
      <w:proofErr w:type="spellEnd"/>
      <w:r w:rsidR="00E62808">
        <w:t xml:space="preserve"> et al., 2010).</w:t>
      </w:r>
      <w:r w:rsidR="0046578A">
        <w:t xml:space="preserve"> Almost a fourth of the genome underwent transcriptional changes</w:t>
      </w:r>
      <w:r w:rsidR="000E1F0F">
        <w:t xml:space="preserve"> in response to the transition. </w:t>
      </w:r>
      <w:r w:rsidR="004A1828">
        <w:t xml:space="preserve">The </w:t>
      </w:r>
      <w:r w:rsidR="0092175A">
        <w:t>dominant</w:t>
      </w:r>
      <w:r w:rsidR="004A1828">
        <w:t xml:space="preserve"> transcription factor that </w:t>
      </w:r>
      <w:r w:rsidR="009F380A">
        <w:t xml:space="preserve">brought about these changes was </w:t>
      </w:r>
      <w:r w:rsidR="00CD45C9">
        <w:t xml:space="preserve">Sfp1, which is known to </w:t>
      </w:r>
      <w:r w:rsidR="007A0A46">
        <w:t xml:space="preserve">assimilate signals from the environment and coordinates growth with </w:t>
      </w:r>
      <w:r w:rsidR="00E811F9">
        <w:t>metabolism (</w:t>
      </w:r>
      <w:r w:rsidR="00226203">
        <w:t>Marion et al., 2004</w:t>
      </w:r>
      <w:r w:rsidR="00E811F9">
        <w:t>).</w:t>
      </w:r>
      <w:r w:rsidR="00D13CA9">
        <w:t xml:space="preserve"> </w:t>
      </w:r>
      <w:r w:rsidR="002D44F2">
        <w:t xml:space="preserve">The second dataset </w:t>
      </w:r>
      <w:r w:rsidR="00CD5F68">
        <w:t xml:space="preserve">measures the temporal changes </w:t>
      </w:r>
      <w:r w:rsidR="00EA6127">
        <w:t xml:space="preserve">in </w:t>
      </w:r>
      <w:r w:rsidR="006F654E">
        <w:t xml:space="preserve">gene expression </w:t>
      </w:r>
      <w:r w:rsidR="00D60FBC">
        <w:t xml:space="preserve">upon sudden exposure </w:t>
      </w:r>
      <w:r w:rsidR="00F92984">
        <w:t xml:space="preserve">of </w:t>
      </w:r>
      <w:r w:rsidR="00FB5899">
        <w:t xml:space="preserve">a strain of </w:t>
      </w:r>
      <w:r w:rsidR="00FB5899">
        <w:rPr>
          <w:i/>
        </w:rPr>
        <w:t>S. cerevisiae</w:t>
      </w:r>
      <w:r w:rsidR="00FB5899">
        <w:t xml:space="preserve"> in which </w:t>
      </w:r>
      <w:r w:rsidR="001C16BF">
        <w:t>Sfp1 was deleted</w:t>
      </w:r>
      <w:r w:rsidR="00F66AA1">
        <w:t xml:space="preserve"> to glucose (</w:t>
      </w:r>
      <w:proofErr w:type="spellStart"/>
      <w:r w:rsidR="00F66AA1">
        <w:t>Cipollina</w:t>
      </w:r>
      <w:proofErr w:type="spellEnd"/>
      <w:r w:rsidR="00F66AA1">
        <w:t xml:space="preserve"> et al., 2009)</w:t>
      </w:r>
      <w:r w:rsidR="00FB33D3">
        <w:t>.</w:t>
      </w:r>
    </w:p>
    <w:p w:rsidR="00523327" w:rsidRPr="00FB5899" w:rsidRDefault="007A591F" w:rsidP="00957CE1">
      <w:pPr>
        <w:spacing w:before="120" w:after="120" w:line="264" w:lineRule="auto"/>
      </w:pPr>
      <w:r>
        <w:t>Our method</w:t>
      </w:r>
      <w:r w:rsidR="00B41BB3">
        <w:t xml:space="preserve"> was able to identify</w:t>
      </w:r>
      <w:r w:rsidR="00023D5E">
        <w:t xml:space="preserve"> </w:t>
      </w:r>
      <w:r w:rsidR="0077744B">
        <w:t xml:space="preserve">[what </w:t>
      </w:r>
      <w:r w:rsidR="00023D5E">
        <w:t>new things….</w:t>
      </w:r>
      <w:r w:rsidR="00853F78">
        <w:t xml:space="preserve"> – need to be filled up after the results become available</w:t>
      </w:r>
      <w:r w:rsidR="00BD6E10">
        <w:t>]</w:t>
      </w:r>
      <w:r w:rsidR="004326B9">
        <w:t>.</w:t>
      </w:r>
    </w:p>
    <w:p w:rsidR="00B80ABF" w:rsidRDefault="00B80ABF" w:rsidP="00957CE1">
      <w:pPr>
        <w:spacing w:before="120" w:after="120" w:line="264" w:lineRule="auto"/>
      </w:pPr>
    </w:p>
    <w:p w:rsidR="00957CE1" w:rsidRPr="003C0210" w:rsidRDefault="00957CE1" w:rsidP="00957CE1">
      <w:pPr>
        <w:pStyle w:val="ListParagraph"/>
        <w:numPr>
          <w:ilvl w:val="0"/>
          <w:numId w:val="1"/>
        </w:numPr>
        <w:spacing w:before="120" w:after="120" w:line="264" w:lineRule="auto"/>
        <w:ind w:left="360"/>
      </w:pPr>
      <w:r>
        <w:rPr>
          <w:b/>
        </w:rPr>
        <w:t>METHODS</w:t>
      </w:r>
    </w:p>
    <w:p w:rsidR="003C0210" w:rsidRDefault="00330E09" w:rsidP="003C0210">
      <w:pPr>
        <w:spacing w:before="120" w:after="120" w:line="264" w:lineRule="auto"/>
      </w:pPr>
      <w:r>
        <w:t>2.1</w:t>
      </w:r>
      <w:r w:rsidR="00FE5C8D">
        <w:t xml:space="preserve"> </w:t>
      </w:r>
      <w:r w:rsidR="0092110D">
        <w:t>Description of the datasets</w:t>
      </w:r>
    </w:p>
    <w:p w:rsidR="00307EF1" w:rsidRDefault="003A5280" w:rsidP="003C0210">
      <w:pPr>
        <w:spacing w:before="120" w:after="120" w:line="264" w:lineRule="auto"/>
      </w:pPr>
      <w:r>
        <w:t xml:space="preserve">Temporal gene expression datasets were downloaded from </w:t>
      </w:r>
      <w:r w:rsidR="001D1EBE">
        <w:t>Gene Expression Omnibus</w:t>
      </w:r>
      <w:r w:rsidR="006430ED">
        <w:t xml:space="preserve"> using accession numbers </w:t>
      </w:r>
      <w:r w:rsidR="009B4B6F" w:rsidRPr="0066277C">
        <w:rPr>
          <w:highlight w:val="yellow"/>
        </w:rPr>
        <w:t>XXXXX</w:t>
      </w:r>
      <w:r w:rsidR="009B4B6F">
        <w:t xml:space="preserve"> and </w:t>
      </w:r>
      <w:r w:rsidR="009B4B6F" w:rsidRPr="0066277C">
        <w:rPr>
          <w:highlight w:val="yellow"/>
        </w:rPr>
        <w:t>XXXXX</w:t>
      </w:r>
      <w:r w:rsidR="009B4B6F">
        <w:t>.</w:t>
      </w:r>
      <w:r w:rsidR="00DF5302">
        <w:t xml:space="preserve"> </w:t>
      </w:r>
      <w:r w:rsidR="00981724">
        <w:t xml:space="preserve">The two datasets were obtained using </w:t>
      </w:r>
      <w:proofErr w:type="spellStart"/>
      <w:r w:rsidR="00981724">
        <w:t>Affymetrix</w:t>
      </w:r>
      <w:proofErr w:type="spellEnd"/>
      <w:r w:rsidR="00981724">
        <w:t>® platform.</w:t>
      </w:r>
      <w:r w:rsidR="00A02356">
        <w:t xml:space="preserve"> </w:t>
      </w:r>
      <w:r w:rsidR="00DF5302">
        <w:t xml:space="preserve">The </w:t>
      </w:r>
      <w:r w:rsidR="00B71D29">
        <w:t>first dataset contain</w:t>
      </w:r>
      <w:r w:rsidR="009E2E21">
        <w:t>ed</w:t>
      </w:r>
      <w:r w:rsidR="00B71D29">
        <w:t xml:space="preserve"> the expression profiles of </w:t>
      </w:r>
      <w:r w:rsidR="00A330EC">
        <w:t>the genes</w:t>
      </w:r>
      <w:r w:rsidR="00FB61AD">
        <w:t xml:space="preserve"> </w:t>
      </w:r>
      <w:r w:rsidR="00BC20BE">
        <w:t xml:space="preserve">in </w:t>
      </w:r>
      <w:r w:rsidR="00BC20BE">
        <w:rPr>
          <w:i/>
        </w:rPr>
        <w:t>S. cerevisiae</w:t>
      </w:r>
      <w:r w:rsidR="00BC20BE" w:rsidRPr="00BC20BE">
        <w:t xml:space="preserve"> </w:t>
      </w:r>
      <w:r w:rsidR="00FB61AD">
        <w:t xml:space="preserve">during the </w:t>
      </w:r>
      <w:r w:rsidR="002C12F0">
        <w:t xml:space="preserve">transition </w:t>
      </w:r>
      <w:r w:rsidR="002C12F0">
        <w:lastRenderedPageBreak/>
        <w:t>from carbon limitation</w:t>
      </w:r>
      <w:r w:rsidR="000E6FEE">
        <w:t xml:space="preserve"> to nitrogen limitation under aerobic or anaerobic conditions.</w:t>
      </w:r>
      <w:r w:rsidR="004317C5">
        <w:t xml:space="preserve"> </w:t>
      </w:r>
      <w:r w:rsidR="00D212E9">
        <w:t xml:space="preserve">The transition was achieved by gradual increment </w:t>
      </w:r>
      <w:r w:rsidR="00CB3FE1">
        <w:t>of</w:t>
      </w:r>
      <w:r w:rsidR="00D212E9">
        <w:t xml:space="preserve"> glucose availability in the feed to the cells</w:t>
      </w:r>
      <w:r w:rsidR="00CB3FE1">
        <w:t>, while keeping the nitrogen concentration constant</w:t>
      </w:r>
      <w:r w:rsidR="00D212E9">
        <w:t xml:space="preserve"> in </w:t>
      </w:r>
      <w:r w:rsidR="00B43962">
        <w:t>a D-stat</w:t>
      </w:r>
      <w:r w:rsidR="002064DA">
        <w:t xml:space="preserve"> </w:t>
      </w:r>
      <w:r w:rsidR="008E1171">
        <w:t>(</w:t>
      </w:r>
      <w:proofErr w:type="spellStart"/>
      <w:r w:rsidR="008E1171">
        <w:t>Farzadfard</w:t>
      </w:r>
      <w:proofErr w:type="spellEnd"/>
      <w:r w:rsidR="008E1171">
        <w:t xml:space="preserve"> et al., 2010).</w:t>
      </w:r>
      <w:r w:rsidR="00165B24">
        <w:t xml:space="preserve"> </w:t>
      </w:r>
      <w:r w:rsidR="00CB3FE1">
        <w:t xml:space="preserve">Beyond a certain </w:t>
      </w:r>
      <w:r w:rsidR="0087264C">
        <w:t>concentration of glucose</w:t>
      </w:r>
      <w:r w:rsidR="00CB3FE1">
        <w:t xml:space="preserve">, nitrogen </w:t>
      </w:r>
      <w:r w:rsidR="00D92EF5">
        <w:t>bec</w:t>
      </w:r>
      <w:r w:rsidR="004C146D">
        <w:t>ame</w:t>
      </w:r>
      <w:r w:rsidR="0087264C">
        <w:t xml:space="preserve"> the limiting nutrient.</w:t>
      </w:r>
      <w:r w:rsidR="00F01DA2">
        <w:t xml:space="preserve"> </w:t>
      </w:r>
      <w:r w:rsidR="00FC1770">
        <w:t xml:space="preserve">The cells </w:t>
      </w:r>
      <w:r w:rsidR="00CF0682">
        <w:t xml:space="preserve">underwent changes related to growth rate as well as </w:t>
      </w:r>
      <w:r w:rsidR="00554EFF">
        <w:t xml:space="preserve">metabolism. </w:t>
      </w:r>
      <w:r w:rsidR="00E43EC7">
        <w:t xml:space="preserve">Analysis of genes whose expression significantly changed indicated that </w:t>
      </w:r>
      <w:r w:rsidR="00166EE0">
        <w:t xml:space="preserve">Sfp1 transcription factor </w:t>
      </w:r>
      <w:r w:rsidR="00CD486F">
        <w:t xml:space="preserve">played a dominant role in the </w:t>
      </w:r>
      <w:r w:rsidR="00A83799">
        <w:t>bringing out the response to transition.</w:t>
      </w:r>
      <w:r w:rsidR="00750043">
        <w:t xml:space="preserve"> </w:t>
      </w:r>
      <w:r w:rsidR="00AC2974">
        <w:t xml:space="preserve">In the interest of </w:t>
      </w:r>
      <w:r w:rsidR="00467AD8">
        <w:t xml:space="preserve">coherence, </w:t>
      </w:r>
      <w:r w:rsidR="00716D64">
        <w:t xml:space="preserve">we chose </w:t>
      </w:r>
      <w:r w:rsidR="00502CCC">
        <w:t>a</w:t>
      </w:r>
      <w:r w:rsidR="00716D64">
        <w:t xml:space="preserve"> dataset that </w:t>
      </w:r>
      <w:r w:rsidR="00DE7478">
        <w:t>contains</w:t>
      </w:r>
      <w:r w:rsidR="000B3BEA">
        <w:t xml:space="preserve"> the </w:t>
      </w:r>
      <w:r w:rsidR="00C422B2">
        <w:t xml:space="preserve">temporal </w:t>
      </w:r>
      <w:r w:rsidR="000B3BEA">
        <w:t>gene expression profile</w:t>
      </w:r>
      <w:r w:rsidR="00DE7478">
        <w:t>s</w:t>
      </w:r>
      <w:r w:rsidR="000B3BEA">
        <w:t xml:space="preserve"> in </w:t>
      </w:r>
      <w:r w:rsidR="006259CA">
        <w:rPr>
          <w:i/>
        </w:rPr>
        <w:t>sfp1</w:t>
      </w:r>
      <w:r w:rsidR="006259CA">
        <w:t xml:space="preserve"> deletion mutant and </w:t>
      </w:r>
      <w:r w:rsidR="000857B6">
        <w:t>its isogenic</w:t>
      </w:r>
      <w:r w:rsidR="006259CA">
        <w:t xml:space="preserve"> reference</w:t>
      </w:r>
      <w:r w:rsidR="00DE7478">
        <w:t xml:space="preserve"> </w:t>
      </w:r>
      <w:r w:rsidR="00034D12">
        <w:t xml:space="preserve">at different time points </w:t>
      </w:r>
      <w:r w:rsidR="00F74505">
        <w:t xml:space="preserve">after </w:t>
      </w:r>
      <w:r w:rsidR="00DA63C9">
        <w:t>pulsing steadily growing cells with glucose.</w:t>
      </w:r>
      <w:r w:rsidR="00213A44">
        <w:t xml:space="preserve"> </w:t>
      </w:r>
      <w:r w:rsidR="004A0AC7">
        <w:t xml:space="preserve">The data was measured at six time points after the pulse. </w:t>
      </w:r>
      <w:r w:rsidR="009F2B27">
        <w:t>The</w:t>
      </w:r>
      <w:r w:rsidR="00F637C1">
        <w:t xml:space="preserve">se data were analyzed using </w:t>
      </w:r>
      <w:r w:rsidR="00A062B6">
        <w:t xml:space="preserve">conventional methods, assuming that </w:t>
      </w:r>
      <w:r w:rsidR="00F14378">
        <w:t>all time points are independent.</w:t>
      </w:r>
    </w:p>
    <w:p w:rsidR="006B5F45" w:rsidRDefault="006B5F45" w:rsidP="003C0210">
      <w:pPr>
        <w:spacing w:before="120" w:after="120" w:line="264" w:lineRule="auto"/>
      </w:pPr>
      <w:r>
        <w:t xml:space="preserve">2.2 </w:t>
      </w:r>
      <w:r w:rsidR="00352FE0">
        <w:t xml:space="preserve">Construction </w:t>
      </w:r>
      <w:r w:rsidR="00615043">
        <w:t>of the interaction network</w:t>
      </w:r>
    </w:p>
    <w:p w:rsidR="006B29E3" w:rsidRDefault="007F346F" w:rsidP="003C0210">
      <w:pPr>
        <w:spacing w:before="120" w:after="120" w:line="264" w:lineRule="auto"/>
      </w:pPr>
      <w:r>
        <w:t xml:space="preserve">The yeast interaction network was constructed </w:t>
      </w:r>
      <w:r w:rsidR="00E06FB0">
        <w:t xml:space="preserve">using data from previously published datasets. Interactions between proteins that occurred in at least two independent datasets were </w:t>
      </w:r>
      <w:r w:rsidR="000368B7">
        <w:t xml:space="preserve">considered. These interactions were downloaded from </w:t>
      </w:r>
      <w:r w:rsidR="00FB7760">
        <w:t>BIND (Bader et al., 2003), MIPS (</w:t>
      </w:r>
      <w:proofErr w:type="spellStart"/>
      <w:r w:rsidR="00FB7760">
        <w:t>Mewes</w:t>
      </w:r>
      <w:proofErr w:type="spellEnd"/>
      <w:r w:rsidR="00FB7760">
        <w:t xml:space="preserve"> et al., 2002), MINT (</w:t>
      </w:r>
      <w:proofErr w:type="spellStart"/>
      <w:r w:rsidR="00FB7760">
        <w:t>Zanzoni</w:t>
      </w:r>
      <w:proofErr w:type="spellEnd"/>
      <w:r w:rsidR="00FB7760">
        <w:t xml:space="preserve"> et al., 2002), DIP (</w:t>
      </w:r>
      <w:proofErr w:type="spellStart"/>
      <w:r w:rsidR="00FB7760">
        <w:t>Xenarios</w:t>
      </w:r>
      <w:proofErr w:type="spellEnd"/>
      <w:r w:rsidR="00FB7760">
        <w:t xml:space="preserve"> et al., 2000) and </w:t>
      </w:r>
      <w:proofErr w:type="spellStart"/>
      <w:r w:rsidR="00FB7760">
        <w:t>BioGRID</w:t>
      </w:r>
      <w:proofErr w:type="spellEnd"/>
      <w:r w:rsidR="00FB7760">
        <w:t xml:space="preserve"> (</w:t>
      </w:r>
      <w:proofErr w:type="spellStart"/>
      <w:r w:rsidR="00FB7760">
        <w:t>Reguly</w:t>
      </w:r>
      <w:proofErr w:type="spellEnd"/>
      <w:r w:rsidR="00FB7760">
        <w:t xml:space="preserve"> et al., 2006)</w:t>
      </w:r>
      <w:r w:rsidR="00173BA5">
        <w:t xml:space="preserve"> and literature data </w:t>
      </w:r>
      <w:r w:rsidR="008B5926">
        <w:t>(5-</w:t>
      </w:r>
      <w:r w:rsidR="008834BB">
        <w:t>6 references).</w:t>
      </w:r>
      <w:r w:rsidR="003208F2">
        <w:t xml:space="preserve"> The construction of this </w:t>
      </w:r>
      <w:r w:rsidR="00891F66">
        <w:t xml:space="preserve">high-confidence network </w:t>
      </w:r>
      <w:r w:rsidR="00620BE0">
        <w:t>wa</w:t>
      </w:r>
      <w:r w:rsidR="00891F66">
        <w:t>s described in detail</w:t>
      </w:r>
      <w:r w:rsidR="008B5926">
        <w:t xml:space="preserve"> </w:t>
      </w:r>
      <w:r w:rsidR="00620BE0">
        <w:t>previously</w:t>
      </w:r>
      <w:r w:rsidR="00EA107E">
        <w:t xml:space="preserve"> (</w:t>
      </w:r>
      <w:proofErr w:type="spellStart"/>
      <w:r w:rsidR="000F0149">
        <w:t>Musigkain</w:t>
      </w:r>
      <w:proofErr w:type="spellEnd"/>
      <w:r w:rsidR="000F0149">
        <w:t xml:space="preserve"> et al., 2010)</w:t>
      </w:r>
      <w:r w:rsidR="00E72776">
        <w:t>.</w:t>
      </w:r>
      <w:r w:rsidR="006C4FA1">
        <w:t xml:space="preserve"> </w:t>
      </w:r>
      <w:r w:rsidR="00131574">
        <w:t>The transcriptional regulatory network (interactions between transcription factors and genes) was downloaded directly from YEASTRACT (Pedro et al., 2008).</w:t>
      </w:r>
      <w:r w:rsidR="00A40245">
        <w:t xml:space="preserve"> </w:t>
      </w:r>
      <w:r w:rsidR="00D61221">
        <w:t xml:space="preserve">The two networks were combined </w:t>
      </w:r>
      <w:r w:rsidR="00C05A47">
        <w:t xml:space="preserve">and the nature of interactions was not distinguished for the </w:t>
      </w:r>
      <w:r w:rsidR="00645E9B">
        <w:t>analysis.</w:t>
      </w:r>
    </w:p>
    <w:p w:rsidR="001D3720" w:rsidRDefault="00591132" w:rsidP="00591132">
      <w:pPr>
        <w:spacing w:before="120" w:after="120" w:line="264" w:lineRule="auto"/>
      </w:pPr>
      <w:r>
        <w:t xml:space="preserve">2.3 </w:t>
      </w:r>
      <w:r w:rsidR="00010D1B">
        <w:t>Construction of the toy network</w:t>
      </w:r>
    </w:p>
    <w:p w:rsidR="00CB4139" w:rsidRDefault="00CB4139" w:rsidP="00591132">
      <w:pPr>
        <w:spacing w:before="120" w:after="120" w:line="264" w:lineRule="auto"/>
      </w:pPr>
    </w:p>
    <w:p w:rsidR="00CB4139" w:rsidRDefault="00CB4139" w:rsidP="00591132">
      <w:pPr>
        <w:spacing w:before="120" w:after="120" w:line="264" w:lineRule="auto"/>
      </w:pPr>
      <w:r>
        <w:t xml:space="preserve">2.4 </w:t>
      </w:r>
      <w:r w:rsidR="006B0B9B">
        <w:t>Method description and algorithm</w:t>
      </w:r>
      <w:r w:rsidR="00F7574C">
        <w:t>s</w:t>
      </w:r>
    </w:p>
    <w:p w:rsidR="00EB29BB" w:rsidRDefault="00EB29BB" w:rsidP="00591132">
      <w:pPr>
        <w:spacing w:before="120" w:after="120" w:line="264" w:lineRule="auto"/>
      </w:pPr>
    </w:p>
    <w:p w:rsidR="00EB29BB" w:rsidRDefault="00EB29BB" w:rsidP="00591132">
      <w:pPr>
        <w:spacing w:before="120" w:after="120" w:line="264" w:lineRule="auto"/>
      </w:pPr>
    </w:p>
    <w:p w:rsidR="00F959B4" w:rsidRDefault="007E5CBA" w:rsidP="00A5256A">
      <w:pPr>
        <w:pStyle w:val="ListParagraph"/>
        <w:numPr>
          <w:ilvl w:val="0"/>
          <w:numId w:val="1"/>
        </w:numPr>
        <w:spacing w:before="120" w:after="120" w:line="264" w:lineRule="auto"/>
        <w:ind w:left="360"/>
      </w:pPr>
      <w:r>
        <w:t>RESULTS</w:t>
      </w:r>
    </w:p>
    <w:p w:rsidR="00EB29BB" w:rsidRDefault="00C22EC8" w:rsidP="00EB29BB">
      <w:pPr>
        <w:spacing w:before="120" w:after="120" w:line="264" w:lineRule="auto"/>
      </w:pPr>
      <w:r>
        <w:lastRenderedPageBreak/>
        <w:t xml:space="preserve">3.1 </w:t>
      </w:r>
      <w:r w:rsidR="00384572">
        <w:t>What came out of the toy model?</w:t>
      </w:r>
    </w:p>
    <w:p w:rsidR="00384572" w:rsidRDefault="00384572" w:rsidP="00EB29BB">
      <w:pPr>
        <w:spacing w:before="120" w:after="120" w:line="264" w:lineRule="auto"/>
      </w:pPr>
    </w:p>
    <w:p w:rsidR="00384572" w:rsidRDefault="00384572" w:rsidP="00EB29BB">
      <w:pPr>
        <w:spacing w:before="120" w:after="120" w:line="264" w:lineRule="auto"/>
      </w:pPr>
    </w:p>
    <w:p w:rsidR="00384572" w:rsidRDefault="00384572" w:rsidP="00EB29BB">
      <w:pPr>
        <w:spacing w:before="120" w:after="120" w:line="264" w:lineRule="auto"/>
      </w:pPr>
      <w:proofErr w:type="gramStart"/>
      <w:r>
        <w:t xml:space="preserve">3.2 </w:t>
      </w:r>
      <w:r w:rsidR="00375877">
        <w:t xml:space="preserve"> </w:t>
      </w:r>
      <w:r w:rsidR="00755348">
        <w:t>Any</w:t>
      </w:r>
      <w:proofErr w:type="gramEnd"/>
      <w:r w:rsidR="00755348">
        <w:t xml:space="preserve"> characteristics of the network properties from the two datasets together?</w:t>
      </w:r>
    </w:p>
    <w:p w:rsidR="00035174" w:rsidRDefault="00035174" w:rsidP="00EB29BB">
      <w:pPr>
        <w:spacing w:before="120" w:after="120" w:line="264" w:lineRule="auto"/>
      </w:pPr>
    </w:p>
    <w:p w:rsidR="00035174" w:rsidRDefault="00035174" w:rsidP="00EB29BB">
      <w:pPr>
        <w:spacing w:before="120" w:after="120" w:line="264" w:lineRule="auto"/>
      </w:pPr>
    </w:p>
    <w:p w:rsidR="00035174" w:rsidRDefault="00035174" w:rsidP="00EB29BB">
      <w:pPr>
        <w:spacing w:before="120" w:after="120" w:line="264" w:lineRule="auto"/>
      </w:pPr>
      <w:r>
        <w:t xml:space="preserve">3.3 </w:t>
      </w:r>
      <w:r w:rsidR="00B33BFB">
        <w:t xml:space="preserve">Dynamics of the </w:t>
      </w:r>
      <w:r w:rsidR="008B54C5">
        <w:t>interactions – coordination of metabolism with developmental processes</w:t>
      </w:r>
    </w:p>
    <w:p w:rsidR="00EB29BB" w:rsidRDefault="00EB29BB" w:rsidP="003A2D5C">
      <w:pPr>
        <w:spacing w:before="120" w:after="120" w:line="264" w:lineRule="auto"/>
      </w:pPr>
    </w:p>
    <w:p w:rsidR="003A2D5C" w:rsidRDefault="00F3640E" w:rsidP="003A2D5C">
      <w:pPr>
        <w:spacing w:before="120" w:after="120" w:line="264" w:lineRule="auto"/>
      </w:pPr>
      <w:r>
        <w:t xml:space="preserve">What are the </w:t>
      </w:r>
      <w:r w:rsidR="00D86A2E">
        <w:t>interactions? How do they change with time</w:t>
      </w:r>
      <w:r w:rsidR="00196935">
        <w:t>?</w:t>
      </w:r>
      <w:r w:rsidR="00B80E7B">
        <w:t xml:space="preserve"> Think of showing</w:t>
      </w:r>
      <w:r w:rsidR="005D45EE">
        <w:t xml:space="preserve"> the dynamics as a movie in the supplementary information.</w:t>
      </w:r>
    </w:p>
    <w:p w:rsidR="003A2D5C" w:rsidRDefault="003A2D5C" w:rsidP="003A2D5C">
      <w:pPr>
        <w:spacing w:before="120" w:after="120" w:line="264" w:lineRule="auto"/>
      </w:pPr>
    </w:p>
    <w:p w:rsidR="003A2D5C" w:rsidRDefault="00A71917" w:rsidP="003A2D5C">
      <w:pPr>
        <w:spacing w:before="120" w:after="120" w:line="264" w:lineRule="auto"/>
      </w:pPr>
      <w:r>
        <w:t xml:space="preserve">3.4 </w:t>
      </w:r>
      <w:r w:rsidR="00AC076C">
        <w:t>Dynamics of the response to lack of Sfp1</w:t>
      </w:r>
    </w:p>
    <w:p w:rsidR="00EA331E" w:rsidRDefault="00EA331E" w:rsidP="003A2D5C">
      <w:pPr>
        <w:spacing w:before="120" w:after="120" w:line="264" w:lineRule="auto"/>
      </w:pPr>
    </w:p>
    <w:p w:rsidR="00EA331E" w:rsidRDefault="00725E2E" w:rsidP="003A2D5C">
      <w:pPr>
        <w:spacing w:before="120" w:after="120" w:line="264" w:lineRule="auto"/>
      </w:pPr>
      <w:proofErr w:type="gramStart"/>
      <w:r>
        <w:t>Same thing here, another movie.</w:t>
      </w:r>
      <w:proofErr w:type="gramEnd"/>
    </w:p>
    <w:p w:rsidR="003C3FD1" w:rsidRDefault="003C3FD1" w:rsidP="003A2D5C">
      <w:pPr>
        <w:spacing w:before="120" w:after="120" w:line="264" w:lineRule="auto"/>
      </w:pPr>
    </w:p>
    <w:p w:rsidR="003C3FD1" w:rsidRDefault="003C3FD1" w:rsidP="003A2D5C">
      <w:pPr>
        <w:spacing w:before="120" w:after="120" w:line="264" w:lineRule="auto"/>
      </w:pPr>
      <w:proofErr w:type="gramStart"/>
      <w:r>
        <w:t>3.5 Anything else that I missed?</w:t>
      </w:r>
      <w:proofErr w:type="gramEnd"/>
    </w:p>
    <w:p w:rsidR="003A2D5C" w:rsidRDefault="003A2D5C" w:rsidP="003A2D5C">
      <w:pPr>
        <w:spacing w:before="120" w:after="120" w:line="264" w:lineRule="auto"/>
      </w:pPr>
    </w:p>
    <w:p w:rsidR="00957CE1" w:rsidRDefault="00EB29BB" w:rsidP="00957CE1">
      <w:pPr>
        <w:pStyle w:val="ListParagraph"/>
        <w:numPr>
          <w:ilvl w:val="0"/>
          <w:numId w:val="1"/>
        </w:numPr>
        <w:spacing w:before="120" w:after="120" w:line="264" w:lineRule="auto"/>
        <w:ind w:left="360"/>
      </w:pPr>
      <w:r>
        <w:t>DISCUSSION</w:t>
      </w:r>
    </w:p>
    <w:p w:rsidR="00310504" w:rsidRPr="00C8768E" w:rsidRDefault="00310504" w:rsidP="00957CE1">
      <w:pPr>
        <w:pStyle w:val="ListParagraph"/>
        <w:numPr>
          <w:ilvl w:val="0"/>
          <w:numId w:val="1"/>
        </w:numPr>
        <w:spacing w:before="120" w:after="120" w:line="264" w:lineRule="auto"/>
        <w:ind w:left="360"/>
      </w:pPr>
      <w:r>
        <w:t>References</w:t>
      </w:r>
    </w:p>
    <w:sectPr w:rsidR="00310504" w:rsidRPr="00C8768E" w:rsidSect="00306BF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1140D"/>
    <w:multiLevelType w:val="hybridMultilevel"/>
    <w:tmpl w:val="9020A7B0"/>
    <w:lvl w:ilvl="0" w:tplc="B0AAFDDA">
      <w:start w:val="1"/>
      <w:numFmt w:val="decimal"/>
      <w:lvlText w:val="%1."/>
      <w:lvlJc w:val="left"/>
      <w:pPr>
        <w:ind w:left="720" w:hanging="360"/>
      </w:pPr>
      <w:rPr>
        <w:rFonts w:hint="default"/>
        <w:b/>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B2F28E0"/>
    <w:multiLevelType w:val="hybridMultilevel"/>
    <w:tmpl w:val="56B00BB4"/>
    <w:lvl w:ilvl="0" w:tplc="68BEC0D4">
      <w:start w:val="1"/>
      <w:numFmt w:val="lowerLetter"/>
      <w:lvlText w:val="%1."/>
      <w:lvlJc w:val="left"/>
      <w:pPr>
        <w:ind w:left="720" w:hanging="360"/>
      </w:pPr>
      <w:rPr>
        <w:rFonts w:asciiTheme="minorHAnsi" w:eastAsiaTheme="minorHAnsi" w:hAnsiTheme="minorHAnsi" w:cstheme="min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8768E"/>
    <w:rsid w:val="000103F5"/>
    <w:rsid w:val="000104FC"/>
    <w:rsid w:val="00010D1B"/>
    <w:rsid w:val="0001435D"/>
    <w:rsid w:val="00023D5E"/>
    <w:rsid w:val="00032D9C"/>
    <w:rsid w:val="00034D12"/>
    <w:rsid w:val="00035174"/>
    <w:rsid w:val="000368B7"/>
    <w:rsid w:val="000531B1"/>
    <w:rsid w:val="000558DC"/>
    <w:rsid w:val="00057DCD"/>
    <w:rsid w:val="000645F8"/>
    <w:rsid w:val="00074A0E"/>
    <w:rsid w:val="000857B6"/>
    <w:rsid w:val="000919A0"/>
    <w:rsid w:val="000A0459"/>
    <w:rsid w:val="000B077C"/>
    <w:rsid w:val="000B22EB"/>
    <w:rsid w:val="000B3BEA"/>
    <w:rsid w:val="000D1399"/>
    <w:rsid w:val="000D65FB"/>
    <w:rsid w:val="000E1845"/>
    <w:rsid w:val="000E1C12"/>
    <w:rsid w:val="000E1F0F"/>
    <w:rsid w:val="000E6FEE"/>
    <w:rsid w:val="000E7B3F"/>
    <w:rsid w:val="000F0149"/>
    <w:rsid w:val="000F0277"/>
    <w:rsid w:val="000F2DFF"/>
    <w:rsid w:val="000F5A4F"/>
    <w:rsid w:val="001008F5"/>
    <w:rsid w:val="00102F85"/>
    <w:rsid w:val="0011510C"/>
    <w:rsid w:val="00131574"/>
    <w:rsid w:val="00137C6F"/>
    <w:rsid w:val="00141169"/>
    <w:rsid w:val="0016457D"/>
    <w:rsid w:val="00165B24"/>
    <w:rsid w:val="00166DD7"/>
    <w:rsid w:val="00166EE0"/>
    <w:rsid w:val="00167443"/>
    <w:rsid w:val="00173BA5"/>
    <w:rsid w:val="0019596D"/>
    <w:rsid w:val="00196935"/>
    <w:rsid w:val="001A3425"/>
    <w:rsid w:val="001B3743"/>
    <w:rsid w:val="001C16BF"/>
    <w:rsid w:val="001D0038"/>
    <w:rsid w:val="001D1EBE"/>
    <w:rsid w:val="001D3720"/>
    <w:rsid w:val="001D5B61"/>
    <w:rsid w:val="001F2087"/>
    <w:rsid w:val="002064DA"/>
    <w:rsid w:val="00212344"/>
    <w:rsid w:val="00212E8C"/>
    <w:rsid w:val="00212E8F"/>
    <w:rsid w:val="00213A44"/>
    <w:rsid w:val="00216C7A"/>
    <w:rsid w:val="00221DB6"/>
    <w:rsid w:val="00222C83"/>
    <w:rsid w:val="00225585"/>
    <w:rsid w:val="0022588B"/>
    <w:rsid w:val="00226203"/>
    <w:rsid w:val="00230FE5"/>
    <w:rsid w:val="00234974"/>
    <w:rsid w:val="00254855"/>
    <w:rsid w:val="00255C09"/>
    <w:rsid w:val="0026434E"/>
    <w:rsid w:val="0026763A"/>
    <w:rsid w:val="00274016"/>
    <w:rsid w:val="00284403"/>
    <w:rsid w:val="00295BD4"/>
    <w:rsid w:val="00296F38"/>
    <w:rsid w:val="002A024C"/>
    <w:rsid w:val="002A55F5"/>
    <w:rsid w:val="002A5E72"/>
    <w:rsid w:val="002B77CD"/>
    <w:rsid w:val="002C12F0"/>
    <w:rsid w:val="002D44F2"/>
    <w:rsid w:val="002D5248"/>
    <w:rsid w:val="002E0B69"/>
    <w:rsid w:val="002F1EA8"/>
    <w:rsid w:val="002F7902"/>
    <w:rsid w:val="00306BFC"/>
    <w:rsid w:val="00307EF1"/>
    <w:rsid w:val="00310504"/>
    <w:rsid w:val="00314B1E"/>
    <w:rsid w:val="00315B7D"/>
    <w:rsid w:val="00316618"/>
    <w:rsid w:val="003208F2"/>
    <w:rsid w:val="00330E09"/>
    <w:rsid w:val="00336D59"/>
    <w:rsid w:val="00352FE0"/>
    <w:rsid w:val="00356F81"/>
    <w:rsid w:val="0036125A"/>
    <w:rsid w:val="00375877"/>
    <w:rsid w:val="00376AA8"/>
    <w:rsid w:val="00384572"/>
    <w:rsid w:val="0039763E"/>
    <w:rsid w:val="003A2D5C"/>
    <w:rsid w:val="003A5280"/>
    <w:rsid w:val="003B2E05"/>
    <w:rsid w:val="003C0210"/>
    <w:rsid w:val="003C3166"/>
    <w:rsid w:val="003C39AF"/>
    <w:rsid w:val="003C3FD1"/>
    <w:rsid w:val="003C6D57"/>
    <w:rsid w:val="003D3333"/>
    <w:rsid w:val="003E268C"/>
    <w:rsid w:val="003E3B1D"/>
    <w:rsid w:val="003E520F"/>
    <w:rsid w:val="003F08BE"/>
    <w:rsid w:val="00413595"/>
    <w:rsid w:val="004174C2"/>
    <w:rsid w:val="004203CA"/>
    <w:rsid w:val="004214F2"/>
    <w:rsid w:val="00424B16"/>
    <w:rsid w:val="004254D0"/>
    <w:rsid w:val="00426494"/>
    <w:rsid w:val="004317C5"/>
    <w:rsid w:val="004326B9"/>
    <w:rsid w:val="0043491A"/>
    <w:rsid w:val="00447278"/>
    <w:rsid w:val="004505AE"/>
    <w:rsid w:val="00450D43"/>
    <w:rsid w:val="00455EA9"/>
    <w:rsid w:val="0046297F"/>
    <w:rsid w:val="0046578A"/>
    <w:rsid w:val="00467AD8"/>
    <w:rsid w:val="0047440F"/>
    <w:rsid w:val="00477624"/>
    <w:rsid w:val="00495B86"/>
    <w:rsid w:val="00496DFE"/>
    <w:rsid w:val="004A0528"/>
    <w:rsid w:val="004A0AC7"/>
    <w:rsid w:val="004A1828"/>
    <w:rsid w:val="004A5C84"/>
    <w:rsid w:val="004C146D"/>
    <w:rsid w:val="004F173B"/>
    <w:rsid w:val="004F24EA"/>
    <w:rsid w:val="00502CCC"/>
    <w:rsid w:val="00506697"/>
    <w:rsid w:val="00523327"/>
    <w:rsid w:val="005323D5"/>
    <w:rsid w:val="00534809"/>
    <w:rsid w:val="005353B3"/>
    <w:rsid w:val="005447C0"/>
    <w:rsid w:val="00550AB4"/>
    <w:rsid w:val="00551463"/>
    <w:rsid w:val="00554EFF"/>
    <w:rsid w:val="00577D4E"/>
    <w:rsid w:val="0058267B"/>
    <w:rsid w:val="00584801"/>
    <w:rsid w:val="00591132"/>
    <w:rsid w:val="005961D2"/>
    <w:rsid w:val="005B5AC7"/>
    <w:rsid w:val="005C6111"/>
    <w:rsid w:val="005D0D2A"/>
    <w:rsid w:val="005D45EE"/>
    <w:rsid w:val="005D77B0"/>
    <w:rsid w:val="005E1D30"/>
    <w:rsid w:val="005F16CA"/>
    <w:rsid w:val="005F1B0D"/>
    <w:rsid w:val="005F6F4E"/>
    <w:rsid w:val="00604164"/>
    <w:rsid w:val="00615043"/>
    <w:rsid w:val="00616A46"/>
    <w:rsid w:val="00620281"/>
    <w:rsid w:val="00620BE0"/>
    <w:rsid w:val="006259CA"/>
    <w:rsid w:val="006269DB"/>
    <w:rsid w:val="0063488F"/>
    <w:rsid w:val="00642691"/>
    <w:rsid w:val="006430ED"/>
    <w:rsid w:val="00645E9B"/>
    <w:rsid w:val="00655C47"/>
    <w:rsid w:val="0066277C"/>
    <w:rsid w:val="006705EF"/>
    <w:rsid w:val="00681104"/>
    <w:rsid w:val="006854F0"/>
    <w:rsid w:val="00686E2D"/>
    <w:rsid w:val="0069176A"/>
    <w:rsid w:val="00693E7C"/>
    <w:rsid w:val="006A1957"/>
    <w:rsid w:val="006A7A7C"/>
    <w:rsid w:val="006B0B9B"/>
    <w:rsid w:val="006B29E3"/>
    <w:rsid w:val="006B564F"/>
    <w:rsid w:val="006B5F45"/>
    <w:rsid w:val="006C4FA1"/>
    <w:rsid w:val="006C67D3"/>
    <w:rsid w:val="006D1C8D"/>
    <w:rsid w:val="006D35C5"/>
    <w:rsid w:val="006D523C"/>
    <w:rsid w:val="006D5D08"/>
    <w:rsid w:val="006F55B7"/>
    <w:rsid w:val="006F60DA"/>
    <w:rsid w:val="006F654E"/>
    <w:rsid w:val="00702503"/>
    <w:rsid w:val="00716D64"/>
    <w:rsid w:val="00724D6C"/>
    <w:rsid w:val="00725E2E"/>
    <w:rsid w:val="00733D1E"/>
    <w:rsid w:val="00737996"/>
    <w:rsid w:val="0074657B"/>
    <w:rsid w:val="00750043"/>
    <w:rsid w:val="00755348"/>
    <w:rsid w:val="00763088"/>
    <w:rsid w:val="0077243E"/>
    <w:rsid w:val="00775A9C"/>
    <w:rsid w:val="0077744B"/>
    <w:rsid w:val="00782EB2"/>
    <w:rsid w:val="007A0A46"/>
    <w:rsid w:val="007A215A"/>
    <w:rsid w:val="007A3F31"/>
    <w:rsid w:val="007A591F"/>
    <w:rsid w:val="007A6467"/>
    <w:rsid w:val="007B00D7"/>
    <w:rsid w:val="007B3C40"/>
    <w:rsid w:val="007B5BCC"/>
    <w:rsid w:val="007B71E8"/>
    <w:rsid w:val="007C1DAA"/>
    <w:rsid w:val="007C49FA"/>
    <w:rsid w:val="007C78B2"/>
    <w:rsid w:val="007D4F18"/>
    <w:rsid w:val="007D78CC"/>
    <w:rsid w:val="007E5CBA"/>
    <w:rsid w:val="007E6830"/>
    <w:rsid w:val="007F2E10"/>
    <w:rsid w:val="007F346F"/>
    <w:rsid w:val="007F5868"/>
    <w:rsid w:val="00812935"/>
    <w:rsid w:val="00814936"/>
    <w:rsid w:val="00816403"/>
    <w:rsid w:val="008235F4"/>
    <w:rsid w:val="00824F39"/>
    <w:rsid w:val="00831B7D"/>
    <w:rsid w:val="00836502"/>
    <w:rsid w:val="00837EDF"/>
    <w:rsid w:val="00844B72"/>
    <w:rsid w:val="00846610"/>
    <w:rsid w:val="00853F78"/>
    <w:rsid w:val="00861E8B"/>
    <w:rsid w:val="00863688"/>
    <w:rsid w:val="008663DE"/>
    <w:rsid w:val="008667CA"/>
    <w:rsid w:val="0087264C"/>
    <w:rsid w:val="00872DF9"/>
    <w:rsid w:val="00876E94"/>
    <w:rsid w:val="00877C95"/>
    <w:rsid w:val="008834BB"/>
    <w:rsid w:val="008858C2"/>
    <w:rsid w:val="00891F66"/>
    <w:rsid w:val="0089531E"/>
    <w:rsid w:val="00895CBE"/>
    <w:rsid w:val="008A08C9"/>
    <w:rsid w:val="008A1D4D"/>
    <w:rsid w:val="008B17A6"/>
    <w:rsid w:val="008B54C5"/>
    <w:rsid w:val="008B5926"/>
    <w:rsid w:val="008C0617"/>
    <w:rsid w:val="008E1171"/>
    <w:rsid w:val="008E40BB"/>
    <w:rsid w:val="008E53F7"/>
    <w:rsid w:val="008E7DD8"/>
    <w:rsid w:val="008F707A"/>
    <w:rsid w:val="008F7326"/>
    <w:rsid w:val="00916332"/>
    <w:rsid w:val="00916B15"/>
    <w:rsid w:val="0092110D"/>
    <w:rsid w:val="0092175A"/>
    <w:rsid w:val="009237F7"/>
    <w:rsid w:val="009242FF"/>
    <w:rsid w:val="009350E1"/>
    <w:rsid w:val="0093559A"/>
    <w:rsid w:val="00935CD5"/>
    <w:rsid w:val="00936956"/>
    <w:rsid w:val="0093757D"/>
    <w:rsid w:val="00957CE1"/>
    <w:rsid w:val="00960ACF"/>
    <w:rsid w:val="00970655"/>
    <w:rsid w:val="00981724"/>
    <w:rsid w:val="00985FA4"/>
    <w:rsid w:val="00994130"/>
    <w:rsid w:val="009976A4"/>
    <w:rsid w:val="009B0A25"/>
    <w:rsid w:val="009B47FF"/>
    <w:rsid w:val="009B4B6F"/>
    <w:rsid w:val="009C3500"/>
    <w:rsid w:val="009C5E03"/>
    <w:rsid w:val="009C7431"/>
    <w:rsid w:val="009C7E78"/>
    <w:rsid w:val="009E2E21"/>
    <w:rsid w:val="009F2B27"/>
    <w:rsid w:val="009F380A"/>
    <w:rsid w:val="00A02356"/>
    <w:rsid w:val="00A062B6"/>
    <w:rsid w:val="00A32E90"/>
    <w:rsid w:val="00A330EC"/>
    <w:rsid w:val="00A37E61"/>
    <w:rsid w:val="00A40245"/>
    <w:rsid w:val="00A5256A"/>
    <w:rsid w:val="00A5260D"/>
    <w:rsid w:val="00A60C22"/>
    <w:rsid w:val="00A67766"/>
    <w:rsid w:val="00A70F97"/>
    <w:rsid w:val="00A71917"/>
    <w:rsid w:val="00A720A9"/>
    <w:rsid w:val="00A83799"/>
    <w:rsid w:val="00A90BD4"/>
    <w:rsid w:val="00A92FE1"/>
    <w:rsid w:val="00AB4DE9"/>
    <w:rsid w:val="00AC076C"/>
    <w:rsid w:val="00AC2974"/>
    <w:rsid w:val="00AC5DB1"/>
    <w:rsid w:val="00AC7198"/>
    <w:rsid w:val="00AC727B"/>
    <w:rsid w:val="00AC795B"/>
    <w:rsid w:val="00AD0470"/>
    <w:rsid w:val="00AE1A8A"/>
    <w:rsid w:val="00AE6288"/>
    <w:rsid w:val="00B018F4"/>
    <w:rsid w:val="00B037E7"/>
    <w:rsid w:val="00B12495"/>
    <w:rsid w:val="00B147C8"/>
    <w:rsid w:val="00B2251B"/>
    <w:rsid w:val="00B31CDA"/>
    <w:rsid w:val="00B33BFB"/>
    <w:rsid w:val="00B41BB3"/>
    <w:rsid w:val="00B43962"/>
    <w:rsid w:val="00B63B75"/>
    <w:rsid w:val="00B7010C"/>
    <w:rsid w:val="00B711AB"/>
    <w:rsid w:val="00B71D29"/>
    <w:rsid w:val="00B72113"/>
    <w:rsid w:val="00B72C80"/>
    <w:rsid w:val="00B80ABF"/>
    <w:rsid w:val="00B80E7B"/>
    <w:rsid w:val="00B84607"/>
    <w:rsid w:val="00B85CF5"/>
    <w:rsid w:val="00B87FCB"/>
    <w:rsid w:val="00B9530A"/>
    <w:rsid w:val="00B970CC"/>
    <w:rsid w:val="00BA6D4C"/>
    <w:rsid w:val="00BB0293"/>
    <w:rsid w:val="00BB1222"/>
    <w:rsid w:val="00BB5C46"/>
    <w:rsid w:val="00BC0926"/>
    <w:rsid w:val="00BC20BE"/>
    <w:rsid w:val="00BC4A44"/>
    <w:rsid w:val="00BD0C71"/>
    <w:rsid w:val="00BD3478"/>
    <w:rsid w:val="00BD6E10"/>
    <w:rsid w:val="00BF352B"/>
    <w:rsid w:val="00BF4F53"/>
    <w:rsid w:val="00BF50BC"/>
    <w:rsid w:val="00C046A2"/>
    <w:rsid w:val="00C05A47"/>
    <w:rsid w:val="00C10B64"/>
    <w:rsid w:val="00C12F3B"/>
    <w:rsid w:val="00C16EBE"/>
    <w:rsid w:val="00C17772"/>
    <w:rsid w:val="00C22EC8"/>
    <w:rsid w:val="00C261F6"/>
    <w:rsid w:val="00C32102"/>
    <w:rsid w:val="00C404C0"/>
    <w:rsid w:val="00C422B2"/>
    <w:rsid w:val="00C451E8"/>
    <w:rsid w:val="00C52B83"/>
    <w:rsid w:val="00C67DF2"/>
    <w:rsid w:val="00C67EC6"/>
    <w:rsid w:val="00C712DE"/>
    <w:rsid w:val="00C872A5"/>
    <w:rsid w:val="00C8768E"/>
    <w:rsid w:val="00C9203A"/>
    <w:rsid w:val="00C93546"/>
    <w:rsid w:val="00C95BEA"/>
    <w:rsid w:val="00CA77FA"/>
    <w:rsid w:val="00CA7E1F"/>
    <w:rsid w:val="00CB2F1D"/>
    <w:rsid w:val="00CB3FE1"/>
    <w:rsid w:val="00CB4139"/>
    <w:rsid w:val="00CB4EA4"/>
    <w:rsid w:val="00CD45C9"/>
    <w:rsid w:val="00CD486F"/>
    <w:rsid w:val="00CD5F68"/>
    <w:rsid w:val="00CF0682"/>
    <w:rsid w:val="00CF10E6"/>
    <w:rsid w:val="00CF24DC"/>
    <w:rsid w:val="00D05CA3"/>
    <w:rsid w:val="00D13CA9"/>
    <w:rsid w:val="00D16458"/>
    <w:rsid w:val="00D177FC"/>
    <w:rsid w:val="00D212E9"/>
    <w:rsid w:val="00D34E20"/>
    <w:rsid w:val="00D462CE"/>
    <w:rsid w:val="00D50FBF"/>
    <w:rsid w:val="00D60FBC"/>
    <w:rsid w:val="00D61221"/>
    <w:rsid w:val="00D6457C"/>
    <w:rsid w:val="00D77A22"/>
    <w:rsid w:val="00D81096"/>
    <w:rsid w:val="00D86A2E"/>
    <w:rsid w:val="00D92EF5"/>
    <w:rsid w:val="00D94B6C"/>
    <w:rsid w:val="00D95936"/>
    <w:rsid w:val="00D95CC9"/>
    <w:rsid w:val="00DA3A86"/>
    <w:rsid w:val="00DA63C9"/>
    <w:rsid w:val="00DB25EC"/>
    <w:rsid w:val="00DB5FE9"/>
    <w:rsid w:val="00DC1400"/>
    <w:rsid w:val="00DD1FBF"/>
    <w:rsid w:val="00DD486A"/>
    <w:rsid w:val="00DD51A0"/>
    <w:rsid w:val="00DE0CBB"/>
    <w:rsid w:val="00DE1C14"/>
    <w:rsid w:val="00DE7478"/>
    <w:rsid w:val="00DF5302"/>
    <w:rsid w:val="00E0552F"/>
    <w:rsid w:val="00E06FB0"/>
    <w:rsid w:val="00E13B07"/>
    <w:rsid w:val="00E15EF7"/>
    <w:rsid w:val="00E24B52"/>
    <w:rsid w:val="00E31BA0"/>
    <w:rsid w:val="00E43EC7"/>
    <w:rsid w:val="00E4636D"/>
    <w:rsid w:val="00E5615C"/>
    <w:rsid w:val="00E5660B"/>
    <w:rsid w:val="00E62808"/>
    <w:rsid w:val="00E72776"/>
    <w:rsid w:val="00E811F9"/>
    <w:rsid w:val="00E900E8"/>
    <w:rsid w:val="00E9473E"/>
    <w:rsid w:val="00EA107E"/>
    <w:rsid w:val="00EA331E"/>
    <w:rsid w:val="00EA5129"/>
    <w:rsid w:val="00EA6127"/>
    <w:rsid w:val="00EA75EE"/>
    <w:rsid w:val="00EB29BB"/>
    <w:rsid w:val="00EB46EC"/>
    <w:rsid w:val="00EF16BF"/>
    <w:rsid w:val="00EF4D71"/>
    <w:rsid w:val="00EF7A69"/>
    <w:rsid w:val="00F01131"/>
    <w:rsid w:val="00F01DA2"/>
    <w:rsid w:val="00F023DF"/>
    <w:rsid w:val="00F02EC0"/>
    <w:rsid w:val="00F03F41"/>
    <w:rsid w:val="00F07AAB"/>
    <w:rsid w:val="00F14378"/>
    <w:rsid w:val="00F24609"/>
    <w:rsid w:val="00F25F30"/>
    <w:rsid w:val="00F3640E"/>
    <w:rsid w:val="00F406F6"/>
    <w:rsid w:val="00F44CC8"/>
    <w:rsid w:val="00F5207A"/>
    <w:rsid w:val="00F603E8"/>
    <w:rsid w:val="00F637C1"/>
    <w:rsid w:val="00F66AA1"/>
    <w:rsid w:val="00F710CD"/>
    <w:rsid w:val="00F7449A"/>
    <w:rsid w:val="00F74505"/>
    <w:rsid w:val="00F7574C"/>
    <w:rsid w:val="00F779EF"/>
    <w:rsid w:val="00F8011C"/>
    <w:rsid w:val="00F80129"/>
    <w:rsid w:val="00F92984"/>
    <w:rsid w:val="00F9403C"/>
    <w:rsid w:val="00F941E0"/>
    <w:rsid w:val="00F94257"/>
    <w:rsid w:val="00F959B4"/>
    <w:rsid w:val="00F968A9"/>
    <w:rsid w:val="00FB33D3"/>
    <w:rsid w:val="00FB5899"/>
    <w:rsid w:val="00FB61AD"/>
    <w:rsid w:val="00FB7760"/>
    <w:rsid w:val="00FC1770"/>
    <w:rsid w:val="00FC2787"/>
    <w:rsid w:val="00FC4517"/>
    <w:rsid w:val="00FD6718"/>
    <w:rsid w:val="00FD6829"/>
    <w:rsid w:val="00FE5C8D"/>
    <w:rsid w:val="00FE7C8B"/>
    <w:rsid w:val="00FF3AEA"/>
    <w:rsid w:val="00FF76C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BFC"/>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7FC"/>
    <w:pPr>
      <w:ind w:left="720"/>
      <w:contextualSpacing/>
    </w:pPr>
  </w:style>
  <w:style w:type="character" w:styleId="Hyperlink">
    <w:name w:val="Hyperlink"/>
    <w:basedOn w:val="DefaultParagraphFont"/>
    <w:uiPriority w:val="99"/>
    <w:unhideWhenUsed/>
    <w:rsid w:val="00A70F9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ebsi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E27EC-FEFE-4028-A14F-2F9BFBD2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5</Pages>
  <Words>1317</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8285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dc:creator>
  <cp:keywords/>
  <dc:description/>
  <cp:lastModifiedBy>goutham</cp:lastModifiedBy>
  <cp:revision>474</cp:revision>
  <dcterms:created xsi:type="dcterms:W3CDTF">2009-11-30T20:48:00Z</dcterms:created>
  <dcterms:modified xsi:type="dcterms:W3CDTF">2009-12-23T19:36:00Z</dcterms:modified>
</cp:coreProperties>
</file>