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Implement the AutoChess environment: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Units’ lists (for 1, 2, 3, 4, and 5 cost units).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Synergies.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Abilities (3 types - tanking, healing, attacking).</w:t>
        <w:br w:type="textWrapping"/>
        <w:t xml:space="preserve">To use the ability, a unit needs to attack 5 times.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shop - updates one time at the start of every round + can be updated if the player pays 2 gold. The shop contains units that are shown with certain probabilities, determined by the player’s level.</w:t>
        <w:br w:type="textWrapping"/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What information should the shop give about units? (cost + synergies + abilities for example)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Board + Bench to hold units. Let’s make it more of a regular chess (square) board.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“Star of a unit”.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“Star of a unit” represents a unit's level. It is possible to have a 1-star unit, a 2-star unit, or a 3-star unit.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you buy a unit straight from the shop - it will have only 1 star, making it a level 1 unit.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 upgrade a unit to a 2-star version - you have to have 3 copies of its 1-star version.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Similarly, to get a 3-star version - you have to get 3 copies of its 2-star version.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Implement Random Agent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Implement EarlyDestroyer Agent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(If we have time)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Implement MidChillGuy Agent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(If we have time)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Implement LateGameSpecialist Agent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(If we have time)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Implement our RL Agent (Let’s call him something like RLFuturePro Agent, or smth else)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