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1. Serverless Functions</w:t>
      </w:r>
    </w:p>
    <w:p>
      <w:pPr>
        <w:pStyle w:val="Normal"/>
        <w:bidi w:val="0"/>
        <w:jc w:val="left"/>
        <w:rPr/>
      </w:pPr>
      <w:r>
        <w:rPr/>
        <w:t>1. Database</w:t>
      </w:r>
    </w:p>
    <w:p>
      <w:pPr>
        <w:pStyle w:val="Normal"/>
        <w:bidi w:val="0"/>
        <w:jc w:val="left"/>
        <w:rPr/>
      </w:pPr>
      <w:r>
        <w:rPr/>
        <w:t xml:space="preserve">A </w:t>
      </w:r>
      <w:r>
        <w:rPr>
          <w:rStyle w:val="Starkbetont"/>
        </w:rPr>
        <w:t>screenshot</w:t>
      </w:r>
      <w:r>
        <w:rPr/>
        <w:t xml:space="preserve"> from the Azure portal showing the database &amp; collections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28575</wp:posOffset>
            </wp:positionH>
            <wp:positionV relativeFrom="paragraph">
              <wp:posOffset>144780</wp:posOffset>
            </wp:positionV>
            <wp:extent cx="6120130" cy="4958080"/>
            <wp:effectExtent l="0" t="0" r="0" b="0"/>
            <wp:wrapSquare wrapText="largest"/>
            <wp:docPr id="1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2. A </w:t>
      </w:r>
      <w:r>
        <w:rPr>
          <w:rStyle w:val="Starkbetont"/>
        </w:rPr>
        <w:t>screenshot</w:t>
      </w:r>
      <w:r>
        <w:rPr/>
        <w:t xml:space="preserve"> from the terminal giving confirmation that the two pieces of sample data for advertisements (5 documents) and posts (4 documents) were imported correctly, or include this data in the </w:t>
      </w:r>
      <w:r>
        <w:rPr>
          <w:rStyle w:val="Starkbetont"/>
        </w:rPr>
        <w:t>live website</w:t>
      </w:r>
      <w:r>
        <w:rPr/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3680"/>
            <wp:effectExtent l="0" t="0" r="0" b="0"/>
            <wp:wrapSquare wrapText="largest"/>
            <wp:docPr id="2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2. </w:t>
      </w:r>
      <w:r>
        <w:rPr>
          <w:rStyle w:val="Betont"/>
        </w:rPr>
        <w:t>Triggers in Azure</w:t>
      </w:r>
    </w:p>
    <w:p>
      <w:pPr>
        <w:pStyle w:val="Normal"/>
        <w:bidi w:val="0"/>
        <w:jc w:val="left"/>
        <w:rPr>
          <w:rStyle w:val="Betont"/>
        </w:rPr>
      </w:pPr>
      <w:r>
        <w:rPr>
          <w:rStyle w:val="Betont"/>
          <w:i w:val="false"/>
          <w:iCs w:val="false"/>
        </w:rPr>
        <w:t xml:space="preserve">A </w:t>
      </w:r>
      <w:r>
        <w:rPr>
          <w:rStyle w:val="Starkbetont"/>
          <w:i w:val="false"/>
          <w:iCs w:val="false"/>
        </w:rPr>
        <w:t>screenshot</w:t>
      </w:r>
      <w:r>
        <w:rPr>
          <w:rStyle w:val="Betont"/>
          <w:i w:val="false"/>
          <w:iCs w:val="false"/>
        </w:rPr>
        <w:t>, including URL, from the Azure portal where it is shown what endpoints are live.</w:t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2320"/>
            <wp:effectExtent l="0" t="0" r="0" b="0"/>
            <wp:wrapSquare wrapText="largest"/>
            <wp:docPr id="3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5925"/>
            <wp:effectExtent l="0" t="0" r="0" b="0"/>
            <wp:wrapSquare wrapText="largest"/>
            <wp:docPr id="4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>
          <w:rStyle w:val="Betont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Betont"/>
        </w:rPr>
        <w:t>3. Triggers Connect to Database</w:t>
      </w:r>
    </w:p>
    <w:p>
      <w:pPr>
        <w:pStyle w:val="Normal"/>
        <w:bidi w:val="0"/>
        <w:jc w:val="left"/>
        <w:rPr/>
      </w:pPr>
      <w:r>
        <w:rPr>
          <w:rStyle w:val="Betont"/>
          <w:i w:val="false"/>
          <w:iCs w:val="false"/>
        </w:rPr>
        <w:t xml:space="preserve">A </w:t>
      </w:r>
      <w:r>
        <w:rPr>
          <w:rStyle w:val="Starkbetont"/>
          <w:i w:val="false"/>
          <w:iCs w:val="false"/>
        </w:rPr>
        <w:t>screenshot</w:t>
      </w:r>
      <w:r>
        <w:rPr>
          <w:rStyle w:val="Betont"/>
          <w:i w:val="false"/>
          <w:iCs w:val="false"/>
        </w:rPr>
        <w:t xml:space="preserve">, including URL, of at least the data returned from querying the </w:t>
      </w:r>
      <w:r>
        <w:rPr>
          <w:rStyle w:val="Quelltext"/>
          <w:i w:val="false"/>
          <w:iCs w:val="false"/>
        </w:rPr>
        <w:t>getAdvertisements</w:t>
      </w:r>
      <w:r>
        <w:rPr>
          <w:rStyle w:val="Betont"/>
          <w:i w:val="false"/>
          <w:iCs w:val="false"/>
        </w:rPr>
        <w:t xml:space="preserve"> endpoint; other endpoints will be checked for reasonableness within the related code files.</w:t>
      </w:r>
    </w:p>
    <w:p>
      <w:pPr>
        <w:pStyle w:val="Normal"/>
        <w:bidi w:val="0"/>
        <w:jc w:val="left"/>
        <w:rPr>
          <w:rStyle w:val="Betont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rStyle w:val="Betont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rStyle w:val="Betont"/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76200</wp:posOffset>
            </wp:positionH>
            <wp:positionV relativeFrom="paragraph">
              <wp:posOffset>13335</wp:posOffset>
            </wp:positionV>
            <wp:extent cx="6120130" cy="2803525"/>
            <wp:effectExtent l="0" t="0" r="0" b="0"/>
            <wp:wrapSquare wrapText="largest"/>
            <wp:docPr id="5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Betont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/>
      </w:pPr>
      <w:r>
        <w:rPr>
          <w:rStyle w:val="Betont"/>
        </w:rPr>
        <w:t>4. Flask Front End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8960"/>
            <wp:effectExtent l="0" t="0" r="0" b="0"/>
            <wp:wrapSquare wrapText="largest"/>
            <wp:docPr id="6" name="Bild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 Logic Apps &amp; Event Hubs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1.Logic App: here is the screenshot from my logic app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228600</wp:posOffset>
            </wp:positionH>
            <wp:positionV relativeFrom="paragraph">
              <wp:posOffset>143510</wp:posOffset>
            </wp:positionV>
            <wp:extent cx="6120130" cy="3727450"/>
            <wp:effectExtent l="0" t="0" r="0" b="0"/>
            <wp:wrapSquare wrapText="largest"/>
            <wp:docPr id="7" name="Bild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2.E</w:t>
      </w:r>
      <w:r>
        <w:rPr>
          <w:rStyle w:val="Betont"/>
        </w:rPr>
        <w:t>vent Hub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9475"/>
            <wp:effectExtent l="0" t="0" r="0" b="0"/>
            <wp:wrapSquare wrapText="largest"/>
            <wp:docPr id="8" name="Bild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3. Deploying Your Application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1. </w:t>
      </w:r>
      <w:r>
        <w:rPr>
          <w:rStyle w:val="Betont"/>
        </w:rPr>
        <w:t>App Service Deployment</w:t>
      </w:r>
      <w:r>
        <w:rPr/>
        <w:t xml:space="preserve"> - The </w:t>
      </w:r>
      <w:r>
        <w:rPr>
          <w:rStyle w:val="Starkbetont"/>
        </w:rPr>
        <w:t>live url</w:t>
      </w:r>
      <w:r>
        <w:rPr/>
        <w:t xml:space="preserve"> from Azure App Service (which should be accessible to all users on the World Wide Web), or a </w:t>
      </w:r>
      <w:r>
        <w:rPr>
          <w:rStyle w:val="Starkbetont"/>
        </w:rPr>
        <w:t>screenshot</w:t>
      </w:r>
      <w:r>
        <w:rPr/>
        <w:t xml:space="preserve"> should be provided, including the URL, of the previously live site.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8960"/>
            <wp:effectExtent l="0" t="0" r="0" b="0"/>
            <wp:wrapSquare wrapText="largest"/>
            <wp:docPr id="9" name="Bild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2.  </w:t>
      </w:r>
      <w:r>
        <w:rPr>
          <w:rStyle w:val="Betont"/>
        </w:rPr>
        <w:t>Dockerfile</w:t>
      </w:r>
      <w:r>
        <w:rPr/>
        <w:t xml:space="preserve"> - A </w:t>
      </w:r>
      <w:r>
        <w:rPr>
          <w:rStyle w:val="Starkbetont"/>
        </w:rPr>
        <w:t>screenshot</w:t>
      </w:r>
      <w:r>
        <w:rPr/>
        <w:t xml:space="preserve"> of the Dockerfile from Azure Container Registry as evidence.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3665"/>
            <wp:effectExtent l="0" t="0" r="0" b="0"/>
            <wp:wrapSquare wrapText="largest"/>
            <wp:docPr id="10" name="Bild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7500"/>
            <wp:effectExtent l="0" t="0" r="0" b="0"/>
            <wp:wrapSquare wrapText="largest"/>
            <wp:docPr id="11" name="Bild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3. </w:t>
      </w:r>
      <w:r>
        <w:rPr>
          <w:rStyle w:val="Betont"/>
        </w:rPr>
        <w:t>Kubernetes</w:t>
      </w:r>
      <w:r>
        <w:rPr/>
        <w:t xml:space="preserve"> - A </w:t>
      </w:r>
      <w:r>
        <w:rPr>
          <w:rStyle w:val="Starkbetont"/>
        </w:rPr>
        <w:t>screenshot</w:t>
      </w:r>
      <w:r>
        <w:rPr/>
        <w:t xml:space="preserve"> of confirmation from the terminal, or from within Azure, as evidence.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89375"/>
            <wp:effectExtent l="0" t="0" r="0" b="0"/>
            <wp:wrapSquare wrapText="largest"/>
            <wp:docPr id="12" name="Bild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70380"/>
            <wp:effectExtent l="0" t="0" r="0" b="0"/>
            <wp:wrapSquare wrapText="largest"/>
            <wp:docPr id="13" name="Bild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 general all created elements in Azure: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7290"/>
            <wp:effectExtent l="0" t="0" r="0" b="0"/>
            <wp:wrapSquare wrapText="largest"/>
            <wp:docPr id="14" name="Bild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de-D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de-DE" w:eastAsia="zh-CN" w:bidi="hi-IN"/>
    </w:rPr>
  </w:style>
  <w:style w:type="character" w:styleId="Starkbetont">
    <w:name w:val="Stark betont"/>
    <w:qFormat/>
    <w:rPr>
      <w:b/>
      <w:bCs/>
    </w:rPr>
  </w:style>
  <w:style w:type="character" w:styleId="Betont">
    <w:name w:val="Betont"/>
    <w:qFormat/>
    <w:rPr>
      <w:i/>
      <w:iCs/>
    </w:rPr>
  </w:style>
  <w:style w:type="character" w:styleId="Quelltext">
    <w:name w:val="Quelltext"/>
    <w:qFormat/>
    <w:rPr>
      <w:rFonts w:ascii="Liberation Mono" w:hAnsi="Liberation Mono" w:eastAsia="Noto Sans Mono CJK SC" w:cs="Liberation Mono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Textkrper"/>
    <w:pPr/>
    <w:rPr>
      <w:rFonts w:cs="Lohit Devanagari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163</TotalTime>
  <Application>LibreOffice/6.4.6.2$Linux_X86_64 LibreOffice_project/40$Build-2</Application>
  <Pages>9</Pages>
  <Words>203</Words>
  <Characters>1036</Characters>
  <CharactersWithSpaces>1223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2021-03-29T11:10:04Z</dcterms:created>
  <dc:creator/>
  <dc:description/>
  <dc:language>de-DE</dc:language>
  <cp:lastModifiedBy/>
  <dcterms:modified xsi:type="dcterms:W3CDTF">2021-03-31T10:29:51Z</dcterms:modified>
  <cp:revision>10</cp:revision>
  <dc:subject/>
  <dc:title/>
</cp:coreProperties>
</file>