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14" w:rsidRDefault="00A60214" w:rsidP="00F82A39">
      <w:pPr>
        <w:pStyle w:val="1"/>
        <w:pageBreakBefore/>
      </w:pPr>
      <w:bookmarkStart w:id="0" w:name="__RefHeading__9910_981701279"/>
      <w:r>
        <w:t>ВСТУП</w:t>
      </w:r>
      <w:bookmarkEnd w:id="0"/>
    </w:p>
    <w:p w:rsidR="00A60214" w:rsidRDefault="00A60214" w:rsidP="00F82A39">
      <w:pPr>
        <w:pStyle w:val="Standard"/>
        <w:rPr>
          <w:rFonts w:eastAsia="Times-Roman"/>
        </w:rPr>
      </w:pPr>
      <w:r>
        <w:rPr>
          <w:rFonts w:eastAsia="Times-Roman"/>
        </w:rPr>
        <w:t>Ефективна організація прозорих бізнес-процесів на підприємстві є першочерговою задачею для керівництва. Без неї навіть не може стояти питання прибутковості підприємства – виживання  підприємства ставиться під сумнів.</w:t>
      </w:r>
    </w:p>
    <w:p w:rsidR="00A60214" w:rsidRDefault="00A60214" w:rsidP="00F82A39">
      <w:pPr>
        <w:pStyle w:val="Standard"/>
        <w:rPr>
          <w:rFonts w:eastAsia="Times-Roman"/>
        </w:rPr>
      </w:pPr>
      <w:r>
        <w:rPr>
          <w:rFonts w:eastAsia="Times-Roman"/>
        </w:rPr>
        <w:t>З одного боку на підприємство впливає велика кількість зовнішніх чинників у найрізноманітніших формах – тому управлінському складу необхідне всебічне бачення ситуації, з іншого – чітке розуміння процесів, місця і наслідків дій всередині підприємства.</w:t>
      </w:r>
    </w:p>
    <w:p w:rsidR="00A60214" w:rsidRDefault="00A60214" w:rsidP="00F82A39">
      <w:pPr>
        <w:pStyle w:val="Standard"/>
        <w:rPr>
          <w:rFonts w:eastAsia="Times-Roman"/>
        </w:rPr>
      </w:pPr>
      <w:r>
        <w:rPr>
          <w:rFonts w:eastAsia="Times-Roman"/>
        </w:rPr>
        <w:t xml:space="preserve">Інформатизація взаємодії із зовнішнім світом (у випадку </w:t>
      </w:r>
      <w:r w:rsidR="009744C1">
        <w:rPr>
          <w:rFonts w:eastAsia="Times-Roman"/>
        </w:rPr>
        <w:t>ІТ-компанії</w:t>
      </w:r>
      <w:r>
        <w:rPr>
          <w:rFonts w:eastAsia="Times-Roman"/>
        </w:rPr>
        <w:t xml:space="preserve"> – пошук нових співробітників, організа</w:t>
      </w:r>
      <w:r w:rsidR="009744C1">
        <w:rPr>
          <w:rFonts w:eastAsia="Times-Roman"/>
        </w:rPr>
        <w:t>ція постачання обладнання</w:t>
      </w:r>
      <w:r>
        <w:rPr>
          <w:rFonts w:eastAsia="Times-Roman"/>
        </w:rPr>
        <w:t xml:space="preserve"> та ін.) дозволяє зробити ці процеси більш прозорими. Моделювання уже існуючих бізнес-процесів дозволяє виявити слабкі місця у всьому виробничому циклі, а моделювання нових – перевірити доцільність змін без їхнього втілення.</w:t>
      </w:r>
    </w:p>
    <w:p w:rsidR="00A60214" w:rsidRDefault="00A60214" w:rsidP="00F82A39">
      <w:pPr>
        <w:pStyle w:val="Standard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Створення корпоративної інформаційної системи </w:t>
      </w:r>
      <w:r w:rsidR="009744C1">
        <w:rPr>
          <w:rFonts w:eastAsia="Times-Roman"/>
          <w:szCs w:val="28"/>
        </w:rPr>
        <w:t>ІТ-компанії</w:t>
      </w:r>
      <w:r>
        <w:rPr>
          <w:rFonts w:eastAsia="Times-Roman"/>
          <w:szCs w:val="28"/>
        </w:rPr>
        <w:t xml:space="preserve"> є актуальною задачею.</w:t>
      </w:r>
      <w:r w:rsidR="009744C1">
        <w:rPr>
          <w:rFonts w:eastAsia="Times-Roman"/>
          <w:szCs w:val="28"/>
        </w:rPr>
        <w:t xml:space="preserve"> Це пов’язане,  перш за все, з ростом </w:t>
      </w:r>
      <w:r w:rsidR="00E93342">
        <w:rPr>
          <w:rFonts w:eastAsia="Times-Roman"/>
          <w:szCs w:val="28"/>
        </w:rPr>
        <w:t>кількості</w:t>
      </w:r>
      <w:r w:rsidR="009744C1">
        <w:rPr>
          <w:rFonts w:eastAsia="Times-Roman"/>
          <w:szCs w:val="28"/>
        </w:rPr>
        <w:t xml:space="preserve"> ІТ-компаній</w:t>
      </w:r>
      <w:r w:rsidR="00E93342">
        <w:rPr>
          <w:rFonts w:eastAsia="Times-Roman"/>
          <w:szCs w:val="28"/>
        </w:rPr>
        <w:t xml:space="preserve"> та розвитком структури таких компаній.</w:t>
      </w:r>
      <w:r>
        <w:rPr>
          <w:rFonts w:eastAsia="Times-Roman"/>
          <w:szCs w:val="28"/>
        </w:rPr>
        <w:t xml:space="preserve"> Вона дозволить ефективно організувати процес лікування і суміжні з ним процеси, що є дуже важливим у такій специфічній галузі як медицина, оскільки на кону може стояти здоров'я та життя пацієнта.</w:t>
      </w:r>
    </w:p>
    <w:p w:rsidR="009D0BF1" w:rsidRDefault="009D0BF1" w:rsidP="00F82A39">
      <w:pPr>
        <w:spacing w:line="360" w:lineRule="auto"/>
      </w:pPr>
      <w:r>
        <w:br w:type="page"/>
      </w:r>
    </w:p>
    <w:p w:rsidR="009D0BF1" w:rsidRDefault="009D0BF1" w:rsidP="00F82A39">
      <w:pPr>
        <w:pStyle w:val="1"/>
        <w:pageBreakBefore/>
        <w:rPr>
          <w:rFonts w:eastAsia="Times-Roman"/>
        </w:rPr>
      </w:pPr>
      <w:bookmarkStart w:id="1" w:name="__RefHeading__3661_2048137719"/>
      <w:r>
        <w:rPr>
          <w:rFonts w:eastAsia="Times-Roman"/>
        </w:rPr>
        <w:lastRenderedPageBreak/>
        <w:t xml:space="preserve">1. АНАЛІЗ ПРЕДМЕТНОЇ ОБЛАСТІ  І ПОСТАНОВКА ЗАВДАННЯ НА РОЗРОБКУ І ПРОЕКТУВАННЯ КОРПОРАТИВНОЇ ІНФОРМАЦІЙНОЇ СИСТЕМИ </w:t>
      </w:r>
      <w:bookmarkEnd w:id="1"/>
      <w:r w:rsidR="00CC6A83">
        <w:rPr>
          <w:rFonts w:eastAsia="Times-Roman"/>
        </w:rPr>
        <w:t>ІТ-КОМПАНІЇ</w:t>
      </w:r>
    </w:p>
    <w:p w:rsidR="009D0BF1" w:rsidRDefault="009D0BF1" w:rsidP="00F82A39">
      <w:pPr>
        <w:pStyle w:val="2"/>
        <w:spacing w:line="360" w:lineRule="auto"/>
        <w:rPr>
          <w:rFonts w:ascii="Times New Roman" w:eastAsia="Times-Roman" w:hAnsi="Times New Roman"/>
          <w:b/>
          <w:bCs/>
          <w:sz w:val="28"/>
          <w:szCs w:val="28"/>
        </w:rPr>
      </w:pPr>
      <w:bookmarkStart w:id="2" w:name="__RefHeading__3663_2048137719"/>
      <w:r>
        <w:rPr>
          <w:rFonts w:ascii="Times New Roman" w:eastAsia="Times-Roman" w:hAnsi="Times New Roman"/>
          <w:b/>
          <w:bCs/>
          <w:sz w:val="28"/>
          <w:szCs w:val="28"/>
        </w:rPr>
        <w:t xml:space="preserve">1.1 Аналіз діяльності </w:t>
      </w:r>
      <w:bookmarkEnd w:id="2"/>
      <w:r w:rsidR="00CC6A83">
        <w:rPr>
          <w:rFonts w:ascii="Times New Roman" w:eastAsia="Times-Roman" w:hAnsi="Times New Roman"/>
          <w:b/>
          <w:bCs/>
          <w:sz w:val="28"/>
          <w:szCs w:val="28"/>
        </w:rPr>
        <w:t>ІТ-компанії</w:t>
      </w:r>
    </w:p>
    <w:p w:rsidR="00904B95" w:rsidRPr="00904B95" w:rsidRDefault="00904B95" w:rsidP="00F82A39">
      <w:pPr>
        <w:spacing w:line="360" w:lineRule="auto"/>
      </w:pPr>
    </w:p>
    <w:p w:rsidR="008D7F31" w:rsidRPr="008D7F31" w:rsidRDefault="008D7F31" w:rsidP="00F82A39">
      <w:pPr>
        <w:pStyle w:val="Standard"/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Однією з актуальних проблем для українських компаній сьогодні є підвищення ефективності бізнесу за допомогою впровадження сучасних методів управління, заснованих на інформаційних технологіях. Як показує світовий досвід, грамотне застосування ІТ сприяє підвищенню керованості бізнесу, росту продуктивності, зниженню витрат і підвищує вартість компанії.</w:t>
      </w:r>
    </w:p>
    <w:p w:rsidR="008D7F31" w:rsidRPr="008D7F31" w:rsidRDefault="008D7F31" w:rsidP="00F82A39">
      <w:pPr>
        <w:pStyle w:val="Standard"/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Сьогодні ІТ-бюджети найбільших українських компаній виміряються багатьма десятками мільйонів доларів. Суми ІТ-бюджетів стають значними навіть у компаній середнього масштабу. У цьому зв'язку керівникам підприємств необхідно розуміти, на що ці гроші витрачаються і як їх правильно витратити. Відповідно, для успішного ведення бізнесу життєво важливими є питання планування використання інформаційних технологій.</w:t>
      </w:r>
    </w:p>
    <w:p w:rsidR="008D7F31" w:rsidRPr="008D7F31" w:rsidRDefault="008D7F31" w:rsidP="00F82A39">
      <w:pPr>
        <w:pStyle w:val="Standard"/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Основними напрямками діяльності в області ІТ-консалтингу є:</w:t>
      </w:r>
    </w:p>
    <w:p w:rsidR="008D7F31" w:rsidRPr="008D7F31" w:rsidRDefault="008D7F31" w:rsidP="00F82A39">
      <w:pPr>
        <w:pStyle w:val="Standard"/>
        <w:numPr>
          <w:ilvl w:val="0"/>
          <w:numId w:val="29"/>
        </w:numPr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формування корпоративної ІТ-стратегії;</w:t>
      </w:r>
    </w:p>
    <w:p w:rsidR="008D7F31" w:rsidRPr="008D7F31" w:rsidRDefault="008D7F31" w:rsidP="00F82A39">
      <w:pPr>
        <w:pStyle w:val="Standard"/>
        <w:numPr>
          <w:ilvl w:val="0"/>
          <w:numId w:val="29"/>
        </w:numPr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оцінка ефективності інвестицій в ІТ;</w:t>
      </w:r>
    </w:p>
    <w:p w:rsidR="008D7F31" w:rsidRPr="008D7F31" w:rsidRDefault="008D7F31" w:rsidP="00F82A39">
      <w:pPr>
        <w:pStyle w:val="Standard"/>
        <w:numPr>
          <w:ilvl w:val="0"/>
          <w:numId w:val="29"/>
        </w:numPr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вдосконалення системи управління ІТ-службою та ІТ-інфраструктурою;</w:t>
      </w:r>
    </w:p>
    <w:p w:rsidR="009D0BF1" w:rsidRPr="004A69BA" w:rsidRDefault="008D7F31" w:rsidP="00F82A39">
      <w:pPr>
        <w:pStyle w:val="Standard"/>
        <w:numPr>
          <w:ilvl w:val="0"/>
          <w:numId w:val="29"/>
        </w:numPr>
        <w:rPr>
          <w:rFonts w:eastAsiaTheme="minorHAnsi"/>
          <w:lang w:eastAsia="en-US"/>
        </w:rPr>
      </w:pPr>
      <w:r w:rsidRPr="008D7F31">
        <w:rPr>
          <w:rFonts w:eastAsia="Times-Roman"/>
          <w:szCs w:val="28"/>
        </w:rPr>
        <w:t>розробка концепцій створення та впровадження кор</w:t>
      </w:r>
      <w:r w:rsidR="00BC6D93">
        <w:rPr>
          <w:rFonts w:eastAsia="Times-Roman"/>
          <w:szCs w:val="28"/>
        </w:rPr>
        <w:t>поративних інформаційних систем (КІС</w:t>
      </w:r>
      <w:r w:rsidRPr="008D7F31">
        <w:rPr>
          <w:rFonts w:eastAsia="Times-Roman"/>
          <w:szCs w:val="28"/>
        </w:rPr>
        <w:t>).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Ефективність роботи корпоративних інформаційних систем управління бізнесом (КІСУ) визначається не тільки їхніми функціональними можливостями, але і якістю впровадження. Заставою успішного створення КІСУ є коректна експертна оцінка поточного рівня автоматизації бізнес-процесів підприємства, а також визначення ключових факторів, що впливають на ефективність управління ІТ-інфраструктурою з боку ІТ-служби.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З даного проекту фахівцями в області ІТ виконуються наступні види робіт: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1. Проведення обстеження структурних підрозділів компанії, у тому числі:</w:t>
      </w:r>
    </w:p>
    <w:p w:rsidR="004A69BA" w:rsidRPr="004A69BA" w:rsidRDefault="004A69BA" w:rsidP="00F82A39">
      <w:pPr>
        <w:pStyle w:val="Standard"/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   </w:t>
      </w:r>
      <w:r w:rsidRPr="004A69BA">
        <w:rPr>
          <w:rFonts w:eastAsiaTheme="minorHAnsi"/>
          <w:lang w:eastAsia="en-US"/>
        </w:rPr>
        <w:t>аудит інформаційних проектів;</w:t>
      </w:r>
    </w:p>
    <w:p w:rsidR="004A69BA" w:rsidRPr="004A69BA" w:rsidRDefault="004A69BA" w:rsidP="00F82A39">
      <w:pPr>
        <w:pStyle w:val="Standard"/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- </w:t>
      </w:r>
      <w:r w:rsidRPr="004A69BA">
        <w:rPr>
          <w:rFonts w:eastAsiaTheme="minorHAnsi"/>
          <w:lang w:eastAsia="en-US"/>
        </w:rPr>
        <w:t>аудит стану парку інформаційно-обчислювальних ресурсів компанії;</w:t>
      </w:r>
    </w:p>
    <w:p w:rsidR="004A69BA" w:rsidRPr="004A69BA" w:rsidRDefault="004A69BA" w:rsidP="00F82A39">
      <w:pPr>
        <w:pStyle w:val="Standard"/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-    о</w:t>
      </w:r>
      <w:r w:rsidRPr="004A69BA">
        <w:rPr>
          <w:rFonts w:eastAsiaTheme="minorHAnsi"/>
          <w:lang w:eastAsia="en-US"/>
        </w:rPr>
        <w:t>цінка можливостей ІТ-служб з керування ІТ-інфраструктурою.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2. Розробка ва</w:t>
      </w:r>
      <w:r w:rsidR="00461592">
        <w:rPr>
          <w:rFonts w:eastAsiaTheme="minorHAnsi"/>
          <w:lang w:eastAsia="en-US"/>
        </w:rPr>
        <w:t>ріантів подальшого розвитку КІС</w:t>
      </w:r>
      <w:r w:rsidRPr="004A69BA">
        <w:rPr>
          <w:rFonts w:eastAsiaTheme="minorHAnsi"/>
          <w:lang w:eastAsia="en-US"/>
        </w:rPr>
        <w:t>.</w:t>
      </w:r>
      <w:r w:rsidRPr="004A69BA">
        <w:rPr>
          <w:rFonts w:eastAsiaTheme="minorHAnsi"/>
          <w:lang w:eastAsia="en-US"/>
        </w:rPr>
        <w:t xml:space="preserve"> </w:t>
      </w:r>
    </w:p>
    <w:p w:rsidR="004A69BA" w:rsidRDefault="004A69BA" w:rsidP="00F82A39">
      <w:pPr>
        <w:pStyle w:val="Standard"/>
        <w:ind w:firstLine="708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3. Вироблення детальних вимог у вигляді технічного завдання до створення й впровадження інформаційної керуючої системи компанії.</w:t>
      </w:r>
    </w:p>
    <w:p w:rsidR="00904B95" w:rsidRPr="008D7F31" w:rsidRDefault="00904B95" w:rsidP="00F82A39">
      <w:pPr>
        <w:pStyle w:val="Standard"/>
        <w:ind w:firstLine="708"/>
        <w:rPr>
          <w:rFonts w:eastAsiaTheme="minorHAnsi"/>
          <w:lang w:eastAsia="en-US"/>
        </w:rPr>
      </w:pPr>
    </w:p>
    <w:p w:rsidR="009D0BF1" w:rsidRDefault="009D0BF1" w:rsidP="00F82A39">
      <w:pPr>
        <w:pStyle w:val="2"/>
        <w:spacing w:line="360" w:lineRule="auto"/>
        <w:rPr>
          <w:rFonts w:ascii="Times New Roman" w:eastAsia="Times-Roman" w:hAnsi="Times New Roman"/>
          <w:sz w:val="28"/>
          <w:szCs w:val="28"/>
          <w:lang w:eastAsia="uk-UA"/>
        </w:rPr>
      </w:pPr>
      <w:bookmarkStart w:id="3" w:name="__RefHeading__3665_2048137719"/>
      <w:r>
        <w:rPr>
          <w:rFonts w:ascii="Times New Roman" w:eastAsia="Times-Roman" w:hAnsi="Times New Roman"/>
          <w:sz w:val="28"/>
          <w:szCs w:val="28"/>
          <w:lang w:eastAsia="uk-UA"/>
        </w:rPr>
        <w:t xml:space="preserve">1.2 Аналіз інформаційних потоків </w:t>
      </w:r>
      <w:bookmarkEnd w:id="3"/>
      <w:r w:rsidR="00904B95">
        <w:rPr>
          <w:rFonts w:ascii="Times New Roman" w:eastAsia="Times-Roman" w:hAnsi="Times New Roman"/>
          <w:sz w:val="28"/>
          <w:szCs w:val="28"/>
          <w:lang w:eastAsia="uk-UA"/>
        </w:rPr>
        <w:t>ІТ-компанії</w:t>
      </w:r>
    </w:p>
    <w:p w:rsidR="00B41479" w:rsidRPr="00B41479" w:rsidRDefault="00B41479" w:rsidP="00F82A39">
      <w:pPr>
        <w:spacing w:line="360" w:lineRule="auto"/>
        <w:rPr>
          <w:lang w:eastAsia="uk-UA"/>
        </w:rPr>
      </w:pPr>
    </w:p>
    <w:p w:rsidR="009D0BF1" w:rsidRPr="004F4821" w:rsidRDefault="009D0BF1" w:rsidP="00F82A39">
      <w:pPr>
        <w:pStyle w:val="Standard"/>
        <w:rPr>
          <w:rFonts w:eastAsia="Times-Roman" w:cs="Times New Roman"/>
          <w:szCs w:val="28"/>
        </w:rPr>
      </w:pPr>
      <w:r>
        <w:rPr>
          <w:rFonts w:eastAsia="Times-Roman"/>
        </w:rPr>
        <w:t>Основні потоки даних пов'язані з виконанням таких дій: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25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>творення та супровід записів з відомостями про співробітників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</w:rPr>
        <w:t>пошук співробітників з певною кваліфікацією або досвідом роботи  з необхідної спеціальності;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eastAsia="Times-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</w:rPr>
        <w:t>підготовка звітів про співробітників;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створення та супровід записів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клієнтів компанії</w:t>
      </w:r>
      <w:r w:rsidRPr="004F48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проекти компанії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звітів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про рух фінансів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2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офіси компанії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 w:eastAsia="uk-UA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  <w:lang w:eastAsia="uk-UA"/>
        </w:rPr>
        <w:t xml:space="preserve">творення звітів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  <w:lang w:eastAsia="uk-UA"/>
        </w:rPr>
        <w:t>обладнання компанії;</w:t>
      </w:r>
    </w:p>
    <w:p w:rsidR="004F4821" w:rsidRPr="004F4821" w:rsidRDefault="004F482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</w:t>
      </w:r>
      <w:r>
        <w:rPr>
          <w:rFonts w:ascii="Times New Roman" w:eastAsia="Times-Roman" w:hAnsi="Times New Roman" w:cs="Times New Roman"/>
          <w:sz w:val="28"/>
          <w:szCs w:val="28"/>
        </w:rPr>
        <w:t>про ділові зустрічі працівників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4F4821" w:rsidRDefault="004F482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 переписка;</w:t>
      </w:r>
    </w:p>
    <w:p w:rsidR="004F4821" w:rsidRPr="004F4821" w:rsidRDefault="004F482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про </w:t>
      </w:r>
      <w:r>
        <w:rPr>
          <w:rFonts w:ascii="Times New Roman" w:eastAsia="Times-Roman" w:hAnsi="Times New Roman" w:cs="Times New Roman"/>
          <w:sz w:val="28"/>
          <w:szCs w:val="28"/>
        </w:rPr>
        <w:t>тренінги та курси для працівників компанії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Default="009D0BF1" w:rsidP="00F82A39">
      <w:pPr>
        <w:pStyle w:val="a3"/>
        <w:spacing w:line="360" w:lineRule="auto"/>
        <w:ind w:left="0"/>
        <w:rPr>
          <w:rFonts w:eastAsia="Times-Roman"/>
          <w:lang w:eastAsia="uk-UA"/>
        </w:rPr>
      </w:pPr>
    </w:p>
    <w:p w:rsidR="009D0BF1" w:rsidRPr="00B41479" w:rsidRDefault="009D0BF1" w:rsidP="00F82A39">
      <w:pPr>
        <w:pStyle w:val="2"/>
        <w:spacing w:line="360" w:lineRule="auto"/>
        <w:rPr>
          <w:rFonts w:ascii="Times New Roman" w:eastAsia="Times-Roman" w:hAnsi="Times New Roman" w:cs="Times New Roman"/>
          <w:bCs/>
          <w:sz w:val="28"/>
          <w:szCs w:val="28"/>
        </w:rPr>
      </w:pPr>
      <w:bookmarkStart w:id="4" w:name="__RefHeading__3667_2048137719"/>
      <w:r w:rsidRPr="00E64B28">
        <w:rPr>
          <w:rFonts w:ascii="Times New Roman" w:eastAsia="Times-Roman" w:hAnsi="Times New Roman" w:cs="Times New Roman"/>
          <w:bCs/>
          <w:sz w:val="28"/>
          <w:szCs w:val="28"/>
          <w:lang w:eastAsia="uk-UA"/>
        </w:rPr>
        <w:t xml:space="preserve">1.3 </w:t>
      </w:r>
      <w:bookmarkEnd w:id="4"/>
      <w:r w:rsidR="00B41479">
        <w:rPr>
          <w:rFonts w:ascii="Times New Roman" w:eastAsia="Times-Roman" w:hAnsi="Times New Roman" w:cs="Times New Roman"/>
          <w:bCs/>
          <w:sz w:val="28"/>
          <w:szCs w:val="28"/>
          <w:lang w:eastAsia="uk-UA"/>
        </w:rPr>
        <w:t>Завдання КІС для ІТ-компанії</w:t>
      </w:r>
    </w:p>
    <w:p w:rsidR="00E64B28" w:rsidRPr="00E64B28" w:rsidRDefault="00E64B28" w:rsidP="00F82A39">
      <w:pPr>
        <w:spacing w:line="360" w:lineRule="auto"/>
      </w:pPr>
    </w:p>
    <w:p w:rsidR="00B41479" w:rsidRDefault="00F82A3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КІС</w:t>
      </w:r>
      <w:r w:rsidR="00B41479">
        <w:rPr>
          <w:rFonts w:ascii="Times New Roman" w:hAnsi="Times New Roman" w:cs="Times New Roman"/>
          <w:sz w:val="28"/>
          <w:szCs w:val="28"/>
        </w:rPr>
        <w:t xml:space="preserve"> ІТ компанії дасть змогу отримувати довідкову інформацію щодо працівників компанії, відділів, в яких вони працюють, їхньої заробітної плати, особистих замовлень, що стосуються покращення робочих комп’ютерів, а також, </w:t>
      </w:r>
      <w:r w:rsidR="00B41479">
        <w:rPr>
          <w:rFonts w:ascii="Times New Roman" w:hAnsi="Times New Roman" w:cs="Times New Roman"/>
          <w:sz w:val="28"/>
          <w:szCs w:val="28"/>
        </w:rPr>
        <w:lastRenderedPageBreak/>
        <w:t>відносно компанії, дозволить відслідковувати обіг грошей, обладнання, вести історію ділових зустрічей, тренінгів для працівників, проектів компанії.</w:t>
      </w:r>
    </w:p>
    <w:p w:rsidR="00B41479" w:rsidRDefault="00B4147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даних включатиме такі сутності: 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8B0">
        <w:rPr>
          <w:rFonts w:ascii="Times New Roman" w:hAnsi="Times New Roman" w:cs="Times New Roman"/>
          <w:sz w:val="28"/>
          <w:szCs w:val="28"/>
        </w:rPr>
        <w:t xml:space="preserve">Працівник, </w:t>
      </w:r>
      <w:r>
        <w:rPr>
          <w:rFonts w:ascii="Times New Roman" w:hAnsi="Times New Roman" w:cs="Times New Roman"/>
          <w:sz w:val="28"/>
          <w:szCs w:val="28"/>
        </w:rPr>
        <w:t>містить дані про працівника, відділ в якому він працює, його заробітну плату, посаду, яку він займає.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Проект, містить дані про проект, його тривалість, ціну, замовника, працівники відповідальні за проект.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Місцезнаходження, включає інформацію про місцезнаходження офісів компанії.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Кімната, містить дані про працюючих в ній людей і обладнання.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Фінанси, містить інформацію про рух коштів компанії.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Зарплата, дозволяє відслідковувати історію змін заробітної плати працівників.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Відділ, містить дані про відділ, працівників, які до нього належать, та обов’язки відділу.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 переписка, дозволяє відслідковувати спілкування всередині компанії та за її межами.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Зустрічі, містить інформацію про зустрічі з клієнтами.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Тренінг, містить інформацію про тренінги для працівників компанії.</w:t>
      </w:r>
    </w:p>
    <w:p w:rsidR="00B41479" w:rsidRPr="00204087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 працівників, містить інформацію про замовлення працівників щодо покращення їхнього робочих умов.</w:t>
      </w:r>
    </w:p>
    <w:p w:rsidR="00B41479" w:rsidRDefault="00B4147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087">
        <w:rPr>
          <w:rFonts w:ascii="Times New Roman" w:hAnsi="Times New Roman" w:cs="Times New Roman"/>
          <w:sz w:val="28"/>
          <w:szCs w:val="28"/>
        </w:rPr>
        <w:t>Транзакції включають операції з даними для виконання службових завдань та нормального функціонува</w:t>
      </w:r>
      <w:r>
        <w:rPr>
          <w:rFonts w:ascii="Times New Roman" w:hAnsi="Times New Roman" w:cs="Times New Roman"/>
          <w:sz w:val="28"/>
          <w:szCs w:val="28"/>
        </w:rPr>
        <w:t>ння інформаційної системи ІТ компанії</w:t>
      </w:r>
      <w:r w:rsidRPr="00204087">
        <w:rPr>
          <w:rFonts w:ascii="Times New Roman" w:hAnsi="Times New Roman" w:cs="Times New Roman"/>
          <w:sz w:val="28"/>
          <w:szCs w:val="28"/>
        </w:rPr>
        <w:t>.</w:t>
      </w:r>
    </w:p>
    <w:p w:rsidR="00B41479" w:rsidRDefault="00B4147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операцій: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обліку фінансів.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Відслідковування кар’єрного росту працівників.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обліку обладнання.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Організація проектів компанії.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Організація тренінгів для працівників.</w:t>
      </w:r>
    </w:p>
    <w:p w:rsidR="00B41479" w:rsidRPr="00204087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Міграція працівників всередині компанії.</w:t>
      </w:r>
    </w:p>
    <w:p w:rsidR="009D0BF1" w:rsidRDefault="009D0BF1" w:rsidP="00F82A39">
      <w:pPr>
        <w:pStyle w:val="2"/>
        <w:spacing w:line="360" w:lineRule="auto"/>
        <w:rPr>
          <w:rFonts w:ascii="Times New Roman" w:eastAsia="Times-Roman" w:hAnsi="Times New Roman" w:cs="Times New Roman"/>
          <w:sz w:val="28"/>
          <w:szCs w:val="28"/>
        </w:rPr>
      </w:pPr>
      <w:bookmarkStart w:id="5" w:name="__RefHeading__3669_2048137719"/>
      <w:r w:rsidRPr="00C3726F">
        <w:rPr>
          <w:rFonts w:eastAsia="Times-Roman"/>
          <w:lang w:val="ru-RU"/>
        </w:rPr>
        <w:lastRenderedPageBreak/>
        <w:t xml:space="preserve">1.4 </w:t>
      </w:r>
      <w:bookmarkStart w:id="6" w:name="_Toc325151371"/>
      <w:r w:rsidRPr="00F82A39">
        <w:rPr>
          <w:rFonts w:ascii="Times New Roman" w:eastAsia="Times-Roman" w:hAnsi="Times New Roman" w:cs="Times New Roman"/>
          <w:sz w:val="28"/>
          <w:szCs w:val="28"/>
        </w:rPr>
        <w:t>Постановка завдання на проектування і розробку</w:t>
      </w:r>
      <w:bookmarkEnd w:id="5"/>
      <w:bookmarkEnd w:id="6"/>
    </w:p>
    <w:p w:rsidR="009D0BF1" w:rsidRPr="00F82A39" w:rsidRDefault="009D0BF1" w:rsidP="00F82A39">
      <w:pPr>
        <w:pStyle w:val="Standard"/>
        <w:rPr>
          <w:rFonts w:cs="Times New Roman"/>
          <w:szCs w:val="28"/>
        </w:rPr>
      </w:pPr>
      <w:r w:rsidRPr="00F82A39">
        <w:rPr>
          <w:rFonts w:cs="Times New Roman"/>
          <w:szCs w:val="28"/>
        </w:rPr>
        <w:t>В рамках даного курсового проекту повинна бути виконана розробка: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28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>моделі бізнес ˗ процесів корпорації відповідно методології IDEF0;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19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>моделі потоків даних корпорації відповідно методологій DFD і IDEF3;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19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>концептуальної, логічної і фізичної моделі даних згідно методології IDEF1x;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19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>об'єктно˗орієнтованої моделі КІС, що відповідає методології UML, передбачає створення діаграм класів та варіантів використання.</w:t>
      </w:r>
    </w:p>
    <w:p w:rsidR="00875F7F" w:rsidRDefault="00875F7F">
      <w:r>
        <w:br w:type="page"/>
      </w:r>
    </w:p>
    <w:p w:rsidR="00875F7F" w:rsidRDefault="00875F7F" w:rsidP="00875F7F">
      <w:pPr>
        <w:pStyle w:val="1"/>
        <w:pageBreakBefore/>
      </w:pPr>
      <w:bookmarkStart w:id="7" w:name="__RefHeading__3671_2048137719"/>
      <w:r>
        <w:rPr>
          <w:rFonts w:eastAsia="Times-Roman"/>
          <w:lang w:eastAsia="uk-UA"/>
        </w:rPr>
        <w:lastRenderedPageBreak/>
        <w:t xml:space="preserve">2. </w:t>
      </w:r>
      <w:hyperlink r:id="rId6" w:history="1">
        <w:r>
          <w:rPr>
            <w:rFonts w:eastAsia="Times-Roman"/>
            <w:lang w:eastAsia="uk-UA"/>
          </w:rPr>
          <w:t>ПРОЕКТУВАННЯ КОРПОРАТИВ</w:t>
        </w:r>
        <w:r>
          <w:rPr>
            <w:rFonts w:eastAsia="Times-Roman"/>
            <w:lang w:eastAsia="uk-UA"/>
          </w:rPr>
          <w:t xml:space="preserve">НОЇ ІНФОРМАЦІЙНОЇ СИСТЕМИ </w:t>
        </w:r>
        <w:r>
          <w:rPr>
            <w:rFonts w:eastAsia="Times-Roman"/>
            <w:lang w:eastAsia="uk-UA"/>
          </w:rPr>
          <w:t>І</w:t>
        </w:r>
      </w:hyperlink>
      <w:bookmarkEnd w:id="7"/>
      <w:r>
        <w:rPr>
          <w:rFonts w:eastAsia="Times-Roman"/>
          <w:lang w:eastAsia="uk-UA"/>
        </w:rPr>
        <w:t>Т-КОМПАНІЇ</w:t>
      </w:r>
    </w:p>
    <w:p w:rsidR="00875F7F" w:rsidRPr="00233459" w:rsidRDefault="00875F7F" w:rsidP="00875F7F">
      <w:pPr>
        <w:pStyle w:val="2"/>
        <w:rPr>
          <w:rFonts w:ascii="Times New Roman" w:hAnsi="Times New Roman"/>
          <w:bCs/>
          <w:sz w:val="28"/>
          <w:szCs w:val="28"/>
          <w:lang w:eastAsia="uk-UA"/>
        </w:rPr>
      </w:pPr>
      <w:bookmarkStart w:id="8" w:name="__RefHeading__3807_2048137719"/>
      <w:r w:rsidRPr="00233459">
        <w:rPr>
          <w:rFonts w:ascii="Times New Roman" w:hAnsi="Times New Roman"/>
          <w:bCs/>
          <w:sz w:val="28"/>
          <w:szCs w:val="28"/>
          <w:lang w:eastAsia="uk-UA"/>
        </w:rPr>
        <w:t>2.1 Вимоги до системи та її фунцкіональності</w:t>
      </w:r>
      <w:bookmarkEnd w:id="8"/>
    </w:p>
    <w:p w:rsidR="00875F7F" w:rsidRPr="00875F7F" w:rsidRDefault="00875F7F" w:rsidP="00875F7F">
      <w:pPr>
        <w:rPr>
          <w:lang w:eastAsia="uk-UA"/>
        </w:rPr>
      </w:pPr>
    </w:p>
    <w:p w:rsidR="00875F7F" w:rsidRDefault="00875F7F" w:rsidP="00875F7F">
      <w:pPr>
        <w:pStyle w:val="Standard"/>
        <w:rPr>
          <w:rFonts w:eastAsia="Times-Roman"/>
        </w:rPr>
      </w:pPr>
      <w:r>
        <w:rPr>
          <w:rFonts w:eastAsia="Times-Roman"/>
        </w:rPr>
        <w:t>У функціон</w:t>
      </w:r>
      <w:r>
        <w:rPr>
          <w:rFonts w:eastAsia="Times-Roman"/>
        </w:rPr>
        <w:t>альній структурі системи ІТ-компанії</w:t>
      </w:r>
      <w:r>
        <w:rPr>
          <w:rFonts w:eastAsia="Times-Roman"/>
        </w:rPr>
        <w:t xml:space="preserve"> звичайно виділяють кілька пов’язаних підсистем, що забезпечують роботу </w:t>
      </w:r>
      <w:r>
        <w:rPr>
          <w:rFonts w:eastAsia="Times-Roman"/>
        </w:rPr>
        <w:t>компанії</w:t>
      </w:r>
      <w:r>
        <w:rPr>
          <w:rFonts w:eastAsia="Times-Roman"/>
        </w:rPr>
        <w:t xml:space="preserve">. При цьому фізично вся оброблювана інформація знаходиться на центральному сервері </w:t>
      </w:r>
      <w:r>
        <w:rPr>
          <w:rFonts w:eastAsia="Times-Roman"/>
        </w:rPr>
        <w:t>компанії</w:t>
      </w:r>
      <w:r>
        <w:rPr>
          <w:rFonts w:eastAsia="Times-Roman"/>
        </w:rPr>
        <w:t xml:space="preserve"> і є базою даних, яка об'єднує набір стандартних (базових) об'єктів таких як, </w:t>
      </w:r>
      <w:r>
        <w:rPr>
          <w:rFonts w:eastAsia="Times-Roman"/>
        </w:rPr>
        <w:t>проекти, офіси, працівники, обладнання</w:t>
      </w:r>
      <w:r>
        <w:rPr>
          <w:rFonts w:eastAsia="Times-Roman"/>
        </w:rPr>
        <w:t xml:space="preserve"> та ін. Оперативний доступ до бази даних </w:t>
      </w:r>
      <w:r>
        <w:rPr>
          <w:rFonts w:eastAsia="Times-Roman"/>
        </w:rPr>
        <w:t>ІТ-компанії</w:t>
      </w:r>
      <w:r>
        <w:rPr>
          <w:rFonts w:eastAsia="Times-Roman"/>
        </w:rPr>
        <w:t xml:space="preserve"> здійснюється за допомогою персональних комп'ютерів працівників кожного конкретного відділу.</w:t>
      </w:r>
    </w:p>
    <w:p w:rsidR="00875F7F" w:rsidRDefault="00875F7F" w:rsidP="00875F7F">
      <w:pPr>
        <w:pStyle w:val="Standard"/>
        <w:rPr>
          <w:rFonts w:eastAsia="Times-Roman"/>
        </w:rPr>
      </w:pPr>
      <w:r>
        <w:rPr>
          <w:rFonts w:eastAsia="Times-Roman"/>
        </w:rPr>
        <w:t>Підсистеми можна розділити на дві частини: основні і допоміжні. До основних відносяться: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ведення проекту;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роботи з фінансами;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для роботи з даними про обладнання;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 xml:space="preserve">підсистема для </w:t>
      </w:r>
      <w:r w:rsidR="00D40105">
        <w:rPr>
          <w:rFonts w:eastAsia="Times-Roman"/>
        </w:rPr>
        <w:t>організації зустрічей;</w:t>
      </w:r>
    </w:p>
    <w:p w:rsidR="00D40105" w:rsidRPr="00D40105" w:rsidRDefault="00D40105" w:rsidP="00D40105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ведення особистого кабінету працівника.</w:t>
      </w:r>
    </w:p>
    <w:p w:rsidR="00875F7F" w:rsidRDefault="00875F7F" w:rsidP="00D40105">
      <w:pPr>
        <w:pStyle w:val="Standard"/>
        <w:rPr>
          <w:rFonts w:eastAsia="Times-Roman"/>
        </w:rPr>
      </w:pPr>
      <w:r>
        <w:rPr>
          <w:rFonts w:eastAsia="Times-Roman"/>
        </w:rPr>
        <w:t xml:space="preserve">Додаткові підсистеми включають: </w:t>
      </w:r>
      <w:r w:rsidR="00D40105">
        <w:rPr>
          <w:rFonts w:eastAsia="Times-Roman"/>
        </w:rPr>
        <w:t>корпоративну переписку</w:t>
      </w:r>
      <w:r>
        <w:rPr>
          <w:rFonts w:eastAsia="Times-Roman"/>
        </w:rPr>
        <w:t xml:space="preserve">, підсистему </w:t>
      </w:r>
      <w:r w:rsidR="00D40105">
        <w:rPr>
          <w:rFonts w:eastAsia="Times-Roman"/>
        </w:rPr>
        <w:t>формування звітності</w:t>
      </w:r>
      <w:r>
        <w:rPr>
          <w:rFonts w:eastAsia="Times-Roman"/>
        </w:rPr>
        <w:t>, тощо.</w:t>
      </w:r>
    </w:p>
    <w:p w:rsidR="00875F7F" w:rsidRDefault="00875F7F" w:rsidP="00875F7F">
      <w:pPr>
        <w:pStyle w:val="Standard"/>
      </w:pPr>
      <w:r>
        <w:t>До загальних вимог до проектованого КІС також відносяться:</w:t>
      </w:r>
      <w:r>
        <w:br/>
      </w:r>
      <w:r>
        <w:tab/>
      </w:r>
      <w:r>
        <w:rPr>
          <w:szCs w:val="28"/>
        </w:rPr>
        <w:t>Інтерфейс користувача – має відповідати вимогам, узгодженим із замовником.</w:t>
      </w:r>
    </w:p>
    <w:p w:rsidR="00875F7F" w:rsidRDefault="00875F7F" w:rsidP="00875F7F">
      <w:pPr>
        <w:pStyle w:val="Standard"/>
        <w:rPr>
          <w:szCs w:val="28"/>
        </w:rPr>
      </w:pPr>
      <w:r>
        <w:rPr>
          <w:szCs w:val="28"/>
        </w:rPr>
        <w:t>Модульність – система повинна мати можливість доповнюватись іншими розробленими додатковими модулями; має бути реалізоване безперешкодне вивантаження, завантаження та оновлення додаткових модулів, модифікація їх функціональності чи зовнішнього вигляду.</w:t>
      </w:r>
    </w:p>
    <w:p w:rsidR="00875F7F" w:rsidRDefault="00875F7F" w:rsidP="00875F7F">
      <w:pPr>
        <w:pStyle w:val="Standard"/>
      </w:pPr>
      <w:r>
        <w:rPr>
          <w:szCs w:val="28"/>
        </w:rPr>
        <w:t>Захищеність – система повинна забезпечувати доступ до інформації в залежності від ролі користувача.</w:t>
      </w:r>
    </w:p>
    <w:p w:rsidR="00875F7F" w:rsidRDefault="00875F7F" w:rsidP="00875F7F">
      <w:pPr>
        <w:pStyle w:val="Standard"/>
      </w:pPr>
      <w:r>
        <w:t xml:space="preserve">Слід передбачити захист інформації від навмисного руйнування, спотворення і випадкового допуску осіб, які не мають на це права. Доступ </w:t>
      </w:r>
      <w:r>
        <w:lastRenderedPageBreak/>
        <w:t>користувачів до системи повинен бути регламентованим у відповідності з правами, що надані цим користувачам.</w:t>
      </w:r>
    </w:p>
    <w:p w:rsidR="00875F7F" w:rsidRDefault="00875F7F" w:rsidP="00875F7F">
      <w:pPr>
        <w:pStyle w:val="Standard"/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>Необхідно організувати узгоджену роботу користувачів і програмно ˗ технічних засобів, не допускати помилок у діяльності персоналу, що обслуговує ЕОМ. Для цього потрібно забезпечити розмежування повноваже</w:t>
      </w:r>
      <w:r w:rsidR="007531BF">
        <w:rPr>
          <w:rFonts w:eastAsia="Times-Roman"/>
          <w:szCs w:val="28"/>
          <w:lang w:eastAsia="uk-UA"/>
        </w:rPr>
        <w:t>нь і прав доступу користувачів с</w:t>
      </w:r>
      <w:r>
        <w:rPr>
          <w:rFonts w:eastAsia="Times-Roman"/>
          <w:szCs w:val="28"/>
          <w:lang w:eastAsia="uk-UA"/>
        </w:rPr>
        <w:t>истеми за даними. Користувачеві в рамках системи повинна надаватися роль, яка автоматично визначається в процесі аутентифікації. З роллю повинен бути пов'язаний набір прав.</w:t>
      </w:r>
    </w:p>
    <w:p w:rsidR="00875F7F" w:rsidRDefault="00875F7F" w:rsidP="00875F7F">
      <w:pPr>
        <w:pStyle w:val="Standard"/>
        <w:ind w:firstLine="0"/>
        <w:rPr>
          <w:rFonts w:eastAsia="Times-Roman"/>
          <w:szCs w:val="28"/>
          <w:lang w:eastAsia="uk-UA"/>
        </w:rPr>
      </w:pPr>
    </w:p>
    <w:p w:rsidR="00875F7F" w:rsidRDefault="00875F7F" w:rsidP="00875F7F">
      <w:pPr>
        <w:pStyle w:val="2"/>
        <w:rPr>
          <w:rFonts w:ascii="Times New Roman" w:eastAsia="Times-Roman" w:hAnsi="Times New Roman"/>
          <w:sz w:val="28"/>
          <w:szCs w:val="28"/>
          <w:lang w:eastAsia="uk-UA"/>
        </w:rPr>
      </w:pPr>
      <w:bookmarkStart w:id="9" w:name="__RefHeading__3673_2048137719"/>
      <w:r>
        <w:rPr>
          <w:rFonts w:ascii="Times New Roman" w:eastAsia="Times-Roman" w:hAnsi="Times New Roman"/>
          <w:sz w:val="28"/>
          <w:szCs w:val="28"/>
          <w:lang w:eastAsia="uk-UA"/>
        </w:rPr>
        <w:t>2.2 Вибір методологій моделювання</w:t>
      </w:r>
      <w:bookmarkEnd w:id="9"/>
    </w:p>
    <w:p w:rsidR="00233459" w:rsidRPr="00233459" w:rsidRDefault="00233459" w:rsidP="00233459">
      <w:pPr>
        <w:rPr>
          <w:lang w:eastAsia="uk-UA"/>
        </w:rPr>
      </w:pPr>
    </w:p>
    <w:p w:rsidR="00875F7F" w:rsidRDefault="00875F7F" w:rsidP="00875F7F">
      <w:pPr>
        <w:pStyle w:val="Standard"/>
      </w:pPr>
      <w:r>
        <w:t>Мета побудови моделі деякого процесу або предметної області полягає у специфікуванні операцій і дій, які виконуються і взаємозв'язків між ними. При адекватній побудові така модель забезпечує повне уявлення про функціонування досліджуваного процесу і про всі потоки інформації та матеріалів, наявних у ньому.</w:t>
      </w:r>
    </w:p>
    <w:p w:rsidR="00875F7F" w:rsidRDefault="00875F7F" w:rsidP="00875F7F">
      <w:pPr>
        <w:pStyle w:val="Standard"/>
      </w:pPr>
      <w:r>
        <w:t xml:space="preserve">При розробці моделі бізнес </w:t>
      </w:r>
      <w:r>
        <w:rPr>
          <w:szCs w:val="28"/>
        </w:rPr>
        <w:t>–</w:t>
      </w:r>
      <w:r>
        <w:t xml:space="preserve"> процесів КІС </w:t>
      </w:r>
      <w:r w:rsidR="00233459">
        <w:t>ІТ-компанії</w:t>
      </w:r>
      <w:r>
        <w:t xml:space="preserve"> використовуються три методології структурного аналізу і моделювання систем ˗ IDEF0, IDEF3 і DFD.</w:t>
      </w:r>
    </w:p>
    <w:p w:rsidR="00875F7F" w:rsidRDefault="00875F7F" w:rsidP="00875F7F">
      <w:pPr>
        <w:pStyle w:val="Standard"/>
      </w:pPr>
      <w:r>
        <w:t>Методологія IDEF0 описує процес (операції) перетворення вхідних матеріалів або інформації в деякий результат на виході з використанням ресурсів у вигляді механізму і при виконанні умов, представлених у вигляді управління.</w:t>
      </w:r>
    </w:p>
    <w:p w:rsidR="00875F7F" w:rsidRDefault="00875F7F" w:rsidP="00875F7F">
      <w:pPr>
        <w:pStyle w:val="Standard"/>
      </w:pPr>
      <w:r>
        <w:t>Методологія DFD описує зовнішні по відношенню до системи джерела і адресати даних, логічні функції, потоки даних та сховища даних, до яких здійснюється доступ. Це робить її більш зручною в порівнянні з IDEF0 для моделювання програмного забезпечення і систем документообігу.</w:t>
      </w:r>
    </w:p>
    <w:p w:rsidR="00875F7F" w:rsidRDefault="00875F7F" w:rsidP="00875F7F">
      <w:pPr>
        <w:pStyle w:val="Standard"/>
      </w:pPr>
      <w:r>
        <w:t>Методологія IDEF3 описує логіку взаємодії інформаційних потоків і дозволяє графічно описати перебіг процесів у часі і відносини між процесами та об'єктами, які є частинами цих процесів. Її специфічним елементом є "перехрестя".</w:t>
      </w:r>
    </w:p>
    <w:p w:rsidR="00875F7F" w:rsidRDefault="00875F7F" w:rsidP="00875F7F">
      <w:pPr>
        <w:pStyle w:val="Standard"/>
      </w:pPr>
      <w:r>
        <w:t xml:space="preserve">Моделювання з використанням усіх вищеназваних методологій засноване </w:t>
      </w:r>
      <w:r>
        <w:lastRenderedPageBreak/>
        <w:t>на використанні графічних нотацій, основу яких складають різного виду блоки і з’єднувальні дуги.</w:t>
      </w:r>
    </w:p>
    <w:p w:rsidR="00875F7F" w:rsidRDefault="00875F7F" w:rsidP="00875F7F">
      <w:pPr>
        <w:pStyle w:val="Standard"/>
      </w:pPr>
      <w:r>
        <w:rPr>
          <w:szCs w:val="28"/>
        </w:rPr>
        <w:t>Методологія IDEF1x є методом для розробки реляційних БД і використовує умовний синтаксис, спеціально розроблений для побудови концептуальної схеми структури даних підприємства, незалежної від кінцевої реалізації БД і апаратної платформи.</w:t>
      </w:r>
    </w:p>
    <w:p w:rsidR="00875F7F" w:rsidRDefault="00875F7F" w:rsidP="00875F7F">
      <w:pPr>
        <w:pStyle w:val="Standard"/>
      </w:pPr>
      <w:r>
        <w:t>Хоча термінологія IDEF1x практично збігається з термінологією IDEF1, існує ряд фундаментальних відмінностей у теоретичних концепціях цих методологій. Сутність в IDEF1x описує собою сукупність або набір екземплярів схожих за властивостями, але таких, що однозначно відрізняються один від одного за одним або кількома ознаками. Кожен екземпляр є реалізацією сутності. Таким чином, сутність в IDEF1x описує конкретний набір екземплярів реального світу, на відміну від сутності в IDEF1, яка представляє собою абстрактний набір інформаційних відображень реального світу.</w:t>
      </w:r>
    </w:p>
    <w:p w:rsidR="00875F7F" w:rsidRDefault="00875F7F" w:rsidP="00875F7F">
      <w:pPr>
        <w:pStyle w:val="Standard"/>
      </w:pPr>
      <w:r>
        <w:rPr>
          <w:szCs w:val="28"/>
        </w:rPr>
        <w:t xml:space="preserve">Програмні засоби </w:t>
      </w:r>
      <w:r>
        <w:rPr>
          <w:szCs w:val="28"/>
          <w:lang w:val="en-US"/>
        </w:rPr>
        <w:t>AllFusion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ERWin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and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Process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Modeler</w:t>
      </w:r>
      <w:r w:rsidRPr="00C3726F">
        <w:rPr>
          <w:szCs w:val="28"/>
        </w:rPr>
        <w:t xml:space="preserve"> 7 (</w:t>
      </w:r>
      <w:r>
        <w:rPr>
          <w:szCs w:val="28"/>
          <w:lang w:val="en-US"/>
        </w:rPr>
        <w:t>ERWin</w:t>
      </w:r>
      <w:r>
        <w:rPr>
          <w:szCs w:val="28"/>
        </w:rPr>
        <w:t xml:space="preserve"> 7) дозволяють проектувати, документувати і супроводжувати БД і сховища даних, проектувати моделі бізнес ˗ процесів. Візуальне моделювання підвищує якість створюваної БД, продуктивність і швидкість її розробки.</w:t>
      </w:r>
    </w:p>
    <w:p w:rsidR="00875F7F" w:rsidRDefault="00875F7F" w:rsidP="00875F7F">
      <w:pPr>
        <w:pStyle w:val="Standard"/>
      </w:pPr>
      <w:r>
        <w:t xml:space="preserve">ERWin </w:t>
      </w:r>
      <w:r>
        <w:rPr>
          <w:szCs w:val="28"/>
        </w:rPr>
        <w:t>–</w:t>
      </w:r>
      <w:r>
        <w:t xml:space="preserve"> це не просто засіб проектування, а й інструмент розробки, здатний автоматично створювати таблиці та генерувати текст збережених процедур для всіх популярних СУБД.</w:t>
      </w:r>
    </w:p>
    <w:p w:rsidR="00F82A39" w:rsidRPr="00233459" w:rsidRDefault="00875F7F" w:rsidP="00233459">
      <w:pPr>
        <w:pStyle w:val="Standard"/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>Для створення діаграм роботи системи використовується методологія UML. Сьогодні UML є мовою, яка може бути використаною для опису практично будь-яких систем. Головні особливості мови, що забезпечують ефективність її практичного використання, це: акцент на семантиці на противагу нотації (головне в UML – це модель, яка містить визначення модельних елементів. Модельний елемент - це об'єкт, а не просто картинка на діаграмі. Встановлений на діаграму, елемент графічно показує свої властивості, і встановлений на різні діаграми елемент показує свої властивості з різних точок зору); широка налаштовуваність і розширюваність.</w:t>
      </w:r>
      <w:bookmarkStart w:id="10" w:name="_GoBack"/>
      <w:bookmarkEnd w:id="10"/>
    </w:p>
    <w:sectPr w:rsidR="00F82A39" w:rsidRPr="002334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WenQuanYi Zen Hei Sharp">
    <w:charset w:val="00"/>
    <w:family w:val="auto"/>
    <w:pitch w:val="variable"/>
  </w:font>
  <w:font w:name="DejaVu 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46F875"/>
    <w:multiLevelType w:val="hybridMultilevel"/>
    <w:tmpl w:val="57D326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FE3F7B"/>
    <w:multiLevelType w:val="hybridMultilevel"/>
    <w:tmpl w:val="CE2FD9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A6F4A0"/>
    <w:multiLevelType w:val="hybridMultilevel"/>
    <w:tmpl w:val="7A8D5E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173ACC"/>
    <w:multiLevelType w:val="hybridMultilevel"/>
    <w:tmpl w:val="270B60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A734F2"/>
    <w:multiLevelType w:val="hybridMultilevel"/>
    <w:tmpl w:val="78EDBC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46AA7"/>
    <w:multiLevelType w:val="hybridMultilevel"/>
    <w:tmpl w:val="6E728A9C"/>
    <w:lvl w:ilvl="0" w:tplc="60865C8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2030CB"/>
    <w:multiLevelType w:val="multilevel"/>
    <w:tmpl w:val="1A7ED92C"/>
    <w:styleLink w:val="WWNum3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11BC001E"/>
    <w:multiLevelType w:val="multilevel"/>
    <w:tmpl w:val="58BECC56"/>
    <w:styleLink w:val="WWNum9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163D4F01"/>
    <w:multiLevelType w:val="multilevel"/>
    <w:tmpl w:val="5F662B58"/>
    <w:styleLink w:val="WWNum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2F4C339C"/>
    <w:multiLevelType w:val="multilevel"/>
    <w:tmpl w:val="62804CCA"/>
    <w:styleLink w:val="WWNum1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372545BE"/>
    <w:multiLevelType w:val="multilevel"/>
    <w:tmpl w:val="89A2B10C"/>
    <w:styleLink w:val="WWNum5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39B054A0"/>
    <w:multiLevelType w:val="multilevel"/>
    <w:tmpl w:val="684461D0"/>
    <w:styleLink w:val="WWNum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 w15:restartNumberingAfterBreak="0">
    <w:nsid w:val="3EE8C528"/>
    <w:multiLevelType w:val="hybridMultilevel"/>
    <w:tmpl w:val="33C933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0E241AB"/>
    <w:multiLevelType w:val="hybridMultilevel"/>
    <w:tmpl w:val="DF4B79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6723E35"/>
    <w:multiLevelType w:val="multilevel"/>
    <w:tmpl w:val="4F74A826"/>
    <w:styleLink w:val="WWNum10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BE255A0"/>
    <w:multiLevelType w:val="multilevel"/>
    <w:tmpl w:val="46A0CA22"/>
    <w:styleLink w:val="WWNum8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6" w15:restartNumberingAfterBreak="0">
    <w:nsid w:val="521831C7"/>
    <w:multiLevelType w:val="hybridMultilevel"/>
    <w:tmpl w:val="B8CAD7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3E2A"/>
    <w:multiLevelType w:val="hybridMultilevel"/>
    <w:tmpl w:val="6E4560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6AF3D20"/>
    <w:multiLevelType w:val="hybridMultilevel"/>
    <w:tmpl w:val="E9577F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A216F96"/>
    <w:multiLevelType w:val="hybridMultilevel"/>
    <w:tmpl w:val="E96A0792"/>
    <w:lvl w:ilvl="0" w:tplc="8E385D18">
      <w:start w:val="1"/>
      <w:numFmt w:val="bullet"/>
      <w:lvlText w:val="-"/>
      <w:lvlJc w:val="left"/>
      <w:pPr>
        <w:ind w:left="1069" w:hanging="360"/>
      </w:pPr>
      <w:rPr>
        <w:rFonts w:ascii="Times New Roman" w:eastAsia="Times-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0C458AC"/>
    <w:multiLevelType w:val="multilevel"/>
    <w:tmpl w:val="FE48CFD8"/>
    <w:styleLink w:val="WWNum6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7DFE4E43"/>
    <w:multiLevelType w:val="multilevel"/>
    <w:tmpl w:val="59022002"/>
    <w:styleLink w:val="WWNum4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13"/>
  </w:num>
  <w:num w:numId="8">
    <w:abstractNumId w:val="17"/>
  </w:num>
  <w:num w:numId="9">
    <w:abstractNumId w:val="18"/>
  </w:num>
  <w:num w:numId="10">
    <w:abstractNumId w:val="16"/>
  </w:num>
  <w:num w:numId="11">
    <w:abstractNumId w:val="10"/>
  </w:num>
  <w:num w:numId="12">
    <w:abstractNumId w:val="14"/>
  </w:num>
  <w:num w:numId="13">
    <w:abstractNumId w:val="8"/>
  </w:num>
  <w:num w:numId="14">
    <w:abstractNumId w:val="6"/>
  </w:num>
  <w:num w:numId="15">
    <w:abstractNumId w:val="21"/>
  </w:num>
  <w:num w:numId="16">
    <w:abstractNumId w:val="11"/>
  </w:num>
  <w:num w:numId="17">
    <w:abstractNumId w:val="20"/>
  </w:num>
  <w:num w:numId="18">
    <w:abstractNumId w:val="15"/>
  </w:num>
  <w:num w:numId="19">
    <w:abstractNumId w:val="7"/>
  </w:num>
  <w:num w:numId="20">
    <w:abstractNumId w:val="14"/>
    <w:lvlOverride w:ilvl="0"/>
  </w:num>
  <w:num w:numId="21">
    <w:abstractNumId w:val="8"/>
    <w:lvlOverride w:ilvl="0"/>
  </w:num>
  <w:num w:numId="22">
    <w:abstractNumId w:val="6"/>
    <w:lvlOverride w:ilvl="0"/>
  </w:num>
  <w:num w:numId="23">
    <w:abstractNumId w:val="21"/>
    <w:lvlOverride w:ilvl="0"/>
  </w:num>
  <w:num w:numId="24">
    <w:abstractNumId w:val="10"/>
    <w:lvlOverride w:ilvl="0"/>
  </w:num>
  <w:num w:numId="25">
    <w:abstractNumId w:val="20"/>
    <w:lvlOverride w:ilvl="0"/>
  </w:num>
  <w:num w:numId="26">
    <w:abstractNumId w:val="11"/>
    <w:lvlOverride w:ilvl="0"/>
  </w:num>
  <w:num w:numId="27">
    <w:abstractNumId w:val="15"/>
    <w:lvlOverride w:ilvl="0"/>
  </w:num>
  <w:num w:numId="28">
    <w:abstractNumId w:val="7"/>
    <w:lvlOverride w:ilvl="0"/>
  </w:num>
  <w:num w:numId="29">
    <w:abstractNumId w:val="19"/>
  </w:num>
  <w:num w:numId="30">
    <w:abstractNumId w:val="5"/>
  </w:num>
  <w:num w:numId="31">
    <w:abstractNumId w:val="9"/>
  </w:num>
  <w:num w:numId="32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2B"/>
    <w:rsid w:val="001A5D90"/>
    <w:rsid w:val="00233459"/>
    <w:rsid w:val="00275976"/>
    <w:rsid w:val="004362FD"/>
    <w:rsid w:val="00461592"/>
    <w:rsid w:val="004A69BA"/>
    <w:rsid w:val="004F4821"/>
    <w:rsid w:val="005477C8"/>
    <w:rsid w:val="00583A1A"/>
    <w:rsid w:val="0067752B"/>
    <w:rsid w:val="007531BF"/>
    <w:rsid w:val="007A42C3"/>
    <w:rsid w:val="00875F7F"/>
    <w:rsid w:val="008D7F31"/>
    <w:rsid w:val="00904B95"/>
    <w:rsid w:val="009744C1"/>
    <w:rsid w:val="009D0BF1"/>
    <w:rsid w:val="00A60214"/>
    <w:rsid w:val="00B41479"/>
    <w:rsid w:val="00B95B1E"/>
    <w:rsid w:val="00BC6D93"/>
    <w:rsid w:val="00C41CB0"/>
    <w:rsid w:val="00CC6A83"/>
    <w:rsid w:val="00D40105"/>
    <w:rsid w:val="00E64B28"/>
    <w:rsid w:val="00E93342"/>
    <w:rsid w:val="00F8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F9A47-6C53-4D3A-A44A-7E9F89AF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60214"/>
    <w:pPr>
      <w:keepNext/>
      <w:widowControl w:val="0"/>
      <w:suppressAutoHyphens/>
      <w:autoSpaceDN w:val="0"/>
      <w:spacing w:after="0" w:line="360" w:lineRule="auto"/>
      <w:jc w:val="center"/>
      <w:textAlignment w:val="baseline"/>
      <w:outlineLvl w:val="0"/>
    </w:pPr>
    <w:rPr>
      <w:rFonts w:ascii="Times New Roman" w:eastAsia="WenQuanYi Zen Hei Sharp" w:hAnsi="Times New Roman" w:cs="DejaVu Sans"/>
      <w:b/>
      <w:bCs/>
      <w:color w:val="000000"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7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A60214"/>
    <w:rPr>
      <w:rFonts w:ascii="Times New Roman" w:eastAsia="WenQuanYi Zen Hei Sharp" w:hAnsi="Times New Roman" w:cs="DejaVu Sans"/>
      <w:b/>
      <w:bCs/>
      <w:color w:val="000000"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60214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WenQuanYi Zen Hei Sharp" w:hAnsi="Times New Roman" w:cs="DejaVu Sans"/>
      <w:kern w:val="3"/>
      <w:sz w:val="28"/>
      <w:szCs w:val="24"/>
      <w:lang w:eastAsia="zh-CN" w:bidi="hi-IN"/>
    </w:rPr>
  </w:style>
  <w:style w:type="paragraph" w:styleId="a3">
    <w:name w:val="List Paragraph"/>
    <w:basedOn w:val="a"/>
    <w:qFormat/>
    <w:rsid w:val="009D0B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D0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WWNum5">
    <w:name w:val="WWNum5"/>
    <w:basedOn w:val="a2"/>
    <w:rsid w:val="009D0BF1"/>
    <w:pPr>
      <w:numPr>
        <w:numId w:val="11"/>
      </w:numPr>
    </w:pPr>
  </w:style>
  <w:style w:type="numbering" w:customStyle="1" w:styleId="WWNum10">
    <w:name w:val="WWNum10"/>
    <w:basedOn w:val="a2"/>
    <w:rsid w:val="009D0BF1"/>
    <w:pPr>
      <w:numPr>
        <w:numId w:val="12"/>
      </w:numPr>
    </w:pPr>
  </w:style>
  <w:style w:type="numbering" w:customStyle="1" w:styleId="WWNum2">
    <w:name w:val="WWNum2"/>
    <w:basedOn w:val="a2"/>
    <w:rsid w:val="009D0BF1"/>
    <w:pPr>
      <w:numPr>
        <w:numId w:val="13"/>
      </w:numPr>
    </w:pPr>
  </w:style>
  <w:style w:type="numbering" w:customStyle="1" w:styleId="WWNum3">
    <w:name w:val="WWNum3"/>
    <w:basedOn w:val="a2"/>
    <w:rsid w:val="009D0BF1"/>
    <w:pPr>
      <w:numPr>
        <w:numId w:val="14"/>
      </w:numPr>
    </w:pPr>
  </w:style>
  <w:style w:type="numbering" w:customStyle="1" w:styleId="WWNum4">
    <w:name w:val="WWNum4"/>
    <w:basedOn w:val="a2"/>
    <w:rsid w:val="009D0BF1"/>
    <w:pPr>
      <w:numPr>
        <w:numId w:val="15"/>
      </w:numPr>
    </w:pPr>
  </w:style>
  <w:style w:type="numbering" w:customStyle="1" w:styleId="WWNum7">
    <w:name w:val="WWNum7"/>
    <w:basedOn w:val="a2"/>
    <w:rsid w:val="009D0BF1"/>
    <w:pPr>
      <w:numPr>
        <w:numId w:val="16"/>
      </w:numPr>
    </w:pPr>
  </w:style>
  <w:style w:type="numbering" w:customStyle="1" w:styleId="WWNum6">
    <w:name w:val="WWNum6"/>
    <w:basedOn w:val="a2"/>
    <w:rsid w:val="009D0BF1"/>
    <w:pPr>
      <w:numPr>
        <w:numId w:val="17"/>
      </w:numPr>
    </w:pPr>
  </w:style>
  <w:style w:type="numbering" w:customStyle="1" w:styleId="WWNum8">
    <w:name w:val="WWNum8"/>
    <w:basedOn w:val="a2"/>
    <w:rsid w:val="009D0BF1"/>
    <w:pPr>
      <w:numPr>
        <w:numId w:val="18"/>
      </w:numPr>
    </w:pPr>
  </w:style>
  <w:style w:type="numbering" w:customStyle="1" w:styleId="WWNum9">
    <w:name w:val="WWNum9"/>
    <w:basedOn w:val="a2"/>
    <w:rsid w:val="009D0BF1"/>
    <w:pPr>
      <w:numPr>
        <w:numId w:val="19"/>
      </w:numPr>
    </w:pPr>
  </w:style>
  <w:style w:type="numbering" w:customStyle="1" w:styleId="WWNum12">
    <w:name w:val="WWNum12"/>
    <w:basedOn w:val="a2"/>
    <w:rsid w:val="00875F7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#__RefHeading__7128_1215743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DD26-B772-4260-B8F9-09850374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7431</Words>
  <Characters>4237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11</cp:revision>
  <dcterms:created xsi:type="dcterms:W3CDTF">2015-05-19T21:54:00Z</dcterms:created>
  <dcterms:modified xsi:type="dcterms:W3CDTF">2015-05-19T23:10:00Z</dcterms:modified>
</cp:coreProperties>
</file>