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0" w:type="dxa"/>
        <w:gridCol w:w="2000" w:type="dxa"/>
      </w:tblGrid>
      <w:tblPr>
        <w:tblStyle w:val="myTable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sz w:val="36"/>
                <w:szCs w:val="36"/>
              </w:rPr>
              <w:t xml:space="preserve">Счет на оплату </w:t>
            </w:r>
          </w:p>
          <w:p>
            <w:pPr>
              <w:spacing w:after="0"/>
            </w:pPr>
            <w:r>
              <w:rPr>
                <w:color w:val="#A9A9A9"/>
                <w:sz w:val="22"/>
                <w:szCs w:val="22"/>
              </w:rPr>
              <w:t xml:space="preserve">IPTV864</w:t>
            </w:r>
          </w:p>
        </w:tc>
        <w:tc>
          <w:tcPr>
            <w:tcW w:w="2000" w:type="dxa"/>
          </w:tcPr>
          <w:p>
            <w:pPr>
              <w:jc w:val="right"/>
            </w:pPr>
            <w:r>
              <w:pict>
                <v:shape type="#_x0000_t75" style="width:105pt; height:18.04687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4000" w:type="dxa"/>
        <w:gridCol w:w="5000" w:type="dxa"/>
        <w:gridCol w:w="3000" w:type="dxa"/>
      </w:tblGrid>
      <w:tr>
        <w:trPr/>
        <w:tc>
          <w:tcPr>
            <w:tcW w:w="4000" w:type="dxa"/>
          </w:tcPr>
          <w:p>
            <w:pPr>
              <w:spacing w:after="170"/>
            </w:pPr>
            <w:r>
              <w:rPr>
                <w:color w:val="#A9A9A9"/>
                <w:sz w:val="20"/>
                <w:szCs w:val="20"/>
              </w:rPr>
              <w:t xml:space="preserve">Выставлен</w:t>
            </w:r>
          </w:p>
          <w:p>
            <w:pPr/>
            <w:r>
              <w:rPr/>
              <w:t xml:space="preserve">24 Июнь, 2018</w:t>
            </w:r>
          </w:p>
        </w:tc>
        <w:tc>
          <w:tcPr>
            <w:tcW w:w="5000" w:type="dxa"/>
          </w:tcPr>
          <w:p>
            <w:pPr>
              <w:spacing w:after="170"/>
            </w:pPr>
            <w:r>
              <w:rPr>
                <w:color w:val="#A9A9A9"/>
                <w:sz w:val="20"/>
                <w:szCs w:val="20"/>
              </w:rPr>
              <w:t xml:space="preserve">Способ оплаты</w:t>
            </w:r>
          </w:p>
          <w:p>
            <w:pPr/>
            <w:r>
              <w:rPr/>
              <w:t xml:space="preserve">Банковский перевод</w:t>
            </w:r>
          </w:p>
        </w:tc>
        <w:tc>
          <w:tcPr>
            <w:tcW w:w="3000" w:type="dxa"/>
          </w:tcPr>
          <w:p>
            <w:pPr>
              <w:spacing w:after="170"/>
            </w:pPr>
            <w:r>
              <w:rPr>
                <w:color w:val="#A9A9A9"/>
                <w:sz w:val="20"/>
                <w:szCs w:val="20"/>
              </w:rPr>
              <w:t xml:space="preserve">Договор</w:t>
            </w:r>
          </w:p>
          <w:p>
            <w:pPr/>
            <w:r>
              <w:rPr/>
              <w:t xml:space="preserve">OONP544</w:t>
            </w:r>
          </w:p>
        </w:tc>
      </w:tr>
    </w:tbl>
    <w:p/>
    <w:p>
      <w:pPr/>
      <w:r>
        <w:rPr>
          <w:b/>
          <w:bCs/>
        </w:rPr>
        <w:t xml:space="preserve">Платежное поручение</w:t>
      </w:r>
    </w:p>
    <w:tbl>
      <w:tblGrid>
        <w:gridCol w:w="5000" w:type="dxa"/>
        <w:gridCol w:w="3250" w:type="dxa"/>
        <w:gridCol w:w="3750" w:type="dxa"/>
      </w:tblGrid>
      <w:tblPr>
        <w:tblW w:w="0" w:type="auto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000" w:type="dxa"/>
          </w:tcPr>
          <w:p>
            <w:pPr>
              <w:spacing w:before="70" w:after="0"/>
            </w:pPr>
            <w:r>
              <w:rPr/>
              <w:t xml:space="preserve"> Бенефициар:</w:t>
            </w:r>
          </w:p>
          <w:p>
            <w:pPr>
              <w:spacing w:after="0"/>
            </w:pPr>
            <w:r>
              <w:rPr/>
              <w:t xml:space="preserve"> ТОО “Капиталинвестком”</w:t>
            </w:r>
          </w:p>
          <w:p>
            <w:pPr>
              <w:spacing w:after="0"/>
            </w:pPr>
            <w:r>
              <w:rPr/>
              <w:t xml:space="preserve"> БИН: 4654941232798</w:t>
            </w:r>
          </w:p>
        </w:tc>
        <w:tc>
          <w:tcPr>
            <w:tcW w:w="3250" w:type="dxa"/>
          </w:tcPr>
          <w:p>
            <w:pPr>
              <w:spacing w:before="70" w:after="0"/>
            </w:pPr>
            <w:r>
              <w:rPr/>
              <w:t xml:space="preserve"> ИИК</w:t>
            </w:r>
          </w:p>
          <w:p>
            <w:pPr>
              <w:spacing w:after="0"/>
            </w:pPr>
            <w:r>
              <w:rPr/>
              <w:t xml:space="preserve"> KZ43219421340</w:t>
            </w:r>
          </w:p>
        </w:tc>
        <w:tc>
          <w:tcPr>
            <w:tcW w:w="3750" w:type="dxa"/>
          </w:tcPr>
          <w:p>
            <w:pPr>
              <w:spacing w:before="70" w:after="0"/>
            </w:pPr>
            <w:r>
              <w:rPr/>
              <w:t xml:space="preserve"> КБЕ</w:t>
            </w:r>
          </w:p>
          <w:p>
            <w:pPr>
              <w:spacing w:after="0"/>
            </w:pPr>
            <w:r>
              <w:rPr/>
              <w:t xml:space="preserve"> 17</w:t>
            </w:r>
          </w:p>
        </w:tc>
      </w:tr>
      <w:tr>
        <w:trPr/>
        <w:tc>
          <w:tcPr>
            <w:tcW w:w="5000" w:type="dxa"/>
          </w:tcPr>
          <w:p>
            <w:pPr>
              <w:spacing w:before="70" w:after="0"/>
            </w:pPr>
            <w:r>
              <w:rPr/>
              <w:t xml:space="preserve"> Банк бенефициара:</w:t>
            </w:r>
          </w:p>
          <w:p>
            <w:pPr>
              <w:spacing w:after="0"/>
            </w:pPr>
            <w:r>
              <w:rPr/>
              <w:t xml:space="preserve"> АО “Казкоммерцбанк”</w:t>
            </w:r>
          </w:p>
        </w:tc>
        <w:tc>
          <w:tcPr>
            <w:tcW w:w="3250" w:type="dxa"/>
          </w:tcPr>
          <w:p>
            <w:pPr>
              <w:spacing w:before="70" w:after="0"/>
            </w:pPr>
            <w:r>
              <w:rPr/>
              <w:t xml:space="preserve"> БИК</w:t>
            </w:r>
          </w:p>
          <w:p>
            <w:pPr>
              <w:spacing w:after="0"/>
            </w:pPr>
            <w:r>
              <w:rPr/>
              <w:t xml:space="preserve"> KZKOKX</w:t>
            </w:r>
          </w:p>
        </w:tc>
        <w:tc>
          <w:tcPr>
            <w:tcW w:w="3750" w:type="dxa"/>
          </w:tcPr>
          <w:p>
            <w:pPr>
              <w:spacing w:before="70" w:after="0"/>
            </w:pPr>
            <w:r>
              <w:rPr/>
              <w:t xml:space="preserve"> Код назначения</w:t>
            </w:r>
          </w:p>
          <w:p>
            <w:pPr>
              <w:spacing w:after="0"/>
            </w:pPr>
            <w:r>
              <w:rPr/>
              <w:t xml:space="preserve"> платежа</w:t>
            </w:r>
          </w:p>
          <w:p>
            <w:pPr>
              <w:spacing w:after="0"/>
            </w:pPr>
            <w:r>
              <w:rPr/>
              <w:t xml:space="preserve"> 851</w:t>
            </w:r>
          </w:p>
        </w:tc>
      </w:tr>
    </w:tbl>
    <w:p/>
    <w:p/>
    <w:tbl>
      <w:tblGrid>
        <w:gridCol w:w="7700" w:type="dxa"/>
        <w:gridCol w:w="2100" w:type="dxa"/>
        <w:gridCol w:w="2200" w:type="dxa"/>
      </w:tblGrid>
      <w:tr>
        <w:trPr/>
        <w:tc>
          <w:tcPr>
            <w:tcW w:w="77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Наименование</w:t>
            </w:r>
          </w:p>
        </w:tc>
        <w:tc>
          <w:tcPr>
            <w:tcW w:w="21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Количество</w:t>
            </w:r>
          </w:p>
        </w:tc>
        <w:tc>
          <w:tcPr>
            <w:tcW w:w="2200" w:type="dxa"/>
            <w:tcBorders>
              <w:bottom w:val="single" w:sz="1" w:color="#A9A9A9"/>
            </w:tcBorders>
          </w:tcPr>
          <w:p>
            <w:pPr>
              <w:jc w:val="right"/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Стоимость</w:t>
            </w:r>
          </w:p>
        </w:tc>
      </w:tr>
      <w:tr>
        <w:trPr/>
        <w:tc>
          <w:tcPr>
            <w:tcW w:w="77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>product1</w:t>
            </w:r>
          </w:p>
        </w:tc>
        <w:tc>
          <w:tcPr>
            <w:tcW w:w="21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>1</w:t>
            </w:r>
          </w:p>
        </w:tc>
        <w:tc>
          <w:tcPr>
            <w:tcW w:w="2200" w:type="dxa"/>
            <w:tcBorders>
              <w:bottom w:val="single" w:sz="1" w:color="#A9A9A9"/>
            </w:tcBorders>
          </w:tcPr>
          <w:p>
            <w:pPr>
              <w:jc w:val="right"/>
              <w:spacing w:before="70" w:after="70"/>
            </w:pPr>
            <w:r>
              <w:rPr/>
              <w:t xml:space="preserve">100$</w:t>
            </w:r>
          </w:p>
        </w:tc>
      </w:tr>
      <w:tr>
        <w:trPr/>
        <w:tc>
          <w:tcPr>
            <w:tcW w:w="7700" w:type="dxa"/>
            <w:tcBorders>
              <w:bottom w:val="single" w:sz="1" w:color="#A9A9A9"/>
            </w:tcBorders>
          </w:tcPr>
          <w:p>
            <w:pPr>
              <w:spacing w:before="120" w:after="120"/>
            </w:pPr>
            <w:r>
              <w:rPr/>
              <w:t xml:space="preserve">Без налога (НДС)</w:t>
            </w:r>
          </w:p>
        </w:tc>
        <w:tc>
          <w:tcPr>
            <w:tcW w:w="21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/>
            </w:r>
          </w:p>
        </w:tc>
        <w:tc>
          <w:tcPr>
            <w:tcW w:w="2200" w:type="dxa"/>
            <w:tcBorders>
              <w:bottom w:val="single" w:sz="1" w:color="#A9A9A9"/>
            </w:tcBorders>
          </w:tcPr>
          <w:p>
            <w:pPr>
              <w:jc w:val="right"/>
              <w:spacing w:before="70" w:after="70"/>
            </w:pPr>
            <w:r>
              <w:rPr/>
              <w:t xml:space="preserve">0$</w:t>
            </w:r>
          </w:p>
        </w:tc>
      </w:tr>
      <w:tr>
        <w:trPr/>
        <w:tc>
          <w:tcPr>
            <w:tcW w:w="7700" w:type="dxa"/>
          </w:tcPr>
          <w:p>
            <w:pPr>
              <w:spacing w:before="120" w:after="120"/>
            </w:pPr>
            <w:r>
              <w:rPr>
                <w:b/>
                <w:bCs/>
              </w:rPr>
              <w:t xml:space="preserve">Итого к оплате</w:t>
            </w:r>
          </w:p>
        </w:tc>
        <w:tc>
          <w:tcPr>
            <w:tcW w:w="2100" w:type="dxa"/>
          </w:tcPr>
          <w:p>
            <w:pPr>
              <w:spacing w:before="120" w:after="120"/>
            </w:pPr>
            <w:r>
              <w:rPr>
                <w:b/>
                <w:bCs/>
              </w:rPr>
              <w:t xml:space="preserve">1</w:t>
            </w:r>
          </w:p>
        </w:tc>
        <w:tc>
          <w:tcPr>
            <w:tcW w:w="2200" w:type="dxa"/>
          </w:tcPr>
          <w:p>
            <w:pPr>
              <w:jc w:val="right"/>
              <w:spacing w:before="120" w:after="120"/>
            </w:pPr>
            <w:r>
              <w:rPr>
                <w:b/>
                <w:bCs/>
              </w:rPr>
              <w:t xml:space="preserve">100$</w:t>
            </w:r>
          </w:p>
        </w:tc>
      </w:tr>
    </w:tbl>
    <w:p/>
    <w:p/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spacing w:before="0" w:after="0"/>
            </w:pPr>
            <w:r>
              <w:rPr>
                <w:color w:val="#A9A9A9"/>
                <w:sz w:val="20"/>
                <w:szCs w:val="20"/>
              </w:rPr>
              <w:t xml:space="preserve">Заказчик </w:t>
            </w:r>
          </w:p>
          <w:p>
            <w:pPr>
              <w:spacing w:before="0" w:after="0"/>
            </w:pPr>
            <w:r>
              <w:rPr/>
              <w:t xml:space="preserve"/>
            </w:r>
          </w:p>
          <w:p>
            <w:pPr>
              <w:spacing w:before="0" w:after="0"/>
            </w:pPr>
            <w:r>
              <w:rPr/>
              <w:t xml:space="preserve">ooo</w:t>
            </w:r>
          </w:p>
          <w:p>
            <w:pPr>
              <w:spacing w:before="0" w:after="0"/>
            </w:pPr>
            <w:r>
              <w:rPr/>
              <w:t xml:space="preserve">fio</w:t>
            </w:r>
          </w:p>
          <w:p>
            <w:pPr>
              <w:spacing w:before="0" w:after="0"/>
            </w:pPr>
            <w:r>
              <w:rPr/>
              <w:t xml:space="preserve">email@gmail</w:t>
            </w:r>
          </w:p>
          <w:p>
            <w:pPr>
              <w:spacing w:before="0" w:after="0"/>
            </w:pPr>
            <w:r>
              <w:rPr/>
              <w:t xml:space="preserve">adress</w:t>
            </w:r>
          </w:p>
        </w:tc>
        <w:tc>
          <w:tcPr>
            <w:tcW w:w="6000" w:type="dxa"/>
          </w:tcPr>
          <w:p>
            <w:pPr>
              <w:spacing w:before="0" w:after="0"/>
            </w:pPr>
            <w:r>
              <w:rPr>
                <w:color w:val="#A9A9A9"/>
                <w:sz w:val="20"/>
                <w:szCs w:val="20"/>
              </w:rPr>
              <w:t xml:space="preserve">Исполнитель </w:t>
            </w:r>
          </w:p>
          <w:p>
            <w:pPr>
              <w:spacing w:before="0" w:after="0"/>
            </w:pPr>
            <w:r>
              <w:rPr/>
              <w:t xml:space="preserve"/>
            </w:r>
          </w:p>
          <w:p>
            <w:pPr>
              <w:spacing w:before="0" w:after="0"/>
            </w:pPr>
            <w:r>
              <w:rPr/>
              <w:t xml:space="preserve">ТОО “Капиталинвестком”</w:t>
            </w:r>
          </w:p>
          <w:p>
            <w:pPr>
              <w:spacing w:before="0" w:after="0"/>
            </w:pPr>
            <w:r>
              <w:rPr/>
              <w:t xml:space="preserve">Батурин Артур Владимирович</w:t>
            </w:r>
          </w:p>
          <w:p>
            <w:pPr>
              <w:spacing w:before="0" w:after="0"/>
            </w:pPr>
            <w:r>
              <w:rPr/>
              <w:t xml:space="preserve"/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2018-06-24T19:37:29+03:00</dcterms:created>
  <dcterms:modified xsi:type="dcterms:W3CDTF">2018-06-24T19:37:29+03:00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