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2759"/>
        <w:tblW w:w="10173" w:type="dxa"/>
        <w:tblLook w:val="04A0" w:firstRow="1" w:lastRow="0" w:firstColumn="1" w:lastColumn="0" w:noHBand="0" w:noVBand="1"/>
      </w:tblPr>
      <w:tblGrid>
        <w:gridCol w:w="1809"/>
        <w:gridCol w:w="1560"/>
        <w:gridCol w:w="6804"/>
      </w:tblGrid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3D704C" w:rsidRDefault="003D704C" w:rsidP="00785D76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GB"/>
              </w:rPr>
              <w:drawing>
                <wp:inline distT="0" distB="0" distL="0" distR="0" wp14:anchorId="6DE31002" wp14:editId="3AEA0494">
                  <wp:extent cx="713105" cy="63373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105" cy="6337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S</w:t>
            </w:r>
          </w:p>
        </w:tc>
        <w:tc>
          <w:tcPr>
            <w:tcW w:w="6804" w:type="dxa"/>
            <w:shd w:val="clear" w:color="auto" w:fill="FFFFFF" w:themeFill="background1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Sexual Health and Behaviour</w:t>
            </w:r>
          </w:p>
          <w:p w:rsidR="003D704C" w:rsidRPr="00785752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Evidence of sexually transmitted infections, pregnancy and termination; inappropriate sexualised behaviour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0F1B66D3" wp14:editId="29446A9F">
                  <wp:extent cx="590550" cy="780517"/>
                  <wp:effectExtent l="0" t="0" r="0" b="635"/>
                  <wp:docPr id="3" name="Picture 3" descr="C:\Users\LAKE9907\AppData\Local\Microsoft\Windows\Temporary Internet Files\Content.IE5\OACHHFUP\MC900059122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KE9907\AppData\Local\Microsoft\Windows\Temporary Internet Files\Content.IE5\OACHHFUP\MC900059122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780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A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Absent from school or repeatedly running away</w:t>
            </w:r>
          </w:p>
          <w:p w:rsidR="003D704C" w:rsidRPr="00DC3F73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Evidence of truancy or unexplained absences from home or care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785D76" w:rsidRDefault="00785D76" w:rsidP="00785D76">
            <w:pPr>
              <w:jc w:val="center"/>
              <w:rPr>
                <w:noProof/>
                <w:lang w:eastAsia="en-GB"/>
              </w:rPr>
            </w:pPr>
          </w:p>
          <w:p w:rsidR="00785D76" w:rsidRDefault="00785D76" w:rsidP="00785D76">
            <w:pPr>
              <w:jc w:val="center"/>
              <w:rPr>
                <w:noProof/>
                <w:lang w:eastAsia="en-GB"/>
              </w:rPr>
            </w:pPr>
          </w:p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E195117" wp14:editId="3C48D059">
                  <wp:extent cx="628650" cy="628650"/>
                  <wp:effectExtent l="0" t="0" r="0" b="0"/>
                  <wp:docPr id="4" name="Picture 4" descr="C:\Program Files (x86)\Microsoft Office\MEDIA\CAGCAT10\j0185604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Program Files (x86)\Microsoft Office\MEDIA\CAGCAT10\j0185604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F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Familial abuse and/or problems at home</w:t>
            </w:r>
          </w:p>
          <w:p w:rsidR="003D704C" w:rsidRPr="00DC3F73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Familial sexual abuse, physical abuse, emotional abuse, neglect as well as forced marriage or honour-based violence, domestic abuse; substance misuse; parental mental health concerns; parental criminality; experience of homelessness; living in a care home or temporary accommodation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785D76" w:rsidRDefault="00785D76" w:rsidP="00785D76">
            <w:pPr>
              <w:jc w:val="center"/>
              <w:rPr>
                <w:noProof/>
                <w:lang w:eastAsia="en-GB"/>
              </w:rPr>
            </w:pPr>
          </w:p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6BADDB" wp14:editId="71F985BE">
                  <wp:extent cx="628650" cy="638473"/>
                  <wp:effectExtent l="0" t="0" r="0" b="9525"/>
                  <wp:docPr id="5" name="Picture 5" descr="C:\Users\LAKE9907\AppData\Local\Microsoft\Windows\Temporary Internet Files\Content.IE5\FPOTDSMY\MC900434707[1]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KE9907\AppData\Local\Microsoft\Windows\Temporary Internet Files\Content.IE5\FPOTDSMY\MC900434707[1]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11" cy="64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E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Emotional and physical condition</w:t>
            </w:r>
          </w:p>
          <w:p w:rsidR="003D704C" w:rsidRPr="00DC3F73" w:rsidRDefault="003D704C" w:rsidP="00094C1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Thoughts of, or attempted suicide or self-harming; low self-esteem or self-confidence; </w:t>
            </w:r>
            <w:r w:rsidR="00094C15">
              <w:rPr>
                <w:rFonts w:ascii="Calibri" w:hAnsi="Calibri" w:cs="Calibri"/>
                <w:sz w:val="24"/>
                <w:szCs w:val="24"/>
              </w:rPr>
              <w:t>issues relating to sexuality</w:t>
            </w:r>
            <w:r>
              <w:rPr>
                <w:rFonts w:ascii="Calibri" w:hAnsi="Calibri" w:cs="Calibri"/>
                <w:sz w:val="24"/>
                <w:szCs w:val="24"/>
              </w:rPr>
              <w:t>; learning difficulties or poor mental health; unexplained injuries or changes in physical appearance or identity</w:t>
            </w:r>
            <w:r w:rsidR="00094C15">
              <w:rPr>
                <w:rFonts w:ascii="Calibri" w:hAnsi="Calibri" w:cs="Calibri"/>
                <w:sz w:val="24"/>
                <w:szCs w:val="24"/>
              </w:rPr>
              <w:t>, unexplained health concerns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785D76" w:rsidRDefault="00785D76" w:rsidP="00785D76">
            <w:pPr>
              <w:jc w:val="center"/>
              <w:rPr>
                <w:noProof/>
                <w:lang w:eastAsia="en-GB"/>
              </w:rPr>
            </w:pPr>
          </w:p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13758FD" wp14:editId="035DAC65">
                  <wp:extent cx="714375" cy="6304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ng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G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Gangs, older age group and involvement in crime</w:t>
            </w:r>
          </w:p>
          <w:p w:rsidR="003D704C" w:rsidRPr="00837AA0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Involvement in crime; direct involvement with gang members or living in a gang-afflicted community; involvement with older individuals or lacking friends from the same age group; contact with other individuals who are sexually exploited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23A87E55" wp14:editId="12035AEC">
                  <wp:extent cx="714375" cy="714375"/>
                  <wp:effectExtent l="0" t="0" r="0" b="9525"/>
                  <wp:docPr id="7" name="Picture 7" descr="C:\Users\LAKE9907\AppData\Local\Microsoft\Windows\Temporary Internet Files\Content.IE5\OACHHFUP\MC900439835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AKE9907\AppData\Local\Microsoft\Windows\Temporary Internet Files\Content.IE5\OACHHFUP\MC900439835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U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Use of technology and sexual bullying</w:t>
            </w:r>
          </w:p>
          <w:p w:rsidR="003D704C" w:rsidRPr="00837AA0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Evidence of ‘sexting’, sexualised communication on-line or problematic  use of the internet and social networking sites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6B229281" wp14:editId="285B5A6C">
                  <wp:extent cx="628650" cy="628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 to drug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A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Alcohol and drug misuse</w:t>
            </w:r>
          </w:p>
          <w:p w:rsidR="003D704C" w:rsidRPr="00837AA0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Problematic substance misuse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331DA3C" wp14:editId="6A8E17B8">
                  <wp:extent cx="771525" cy="605923"/>
                  <wp:effectExtent l="0" t="0" r="0" b="3810"/>
                  <wp:docPr id="9" name="Picture 9" descr="C:\Users\LAKE9907\AppData\Local\Microsoft\Windows\Temporary Internet Files\Content.IE5\G15Q5V90\MP900423613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AKE9907\AppData\Local\Microsoft\Windows\Temporary Internet Files\Content.IE5\G15Q5V90\MP900423613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60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R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Receipt or unexplained gifts of money</w:t>
            </w:r>
          </w:p>
          <w:p w:rsidR="003D704C" w:rsidRPr="00837AA0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Unexplained finances, including phone credit, clothes and money</w:t>
            </w:r>
          </w:p>
        </w:tc>
      </w:tr>
      <w:tr w:rsidR="003D704C" w:rsidTr="003D704C">
        <w:tc>
          <w:tcPr>
            <w:tcW w:w="1809" w:type="dxa"/>
            <w:shd w:val="clear" w:color="auto" w:fill="B2A1C7" w:themeFill="accent4" w:themeFillTint="99"/>
          </w:tcPr>
          <w:p w:rsidR="003D704C" w:rsidRDefault="003D704C" w:rsidP="00785D76">
            <w:pPr>
              <w:jc w:val="center"/>
            </w:pPr>
            <w:r>
              <w:rPr>
                <w:noProof/>
                <w:lang w:eastAsia="en-GB"/>
              </w:rPr>
              <w:drawing>
                <wp:inline distT="0" distB="0" distL="0" distR="0" wp14:anchorId="4472865A" wp14:editId="78990222">
                  <wp:extent cx="733678" cy="60960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uthority 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678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3D704C" w:rsidRPr="00785752" w:rsidRDefault="003D704C" w:rsidP="003D704C">
            <w:pPr>
              <w:jc w:val="center"/>
              <w:rPr>
                <w:rFonts w:ascii="Stencil" w:hAnsi="Stencil" w:cs="Calibri"/>
                <w:sz w:val="96"/>
                <w:szCs w:val="96"/>
              </w:rPr>
            </w:pPr>
            <w:r w:rsidRPr="00785752">
              <w:rPr>
                <w:rFonts w:ascii="Stencil" w:hAnsi="Stencil" w:cs="Calibri"/>
                <w:sz w:val="96"/>
                <w:szCs w:val="96"/>
              </w:rPr>
              <w:t>D</w:t>
            </w:r>
          </w:p>
        </w:tc>
        <w:tc>
          <w:tcPr>
            <w:tcW w:w="6804" w:type="dxa"/>
          </w:tcPr>
          <w:p w:rsidR="003D704C" w:rsidRDefault="003D704C" w:rsidP="003D704C">
            <w:pPr>
              <w:rPr>
                <w:rFonts w:ascii="Calibri" w:hAnsi="Calibri" w:cs="Calibri"/>
                <w:sz w:val="24"/>
                <w:szCs w:val="24"/>
              </w:rPr>
            </w:pPr>
            <w:r w:rsidRPr="00785752">
              <w:rPr>
                <w:rFonts w:ascii="Calibri" w:hAnsi="Calibri" w:cs="Calibri"/>
                <w:b/>
                <w:sz w:val="32"/>
                <w:szCs w:val="32"/>
              </w:rPr>
              <w:t>Distrust of authority figures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="003D704C" w:rsidRPr="00785752" w:rsidRDefault="003D704C" w:rsidP="003D704C">
            <w:pPr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Resistance to communicating with parents, carers, teachers, children’s services, health, police and others</w:t>
            </w:r>
          </w:p>
        </w:tc>
      </w:tr>
    </w:tbl>
    <w:p w:rsidR="002811FD" w:rsidRPr="003D704C" w:rsidRDefault="003D704C">
      <w:pPr>
        <w:rPr>
          <w:rFonts w:ascii="Calibri" w:hAnsi="Calibri" w:cs="Calibri"/>
          <w:b/>
          <w:sz w:val="40"/>
          <w:szCs w:val="40"/>
          <w:u w:val="single"/>
        </w:rPr>
      </w:pPr>
      <w:r w:rsidRPr="003D704C">
        <w:rPr>
          <w:rFonts w:ascii="Calibri" w:hAnsi="Calibri" w:cs="Calibri"/>
          <w:b/>
          <w:sz w:val="40"/>
          <w:szCs w:val="40"/>
          <w:u w:val="single"/>
        </w:rPr>
        <w:t>CSE Warning Signs</w:t>
      </w:r>
    </w:p>
    <w:p w:rsidR="00FD0B40" w:rsidRPr="00785D76" w:rsidRDefault="003D704C" w:rsidP="00785D76">
      <w:pPr>
        <w:ind w:left="-567" w:right="-613"/>
        <w:rPr>
          <w:b/>
        </w:rPr>
      </w:pPr>
      <w:r w:rsidRPr="003D704C">
        <w:rPr>
          <w:rFonts w:ascii="Calibri" w:hAnsi="Calibri" w:cs="Calibri"/>
          <w:b/>
          <w:sz w:val="24"/>
          <w:szCs w:val="24"/>
        </w:rPr>
        <w:t>Often children and young people who are victims of sexual exploitation do not recognise that they are being abused. There are a number of warning signs that can indicate a child may be being groomed for sexual exploitation and behaviours that can indicate that a child is being sexually exploited. To assist</w:t>
      </w:r>
      <w:r w:rsidRPr="003D704C">
        <w:rPr>
          <w:rFonts w:ascii="Calibri" w:hAnsi="Calibri" w:cs="Calibri"/>
          <w:b/>
          <w:sz w:val="28"/>
          <w:szCs w:val="28"/>
        </w:rPr>
        <w:t xml:space="preserve"> </w:t>
      </w:r>
      <w:r w:rsidRPr="003D704C">
        <w:rPr>
          <w:rFonts w:ascii="Calibri" w:hAnsi="Calibri" w:cs="Calibri"/>
          <w:b/>
          <w:sz w:val="24"/>
          <w:szCs w:val="24"/>
        </w:rPr>
        <w:t>you in remembering and assessing these signs</w:t>
      </w:r>
      <w:r w:rsidRPr="003D704C">
        <w:rPr>
          <w:rFonts w:ascii="Calibri" w:hAnsi="Calibri" w:cs="Calibri"/>
          <w:b/>
          <w:sz w:val="28"/>
          <w:szCs w:val="28"/>
        </w:rPr>
        <w:t xml:space="preserve"> </w:t>
      </w:r>
      <w:r w:rsidRPr="003D704C">
        <w:rPr>
          <w:rFonts w:ascii="Calibri" w:hAnsi="Calibri" w:cs="Calibri"/>
          <w:b/>
          <w:sz w:val="24"/>
          <w:szCs w:val="24"/>
        </w:rPr>
        <w:t>and</w:t>
      </w:r>
      <w:r w:rsidRPr="003D704C">
        <w:rPr>
          <w:rFonts w:ascii="Calibri" w:hAnsi="Calibri" w:cs="Calibri"/>
          <w:b/>
          <w:sz w:val="28"/>
          <w:szCs w:val="28"/>
        </w:rPr>
        <w:t xml:space="preserve"> </w:t>
      </w:r>
      <w:r w:rsidRPr="003D704C">
        <w:rPr>
          <w:rFonts w:ascii="Calibri" w:hAnsi="Calibri" w:cs="Calibri"/>
          <w:b/>
          <w:sz w:val="24"/>
          <w:szCs w:val="24"/>
        </w:rPr>
        <w:t>behaviours we have created the mnemonic ‘SAFEGUARD’.</w:t>
      </w:r>
      <w:r w:rsidR="000F1E00">
        <w:rPr>
          <w:rFonts w:ascii="Calibri" w:hAnsi="Calibri" w:cs="Calibri"/>
          <w:b/>
          <w:sz w:val="24"/>
          <w:szCs w:val="24"/>
        </w:rPr>
        <w:t xml:space="preserve"> </w:t>
      </w:r>
      <w:r w:rsidR="00094C15">
        <w:rPr>
          <w:rFonts w:ascii="Calibri" w:hAnsi="Calibri" w:cs="Calibri"/>
          <w:b/>
          <w:sz w:val="24"/>
          <w:szCs w:val="24"/>
        </w:rPr>
        <w:t>Beware</w:t>
      </w:r>
      <w:r w:rsidR="000F1E00">
        <w:rPr>
          <w:rFonts w:ascii="Calibri" w:hAnsi="Calibri" w:cs="Calibri"/>
          <w:b/>
          <w:sz w:val="24"/>
          <w:szCs w:val="24"/>
        </w:rPr>
        <w:t>, this is not an extensive list………</w:t>
      </w:r>
    </w:p>
    <w:sectPr w:rsidR="00FD0B40" w:rsidRPr="00785D76" w:rsidSect="003D704C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3D4"/>
    <w:rsid w:val="000266E2"/>
    <w:rsid w:val="00094C15"/>
    <w:rsid w:val="000F1E00"/>
    <w:rsid w:val="001A2F75"/>
    <w:rsid w:val="001E162A"/>
    <w:rsid w:val="002811FD"/>
    <w:rsid w:val="003D704C"/>
    <w:rsid w:val="004B2F7B"/>
    <w:rsid w:val="007823D4"/>
    <w:rsid w:val="00785752"/>
    <w:rsid w:val="00785D76"/>
    <w:rsid w:val="00837AA0"/>
    <w:rsid w:val="00DC3F73"/>
    <w:rsid w:val="00E368BA"/>
    <w:rsid w:val="00F310AF"/>
    <w:rsid w:val="00F344BB"/>
    <w:rsid w:val="00FD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3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EAB85-5CBE-4AE4-8D8C-F7FB3B3A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Babcock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Lake, Jane</dc:creator>
  <cp:lastModifiedBy>Dibble, Jane</cp:lastModifiedBy>
  <cp:revision>2</cp:revision>
  <cp:lastPrinted>2014-10-21T11:09:00Z</cp:lastPrinted>
  <dcterms:created xsi:type="dcterms:W3CDTF">2016-08-12T10:42:00Z</dcterms:created>
  <dcterms:modified xsi:type="dcterms:W3CDTF">2016-08-12T10:42:00Z</dcterms:modified>
</cp:coreProperties>
</file>