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C19" w:rsidRDefault="002465E2" w:rsidP="00446539">
      <w:pPr>
        <w:spacing w:after="40"/>
        <w:rPr>
          <w:rFonts w:ascii="Comic Sans MS" w:hAnsi="Comic Sans MS"/>
          <w:u w:val="single"/>
        </w:rPr>
      </w:pPr>
      <w:r w:rsidRPr="002465E2">
        <w:rPr>
          <w:rFonts w:ascii="Comic Sans MS" w:hAnsi="Comic Sans MS"/>
          <w:noProof/>
          <w:u w:val="single"/>
          <w:lang w:eastAsia="en-GB"/>
        </w:rPr>
        <w:drawing>
          <wp:anchor distT="0" distB="0" distL="114300" distR="114300" simplePos="0" relativeHeight="251658240" behindDoc="1" locked="0" layoutInCell="1" allowOverlap="1">
            <wp:simplePos x="0" y="0"/>
            <wp:positionH relativeFrom="column">
              <wp:posOffset>4745620</wp:posOffset>
            </wp:positionH>
            <wp:positionV relativeFrom="paragraph">
              <wp:posOffset>-775504</wp:posOffset>
            </wp:positionV>
            <wp:extent cx="1769657" cy="1909822"/>
            <wp:effectExtent l="0" t="0" r="1993" b="0"/>
            <wp:wrapNone/>
            <wp:docPr id="1" name="Picture 1" descr="Image result for 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mmer"/>
                    <pic:cNvPicPr>
                      <a:picLocks noChangeAspect="1" noChangeArrowheads="1"/>
                    </pic:cNvPicPr>
                  </pic:nvPicPr>
                  <pic:blipFill>
                    <a:blip r:embed="rId5"/>
                    <a:srcRect/>
                    <a:stretch>
                      <a:fillRect/>
                    </a:stretch>
                  </pic:blipFill>
                  <pic:spPr bwMode="auto">
                    <a:xfrm>
                      <a:off x="0" y="0"/>
                      <a:ext cx="1769657" cy="1909822"/>
                    </a:xfrm>
                    <a:prstGeom prst="rect">
                      <a:avLst/>
                    </a:prstGeom>
                    <a:noFill/>
                    <a:ln w="9525">
                      <a:noFill/>
                      <a:miter lim="800000"/>
                      <a:headEnd/>
                      <a:tailEnd/>
                    </a:ln>
                  </pic:spPr>
                </pic:pic>
              </a:graphicData>
            </a:graphic>
          </wp:anchor>
        </w:drawing>
      </w:r>
      <w:proofErr w:type="gramStart"/>
      <w:r w:rsidR="0007292A" w:rsidRPr="002465E2">
        <w:rPr>
          <w:rFonts w:ascii="Comic Sans MS" w:hAnsi="Comic Sans MS"/>
          <w:u w:val="single"/>
        </w:rPr>
        <w:t>Class 2 Summer Term.</w:t>
      </w:r>
      <w:proofErr w:type="gramEnd"/>
    </w:p>
    <w:p w:rsidR="00446539" w:rsidRPr="00446539" w:rsidRDefault="00446539" w:rsidP="00446539">
      <w:pPr>
        <w:spacing w:after="40"/>
        <w:rPr>
          <w:rFonts w:ascii="Comic Sans MS" w:hAnsi="Comic Sans MS"/>
          <w:sz w:val="8"/>
          <w:szCs w:val="8"/>
          <w:u w:val="single"/>
        </w:rPr>
      </w:pPr>
    </w:p>
    <w:p w:rsidR="0007292A" w:rsidRDefault="0007292A" w:rsidP="00446539">
      <w:pPr>
        <w:spacing w:after="40"/>
        <w:rPr>
          <w:rFonts w:ascii="Comic Sans MS" w:hAnsi="Comic Sans MS"/>
        </w:rPr>
      </w:pPr>
      <w:r w:rsidRPr="002465E2">
        <w:rPr>
          <w:rFonts w:ascii="Comic Sans MS" w:hAnsi="Comic Sans MS"/>
        </w:rPr>
        <w:t>Dear Class 2 Parents,</w:t>
      </w:r>
    </w:p>
    <w:p w:rsidR="00446539" w:rsidRPr="00446539" w:rsidRDefault="00446539" w:rsidP="00446539">
      <w:pPr>
        <w:spacing w:after="40"/>
        <w:rPr>
          <w:rFonts w:ascii="Comic Sans MS" w:hAnsi="Comic Sans MS"/>
          <w:sz w:val="8"/>
          <w:szCs w:val="8"/>
        </w:rPr>
      </w:pPr>
    </w:p>
    <w:p w:rsidR="0007292A" w:rsidRPr="002465E2" w:rsidRDefault="0007292A" w:rsidP="00446539">
      <w:pPr>
        <w:spacing w:after="40"/>
        <w:rPr>
          <w:rFonts w:ascii="Comic Sans MS" w:hAnsi="Comic Sans MS"/>
        </w:rPr>
      </w:pPr>
      <w:r w:rsidRPr="002465E2">
        <w:rPr>
          <w:rFonts w:ascii="Comic Sans MS" w:hAnsi="Comic Sans MS"/>
        </w:rPr>
        <w:t>Welcome to the summer term, the final one of the school year! The chart below gives a brief overview of the varied and interesting areas of learning we are going to be covering this term.</w:t>
      </w:r>
      <w:r w:rsidR="002465E2" w:rsidRPr="002465E2">
        <w:rPr>
          <w:sz w:val="20"/>
        </w:rPr>
        <w:t xml:space="preserve"> </w:t>
      </w:r>
    </w:p>
    <w:tbl>
      <w:tblPr>
        <w:tblStyle w:val="TableGrid"/>
        <w:tblW w:w="9889" w:type="dxa"/>
        <w:tblLook w:val="04A0"/>
      </w:tblPr>
      <w:tblGrid>
        <w:gridCol w:w="1106"/>
        <w:gridCol w:w="8783"/>
      </w:tblGrid>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Subject:</w:t>
            </w:r>
          </w:p>
        </w:tc>
        <w:tc>
          <w:tcPr>
            <w:tcW w:w="8783" w:type="dxa"/>
          </w:tcPr>
          <w:p w:rsidR="0007292A" w:rsidRPr="002465E2" w:rsidRDefault="004F4FCC">
            <w:pPr>
              <w:rPr>
                <w:rFonts w:ascii="Comic Sans MS" w:hAnsi="Comic Sans MS"/>
              </w:rPr>
            </w:pPr>
            <w:r w:rsidRPr="002465E2">
              <w:rPr>
                <w:rFonts w:ascii="Comic Sans MS" w:hAnsi="Comic Sans MS"/>
              </w:rPr>
              <w:t>Topics to be covered:</w:t>
            </w:r>
          </w:p>
        </w:tc>
      </w:tr>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Maths</w:t>
            </w:r>
          </w:p>
        </w:tc>
        <w:tc>
          <w:tcPr>
            <w:tcW w:w="8783" w:type="dxa"/>
          </w:tcPr>
          <w:p w:rsidR="0007292A" w:rsidRPr="002465E2" w:rsidRDefault="00CA730F" w:rsidP="00446539">
            <w:pPr>
              <w:pStyle w:val="ListParagraph"/>
              <w:numPr>
                <w:ilvl w:val="0"/>
                <w:numId w:val="1"/>
              </w:numPr>
              <w:ind w:left="312" w:hanging="284"/>
              <w:rPr>
                <w:rFonts w:ascii="Comic Sans MS" w:hAnsi="Comic Sans MS"/>
              </w:rPr>
            </w:pPr>
            <w:r w:rsidRPr="002465E2">
              <w:rPr>
                <w:rFonts w:ascii="Comic Sans MS" w:hAnsi="Comic Sans MS"/>
              </w:rPr>
              <w:t>All areas of maths wi</w:t>
            </w:r>
            <w:r w:rsidR="00EA4191" w:rsidRPr="002465E2">
              <w:rPr>
                <w:rFonts w:ascii="Comic Sans MS" w:hAnsi="Comic Sans MS"/>
              </w:rPr>
              <w:t xml:space="preserve">ll be covered through this term: number sense, arithmetical reasoning, geometric reasoning and multiplicative reasoning. We will continue to develop written methods for addition, subtraction and multiplication as well as introducing more formal methods for solving division. Times tables will continue to be a focus. </w:t>
            </w:r>
          </w:p>
        </w:tc>
      </w:tr>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English</w:t>
            </w:r>
          </w:p>
        </w:tc>
        <w:tc>
          <w:tcPr>
            <w:tcW w:w="8783" w:type="dxa"/>
          </w:tcPr>
          <w:p w:rsidR="002465E2" w:rsidRPr="002465E2" w:rsidRDefault="00AA4A27" w:rsidP="00446539">
            <w:pPr>
              <w:pStyle w:val="ListParagraph"/>
              <w:numPr>
                <w:ilvl w:val="0"/>
                <w:numId w:val="1"/>
              </w:numPr>
              <w:ind w:left="312" w:hanging="284"/>
              <w:rPr>
                <w:rFonts w:ascii="Comic Sans MS" w:hAnsi="Comic Sans MS"/>
              </w:rPr>
            </w:pPr>
            <w:r w:rsidRPr="002465E2">
              <w:rPr>
                <w:rFonts w:ascii="Comic Sans MS" w:hAnsi="Comic Sans MS"/>
              </w:rPr>
              <w:t>Non chronological report</w:t>
            </w:r>
            <w:r w:rsidR="002465E2" w:rsidRPr="002465E2">
              <w:rPr>
                <w:rFonts w:ascii="Comic Sans MS" w:hAnsi="Comic Sans MS"/>
              </w:rPr>
              <w:t xml:space="preserve"> - </w:t>
            </w:r>
            <w:r w:rsidRPr="002465E2">
              <w:rPr>
                <w:rFonts w:ascii="Comic Sans MS" w:hAnsi="Comic Sans MS"/>
              </w:rPr>
              <w:t xml:space="preserve">linked to our science topic on habitats. </w:t>
            </w:r>
          </w:p>
          <w:p w:rsidR="002465E2" w:rsidRPr="002465E2" w:rsidRDefault="00AA4A27" w:rsidP="00446539">
            <w:pPr>
              <w:pStyle w:val="ListParagraph"/>
              <w:numPr>
                <w:ilvl w:val="0"/>
                <w:numId w:val="1"/>
              </w:numPr>
              <w:ind w:left="312" w:hanging="284"/>
              <w:rPr>
                <w:rFonts w:ascii="Comic Sans MS" w:hAnsi="Comic Sans MS"/>
              </w:rPr>
            </w:pPr>
            <w:r w:rsidRPr="002465E2">
              <w:rPr>
                <w:rFonts w:ascii="Comic Sans MS" w:hAnsi="Comic Sans MS"/>
              </w:rPr>
              <w:t xml:space="preserve">Poetry </w:t>
            </w:r>
            <w:r w:rsidR="008B7D57" w:rsidRPr="002465E2">
              <w:rPr>
                <w:rFonts w:ascii="Comic Sans MS" w:hAnsi="Comic Sans MS"/>
              </w:rPr>
              <w:t xml:space="preserve">– exploring poetic devices using acrostics. </w:t>
            </w:r>
          </w:p>
          <w:p w:rsidR="0007292A" w:rsidRPr="002465E2" w:rsidRDefault="008B7D57" w:rsidP="00446539">
            <w:pPr>
              <w:pStyle w:val="ListParagraph"/>
              <w:numPr>
                <w:ilvl w:val="0"/>
                <w:numId w:val="1"/>
              </w:numPr>
              <w:ind w:left="312" w:hanging="284"/>
              <w:rPr>
                <w:rFonts w:ascii="Comic Sans MS" w:hAnsi="Comic Sans MS"/>
              </w:rPr>
            </w:pPr>
            <w:r w:rsidRPr="002465E2">
              <w:rPr>
                <w:rFonts w:ascii="Comic Sans MS" w:hAnsi="Comic Sans MS"/>
              </w:rPr>
              <w:t>A narrative character description and short story.</w:t>
            </w:r>
          </w:p>
          <w:p w:rsidR="002465E2" w:rsidRPr="002465E2" w:rsidRDefault="002465E2" w:rsidP="00446539">
            <w:pPr>
              <w:pStyle w:val="ListParagraph"/>
              <w:numPr>
                <w:ilvl w:val="0"/>
                <w:numId w:val="1"/>
              </w:numPr>
              <w:ind w:left="312" w:hanging="284"/>
              <w:rPr>
                <w:rFonts w:ascii="Comic Sans MS" w:hAnsi="Comic Sans MS"/>
                <w:color w:val="FF0000"/>
              </w:rPr>
            </w:pPr>
            <w:r w:rsidRPr="002465E2">
              <w:rPr>
                <w:rFonts w:ascii="Comic Sans MS" w:hAnsi="Comic Sans MS"/>
              </w:rPr>
              <w:t>Big write. We shall be continuing with our big writes each third Friday this term. We will support the children with planning this in school but please help by listening to their ideas at home.</w:t>
            </w:r>
          </w:p>
        </w:tc>
      </w:tr>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Science</w:t>
            </w:r>
          </w:p>
        </w:tc>
        <w:tc>
          <w:tcPr>
            <w:tcW w:w="8783" w:type="dxa"/>
          </w:tcPr>
          <w:p w:rsidR="0007292A" w:rsidRPr="002465E2" w:rsidRDefault="008B7D57" w:rsidP="00446539">
            <w:pPr>
              <w:pStyle w:val="ListParagraph"/>
              <w:numPr>
                <w:ilvl w:val="0"/>
                <w:numId w:val="1"/>
              </w:numPr>
              <w:ind w:left="312" w:hanging="284"/>
              <w:rPr>
                <w:rFonts w:ascii="Comic Sans MS" w:hAnsi="Comic Sans MS"/>
              </w:rPr>
            </w:pPr>
            <w:r w:rsidRPr="002465E2">
              <w:rPr>
                <w:rFonts w:ascii="Comic Sans MS" w:hAnsi="Comic Sans MS"/>
              </w:rPr>
              <w:t>Habitats</w:t>
            </w:r>
            <w:r w:rsidR="00246A76" w:rsidRPr="002465E2">
              <w:rPr>
                <w:rFonts w:ascii="Comic Sans MS" w:hAnsi="Comic Sans MS"/>
              </w:rPr>
              <w:t xml:space="preserve"> and Classification – investigating how we identify animals and their habitats using flow diagrams.</w:t>
            </w:r>
          </w:p>
          <w:p w:rsidR="008B7D57" w:rsidRPr="002465E2" w:rsidRDefault="00246A76" w:rsidP="00446539">
            <w:pPr>
              <w:pStyle w:val="ListParagraph"/>
              <w:numPr>
                <w:ilvl w:val="0"/>
                <w:numId w:val="1"/>
              </w:numPr>
              <w:ind w:left="312" w:hanging="284"/>
              <w:rPr>
                <w:rFonts w:ascii="Comic Sans MS" w:hAnsi="Comic Sans MS"/>
              </w:rPr>
            </w:pPr>
            <w:r w:rsidRPr="002465E2">
              <w:rPr>
                <w:rFonts w:ascii="Comic Sans MS" w:hAnsi="Comic Sans MS"/>
              </w:rPr>
              <w:t>We will also cover our sex education module in the second half of term.</w:t>
            </w:r>
          </w:p>
        </w:tc>
      </w:tr>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PHSE</w:t>
            </w:r>
          </w:p>
        </w:tc>
        <w:tc>
          <w:tcPr>
            <w:tcW w:w="8783" w:type="dxa"/>
          </w:tcPr>
          <w:p w:rsidR="0007292A" w:rsidRPr="002465E2" w:rsidRDefault="00D57F6A" w:rsidP="00446539">
            <w:pPr>
              <w:pStyle w:val="ListParagraph"/>
              <w:numPr>
                <w:ilvl w:val="0"/>
                <w:numId w:val="1"/>
              </w:numPr>
              <w:ind w:left="312" w:hanging="284"/>
              <w:rPr>
                <w:rFonts w:ascii="Comic Sans MS" w:hAnsi="Comic Sans MS"/>
              </w:rPr>
            </w:pPr>
            <w:r w:rsidRPr="002465E2">
              <w:rPr>
                <w:rFonts w:ascii="Comic Sans MS" w:hAnsi="Comic Sans MS"/>
              </w:rPr>
              <w:t xml:space="preserve"> We will be covering work for our rights respecting award and completing a joint project with our partner school, </w:t>
            </w:r>
            <w:proofErr w:type="spellStart"/>
            <w:r w:rsidRPr="002465E2">
              <w:rPr>
                <w:rFonts w:ascii="Comic Sans MS" w:hAnsi="Comic Sans MS"/>
              </w:rPr>
              <w:t>Naming’azi</w:t>
            </w:r>
            <w:proofErr w:type="spellEnd"/>
            <w:r w:rsidRPr="002465E2">
              <w:rPr>
                <w:rFonts w:ascii="Comic Sans MS" w:hAnsi="Comic Sans MS"/>
              </w:rPr>
              <w:t xml:space="preserve"> School in Malawi.</w:t>
            </w:r>
          </w:p>
        </w:tc>
      </w:tr>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Project work</w:t>
            </w:r>
          </w:p>
        </w:tc>
        <w:tc>
          <w:tcPr>
            <w:tcW w:w="8783" w:type="dxa"/>
          </w:tcPr>
          <w:p w:rsidR="0007292A" w:rsidRPr="002465E2" w:rsidRDefault="001A5816" w:rsidP="00446539">
            <w:pPr>
              <w:pStyle w:val="ListParagraph"/>
              <w:numPr>
                <w:ilvl w:val="0"/>
                <w:numId w:val="1"/>
              </w:numPr>
              <w:ind w:left="312" w:hanging="284"/>
              <w:rPr>
                <w:rFonts w:ascii="Comic Sans MS" w:hAnsi="Comic Sans MS"/>
              </w:rPr>
            </w:pPr>
            <w:r w:rsidRPr="002465E2">
              <w:rPr>
                <w:rFonts w:ascii="Comic Sans MS" w:hAnsi="Comic Sans MS"/>
              </w:rPr>
              <w:t>Mountains, volcanoes and fossils – how these structures are formed and their effect on our lives. This will include a whole school visit to the Jurassic coast.</w:t>
            </w:r>
          </w:p>
          <w:p w:rsidR="001A5816" w:rsidRPr="002465E2" w:rsidRDefault="001A5816" w:rsidP="00446539">
            <w:pPr>
              <w:pStyle w:val="ListParagraph"/>
              <w:numPr>
                <w:ilvl w:val="0"/>
                <w:numId w:val="1"/>
              </w:numPr>
              <w:ind w:left="312" w:hanging="284"/>
              <w:rPr>
                <w:rFonts w:ascii="Comic Sans MS" w:hAnsi="Comic Sans MS"/>
              </w:rPr>
            </w:pPr>
            <w:r w:rsidRPr="002465E2">
              <w:rPr>
                <w:rFonts w:ascii="Comic Sans MS" w:hAnsi="Comic Sans MS"/>
              </w:rPr>
              <w:t>D+T unit will include the construction of erupting volcanoes.</w:t>
            </w:r>
          </w:p>
        </w:tc>
      </w:tr>
      <w:tr w:rsidR="0007292A" w:rsidRPr="002465E2" w:rsidTr="00446539">
        <w:tc>
          <w:tcPr>
            <w:tcW w:w="1106" w:type="dxa"/>
          </w:tcPr>
          <w:p w:rsidR="0007292A" w:rsidRPr="002465E2" w:rsidRDefault="004F4FCC">
            <w:pPr>
              <w:rPr>
                <w:rFonts w:ascii="Comic Sans MS" w:hAnsi="Comic Sans MS"/>
              </w:rPr>
            </w:pPr>
            <w:r w:rsidRPr="002465E2">
              <w:rPr>
                <w:rFonts w:ascii="Comic Sans MS" w:hAnsi="Comic Sans MS"/>
              </w:rPr>
              <w:t>French</w:t>
            </w:r>
          </w:p>
        </w:tc>
        <w:tc>
          <w:tcPr>
            <w:tcW w:w="8783" w:type="dxa"/>
          </w:tcPr>
          <w:p w:rsidR="0007292A" w:rsidRDefault="00446539" w:rsidP="00446539">
            <w:pPr>
              <w:pStyle w:val="ListParagraph"/>
              <w:numPr>
                <w:ilvl w:val="0"/>
                <w:numId w:val="1"/>
              </w:numPr>
              <w:ind w:left="312" w:hanging="284"/>
              <w:rPr>
                <w:rFonts w:ascii="Comic Sans MS" w:hAnsi="Comic Sans MS"/>
              </w:rPr>
            </w:pPr>
            <w:r>
              <w:rPr>
                <w:rFonts w:ascii="Comic Sans MS" w:hAnsi="Comic Sans MS"/>
              </w:rPr>
              <w:t>We will continue to look at everyday vocabulary including days of the week, animals and clothing.</w:t>
            </w:r>
          </w:p>
          <w:p w:rsidR="00446539" w:rsidRDefault="00446539" w:rsidP="00446539">
            <w:pPr>
              <w:pStyle w:val="ListParagraph"/>
              <w:numPr>
                <w:ilvl w:val="0"/>
                <w:numId w:val="1"/>
              </w:numPr>
              <w:ind w:left="312" w:hanging="284"/>
              <w:rPr>
                <w:rFonts w:ascii="Comic Sans MS" w:hAnsi="Comic Sans MS"/>
              </w:rPr>
            </w:pPr>
            <w:r>
              <w:rPr>
                <w:rFonts w:ascii="Comic Sans MS" w:hAnsi="Comic Sans MS"/>
              </w:rPr>
              <w:t xml:space="preserve">We will watch </w:t>
            </w:r>
            <w:proofErr w:type="spellStart"/>
            <w:r>
              <w:rPr>
                <w:rFonts w:ascii="Comic Sans MS" w:hAnsi="Comic Sans MS"/>
              </w:rPr>
              <w:t>ad</w:t>
            </w:r>
            <w:proofErr w:type="spellEnd"/>
            <w:r>
              <w:rPr>
                <w:rFonts w:ascii="Comic Sans MS" w:hAnsi="Comic Sans MS"/>
              </w:rPr>
              <w:t xml:space="preserve"> listen to French books and DVDs.</w:t>
            </w:r>
          </w:p>
          <w:p w:rsidR="00446539" w:rsidRPr="002465E2" w:rsidRDefault="00446539" w:rsidP="00446539">
            <w:pPr>
              <w:pStyle w:val="ListParagraph"/>
              <w:numPr>
                <w:ilvl w:val="0"/>
                <w:numId w:val="1"/>
              </w:numPr>
              <w:ind w:left="312" w:hanging="284"/>
              <w:rPr>
                <w:rFonts w:ascii="Comic Sans MS" w:hAnsi="Comic Sans MS"/>
              </w:rPr>
            </w:pPr>
            <w:r>
              <w:rPr>
                <w:rFonts w:ascii="Comic Sans MS" w:hAnsi="Comic Sans MS"/>
              </w:rPr>
              <w:t>We will explore towns and cities within France.</w:t>
            </w:r>
          </w:p>
        </w:tc>
      </w:tr>
      <w:tr w:rsidR="004F4FCC" w:rsidRPr="002465E2" w:rsidTr="00446539">
        <w:tc>
          <w:tcPr>
            <w:tcW w:w="1106" w:type="dxa"/>
          </w:tcPr>
          <w:p w:rsidR="004F4FCC" w:rsidRPr="002465E2" w:rsidRDefault="004F4FCC">
            <w:pPr>
              <w:rPr>
                <w:rFonts w:ascii="Comic Sans MS" w:hAnsi="Comic Sans MS"/>
              </w:rPr>
            </w:pPr>
            <w:r w:rsidRPr="002465E2">
              <w:rPr>
                <w:rFonts w:ascii="Comic Sans MS" w:hAnsi="Comic Sans MS"/>
              </w:rPr>
              <w:t>PE</w:t>
            </w:r>
          </w:p>
        </w:tc>
        <w:tc>
          <w:tcPr>
            <w:tcW w:w="8783" w:type="dxa"/>
          </w:tcPr>
          <w:p w:rsidR="004F4FCC" w:rsidRPr="002465E2" w:rsidRDefault="00866B1E" w:rsidP="00446539">
            <w:pPr>
              <w:pStyle w:val="ListParagraph"/>
              <w:numPr>
                <w:ilvl w:val="0"/>
                <w:numId w:val="1"/>
              </w:numPr>
              <w:ind w:left="312" w:hanging="284"/>
              <w:rPr>
                <w:rFonts w:ascii="Comic Sans MS" w:hAnsi="Comic Sans MS"/>
              </w:rPr>
            </w:pPr>
            <w:r w:rsidRPr="002465E2">
              <w:rPr>
                <w:rFonts w:ascii="Comic Sans MS" w:hAnsi="Comic Sans MS"/>
              </w:rPr>
              <w:t>Athletics.</w:t>
            </w:r>
          </w:p>
          <w:p w:rsidR="00866B1E" w:rsidRPr="002465E2" w:rsidRDefault="00866B1E" w:rsidP="00446539">
            <w:pPr>
              <w:pStyle w:val="ListParagraph"/>
              <w:numPr>
                <w:ilvl w:val="0"/>
                <w:numId w:val="1"/>
              </w:numPr>
              <w:ind w:left="312" w:hanging="284"/>
              <w:rPr>
                <w:rFonts w:ascii="Comic Sans MS" w:hAnsi="Comic Sans MS"/>
              </w:rPr>
            </w:pPr>
            <w:r w:rsidRPr="002465E2">
              <w:rPr>
                <w:rFonts w:ascii="Comic Sans MS" w:hAnsi="Comic Sans MS"/>
              </w:rPr>
              <w:t>Striking and fielding based around Dartmoor 3-ball.</w:t>
            </w:r>
          </w:p>
          <w:p w:rsidR="00866B1E" w:rsidRPr="002465E2" w:rsidRDefault="00866B1E" w:rsidP="00446539">
            <w:pPr>
              <w:pStyle w:val="ListParagraph"/>
              <w:numPr>
                <w:ilvl w:val="0"/>
                <w:numId w:val="1"/>
              </w:numPr>
              <w:ind w:left="312" w:hanging="284"/>
              <w:rPr>
                <w:rFonts w:ascii="Comic Sans MS" w:hAnsi="Comic Sans MS"/>
              </w:rPr>
            </w:pPr>
            <w:r w:rsidRPr="002465E2">
              <w:rPr>
                <w:rFonts w:ascii="Comic Sans MS" w:hAnsi="Comic Sans MS"/>
              </w:rPr>
              <w:t>Swimming – (four Monday afternoon sessions starting after half term).</w:t>
            </w:r>
          </w:p>
        </w:tc>
      </w:tr>
    </w:tbl>
    <w:p w:rsidR="00446539" w:rsidRPr="00446539" w:rsidRDefault="00446539" w:rsidP="00446539">
      <w:pPr>
        <w:spacing w:after="40"/>
        <w:rPr>
          <w:rFonts w:ascii="Comic Sans MS" w:hAnsi="Comic Sans MS"/>
          <w:sz w:val="8"/>
          <w:szCs w:val="8"/>
        </w:rPr>
      </w:pPr>
    </w:p>
    <w:p w:rsidR="004F4FCC" w:rsidRDefault="004F4FCC" w:rsidP="00446539">
      <w:pPr>
        <w:spacing w:after="40"/>
        <w:rPr>
          <w:rFonts w:ascii="Comic Sans MS" w:hAnsi="Comic Sans MS"/>
        </w:rPr>
      </w:pPr>
      <w:r w:rsidRPr="002465E2">
        <w:rPr>
          <w:rFonts w:ascii="Comic Sans MS" w:hAnsi="Comic Sans MS"/>
        </w:rPr>
        <w:t xml:space="preserve">Homework will continue to be set on a Friday and need to be handed in on the following Wednesday. Don’t forget your child should try to read at home, for about 10 minutes, each day. </w:t>
      </w:r>
    </w:p>
    <w:p w:rsidR="00446539" w:rsidRPr="00446539" w:rsidRDefault="00446539" w:rsidP="00446539">
      <w:pPr>
        <w:spacing w:after="40"/>
        <w:rPr>
          <w:rFonts w:ascii="Comic Sans MS" w:hAnsi="Comic Sans MS"/>
          <w:sz w:val="8"/>
          <w:szCs w:val="8"/>
        </w:rPr>
      </w:pPr>
    </w:p>
    <w:p w:rsidR="004F4FCC" w:rsidRDefault="004F4FCC" w:rsidP="00446539">
      <w:pPr>
        <w:spacing w:after="40"/>
        <w:rPr>
          <w:rFonts w:ascii="Comic Sans MS" w:hAnsi="Comic Sans MS"/>
        </w:rPr>
      </w:pPr>
      <w:r w:rsidRPr="002465E2">
        <w:rPr>
          <w:rFonts w:ascii="Comic Sans MS" w:hAnsi="Comic Sans MS"/>
        </w:rPr>
        <w:t>As always, if you have any questions or problems please do not hesitate to drop into school or contact me.</w:t>
      </w:r>
    </w:p>
    <w:p w:rsidR="00446539" w:rsidRPr="00446539" w:rsidRDefault="00446539" w:rsidP="00446539">
      <w:pPr>
        <w:spacing w:after="40"/>
        <w:rPr>
          <w:rFonts w:ascii="Comic Sans MS" w:hAnsi="Comic Sans MS"/>
          <w:sz w:val="8"/>
          <w:szCs w:val="8"/>
        </w:rPr>
      </w:pPr>
    </w:p>
    <w:p w:rsidR="004F4FCC" w:rsidRDefault="004F4FCC" w:rsidP="00446539">
      <w:pPr>
        <w:spacing w:after="40"/>
        <w:rPr>
          <w:rFonts w:ascii="Comic Sans MS" w:hAnsi="Comic Sans MS"/>
        </w:rPr>
      </w:pPr>
      <w:r w:rsidRPr="002465E2">
        <w:rPr>
          <w:rFonts w:ascii="Comic Sans MS" w:hAnsi="Comic Sans MS"/>
        </w:rPr>
        <w:t>Kind regards</w:t>
      </w:r>
    </w:p>
    <w:p w:rsidR="00446539" w:rsidRPr="00446539" w:rsidRDefault="00032122" w:rsidP="00446539">
      <w:pPr>
        <w:spacing w:after="40"/>
        <w:rPr>
          <w:rFonts w:ascii="Comic Sans MS" w:hAnsi="Comic Sans MS"/>
          <w:sz w:val="8"/>
          <w:szCs w:val="8"/>
        </w:rPr>
      </w:pPr>
      <w:r>
        <w:rPr>
          <w:rFonts w:ascii="Comic Sans MS" w:hAnsi="Comic Sans MS"/>
          <w:sz w:val="8"/>
          <w:szCs w:val="8"/>
        </w:rPr>
        <w:t xml:space="preserve">  </w:t>
      </w:r>
    </w:p>
    <w:p w:rsidR="004F4FCC" w:rsidRPr="002465E2" w:rsidRDefault="004F4FCC" w:rsidP="00446539">
      <w:pPr>
        <w:spacing w:after="40"/>
        <w:rPr>
          <w:rFonts w:ascii="Comic Sans MS" w:hAnsi="Comic Sans MS"/>
        </w:rPr>
      </w:pPr>
      <w:r w:rsidRPr="002465E2">
        <w:rPr>
          <w:rFonts w:ascii="Comic Sans MS" w:hAnsi="Comic Sans MS"/>
        </w:rPr>
        <w:t>Jon Arnold</w:t>
      </w:r>
    </w:p>
    <w:sectPr w:rsidR="004F4FCC" w:rsidRPr="002465E2" w:rsidSect="00952C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3E2B"/>
    <w:multiLevelType w:val="hybridMultilevel"/>
    <w:tmpl w:val="3BC697DC"/>
    <w:lvl w:ilvl="0" w:tplc="5406CA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7292A"/>
    <w:rsid w:val="00032122"/>
    <w:rsid w:val="0007292A"/>
    <w:rsid w:val="001A5816"/>
    <w:rsid w:val="001D7F65"/>
    <w:rsid w:val="002465E2"/>
    <w:rsid w:val="00246A76"/>
    <w:rsid w:val="00446539"/>
    <w:rsid w:val="004F4FCC"/>
    <w:rsid w:val="007B4978"/>
    <w:rsid w:val="00807431"/>
    <w:rsid w:val="00866B1E"/>
    <w:rsid w:val="008B7D57"/>
    <w:rsid w:val="00952C19"/>
    <w:rsid w:val="00AA4A27"/>
    <w:rsid w:val="00C36410"/>
    <w:rsid w:val="00CA730F"/>
    <w:rsid w:val="00D57F6A"/>
    <w:rsid w:val="00DA7D99"/>
    <w:rsid w:val="00EA4191"/>
    <w:rsid w:val="00EB1B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9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A5816"/>
    <w:pPr>
      <w:ind w:left="720"/>
      <w:contextualSpacing/>
    </w:pPr>
  </w:style>
  <w:style w:type="paragraph" w:styleId="BalloonText">
    <w:name w:val="Balloon Text"/>
    <w:basedOn w:val="Normal"/>
    <w:link w:val="BalloonTextChar"/>
    <w:uiPriority w:val="99"/>
    <w:semiHidden/>
    <w:unhideWhenUsed/>
    <w:rsid w:val="00246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SLPS</dc:creator>
  <cp:lastModifiedBy>SLPS</cp:lastModifiedBy>
  <cp:revision>6</cp:revision>
  <cp:lastPrinted>2017-04-27T13:41:00Z</cp:lastPrinted>
  <dcterms:created xsi:type="dcterms:W3CDTF">2017-04-19T13:09:00Z</dcterms:created>
  <dcterms:modified xsi:type="dcterms:W3CDTF">2017-04-27T13:56:00Z</dcterms:modified>
</cp:coreProperties>
</file>